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77" w:rsidRPr="00DD48A8" w:rsidRDefault="008A5177" w:rsidP="00DD48A8">
      <w:pPr>
        <w:tabs>
          <w:tab w:val="left" w:pos="9355"/>
        </w:tabs>
        <w:ind w:right="-284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DD48A8">
        <w:rPr>
          <w:rFonts w:ascii="Times New Roman" w:hAnsi="Times New Roman"/>
          <w:b/>
          <w:color w:val="000000" w:themeColor="text1"/>
          <w:szCs w:val="28"/>
        </w:rPr>
        <w:t xml:space="preserve">ЗАКЛЮЧЕНИЕ </w:t>
      </w:r>
      <w:r w:rsidRPr="00DD48A8">
        <w:rPr>
          <w:rFonts w:ascii="Times New Roman" w:hAnsi="Times New Roman"/>
          <w:b/>
          <w:bCs/>
          <w:color w:val="000000" w:themeColor="text1"/>
          <w:szCs w:val="28"/>
        </w:rPr>
        <w:t xml:space="preserve">№ </w:t>
      </w:r>
      <w:r w:rsidR="000354B5" w:rsidRPr="00DD48A8">
        <w:rPr>
          <w:rFonts w:ascii="Times New Roman" w:hAnsi="Times New Roman"/>
          <w:b/>
          <w:bCs/>
          <w:color w:val="000000" w:themeColor="text1"/>
          <w:szCs w:val="28"/>
        </w:rPr>
        <w:t>4</w:t>
      </w:r>
      <w:r w:rsidR="001E6BBE" w:rsidRPr="00DD48A8">
        <w:rPr>
          <w:rFonts w:ascii="Times New Roman" w:hAnsi="Times New Roman"/>
          <w:b/>
          <w:bCs/>
          <w:color w:val="000000" w:themeColor="text1"/>
          <w:szCs w:val="28"/>
        </w:rPr>
        <w:t>7</w:t>
      </w:r>
      <w:r w:rsidR="000354B5" w:rsidRPr="00DD48A8">
        <w:rPr>
          <w:rFonts w:ascii="Times New Roman" w:hAnsi="Times New Roman"/>
          <w:b/>
          <w:bCs/>
          <w:color w:val="000000" w:themeColor="text1"/>
          <w:szCs w:val="28"/>
        </w:rPr>
        <w:t xml:space="preserve"> - </w:t>
      </w:r>
      <w:proofErr w:type="gramStart"/>
      <w:r w:rsidR="000354B5" w:rsidRPr="00DD48A8">
        <w:rPr>
          <w:rFonts w:ascii="Times New Roman" w:hAnsi="Times New Roman"/>
          <w:b/>
          <w:bCs/>
          <w:color w:val="000000" w:themeColor="text1"/>
          <w:szCs w:val="28"/>
        </w:rPr>
        <w:t>ИЗ</w:t>
      </w:r>
      <w:proofErr w:type="gramEnd"/>
    </w:p>
    <w:p w:rsidR="008A5177" w:rsidRPr="00DD48A8" w:rsidRDefault="008A5177" w:rsidP="00DD48A8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DD48A8">
        <w:rPr>
          <w:rFonts w:ascii="Times New Roman" w:hAnsi="Times New Roman"/>
          <w:b/>
          <w:color w:val="000000" w:themeColor="text1"/>
          <w:szCs w:val="28"/>
        </w:rPr>
        <w:t xml:space="preserve">по результатам заседания комиссии </w:t>
      </w:r>
    </w:p>
    <w:p w:rsidR="007127B7" w:rsidRPr="00DD48A8" w:rsidRDefault="007127B7" w:rsidP="00DD48A8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DD48A8">
        <w:rPr>
          <w:rFonts w:ascii="Times New Roman" w:hAnsi="Times New Roman"/>
          <w:b/>
          <w:color w:val="000000" w:themeColor="text1"/>
          <w:szCs w:val="28"/>
        </w:rPr>
        <w:t xml:space="preserve">по подготовке проекта правил землепользования </w:t>
      </w:r>
    </w:p>
    <w:p w:rsidR="007127B7" w:rsidRPr="00DD48A8" w:rsidRDefault="007127B7" w:rsidP="00DD48A8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DD48A8">
        <w:rPr>
          <w:rFonts w:ascii="Times New Roman" w:hAnsi="Times New Roman"/>
          <w:b/>
          <w:color w:val="000000" w:themeColor="text1"/>
          <w:szCs w:val="28"/>
        </w:rPr>
        <w:t>и застройки городских и сельских поселений</w:t>
      </w:r>
    </w:p>
    <w:p w:rsidR="007127B7" w:rsidRPr="00DD48A8" w:rsidRDefault="007127B7" w:rsidP="00DD48A8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DD48A8">
        <w:rPr>
          <w:rFonts w:ascii="Times New Roman" w:hAnsi="Times New Roman"/>
          <w:b/>
          <w:color w:val="000000" w:themeColor="text1"/>
          <w:szCs w:val="28"/>
        </w:rPr>
        <w:t>Туапсинского района</w:t>
      </w:r>
    </w:p>
    <w:p w:rsidR="00207124" w:rsidRPr="00DD48A8" w:rsidRDefault="00207124" w:rsidP="00DD48A8">
      <w:pPr>
        <w:ind w:right="-284"/>
        <w:rPr>
          <w:rFonts w:ascii="Times New Roman" w:hAnsi="Times New Roman"/>
          <w:b/>
          <w:color w:val="000000" w:themeColor="text1"/>
          <w:szCs w:val="28"/>
        </w:rPr>
      </w:pPr>
    </w:p>
    <w:p w:rsidR="009B6A04" w:rsidRPr="00DD48A8" w:rsidRDefault="009B6A04" w:rsidP="00DD48A8">
      <w:pPr>
        <w:ind w:right="-284"/>
        <w:rPr>
          <w:rFonts w:ascii="Times New Roman" w:hAnsi="Times New Roman"/>
          <w:b/>
          <w:color w:val="000000" w:themeColor="text1"/>
          <w:szCs w:val="28"/>
        </w:rPr>
      </w:pPr>
    </w:p>
    <w:p w:rsidR="008A5177" w:rsidRPr="00DD48A8" w:rsidRDefault="008A5177" w:rsidP="00DD48A8">
      <w:pPr>
        <w:ind w:right="-284"/>
        <w:jc w:val="center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 xml:space="preserve">г. Туапсе                                                                                        </w:t>
      </w:r>
      <w:r w:rsidR="00DD5DE1" w:rsidRPr="00DD48A8">
        <w:rPr>
          <w:rFonts w:ascii="Times New Roman" w:hAnsi="Times New Roman"/>
          <w:color w:val="000000" w:themeColor="text1"/>
          <w:szCs w:val="28"/>
        </w:rPr>
        <w:t xml:space="preserve">  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   </w:t>
      </w:r>
      <w:r w:rsidR="009A5974" w:rsidRPr="00DD48A8">
        <w:rPr>
          <w:rFonts w:ascii="Times New Roman" w:hAnsi="Times New Roman"/>
          <w:color w:val="000000" w:themeColor="text1"/>
          <w:szCs w:val="28"/>
        </w:rPr>
        <w:t>2</w:t>
      </w:r>
      <w:r w:rsidR="00BF3FFB" w:rsidRPr="00DD48A8">
        <w:rPr>
          <w:rFonts w:ascii="Times New Roman" w:hAnsi="Times New Roman"/>
          <w:color w:val="000000" w:themeColor="text1"/>
          <w:szCs w:val="28"/>
        </w:rPr>
        <w:t>8</w:t>
      </w:r>
      <w:r w:rsidR="00B54731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DD5DE1" w:rsidRPr="00DD48A8">
        <w:rPr>
          <w:rFonts w:ascii="Times New Roman" w:hAnsi="Times New Roman"/>
          <w:color w:val="000000" w:themeColor="text1"/>
          <w:szCs w:val="28"/>
        </w:rPr>
        <w:t>ию</w:t>
      </w:r>
      <w:r w:rsidR="000354B5" w:rsidRPr="00DD48A8">
        <w:rPr>
          <w:rFonts w:ascii="Times New Roman" w:hAnsi="Times New Roman"/>
          <w:color w:val="000000" w:themeColor="text1"/>
          <w:szCs w:val="28"/>
        </w:rPr>
        <w:t>л</w:t>
      </w:r>
      <w:r w:rsidR="00DD5DE1" w:rsidRPr="00DD48A8">
        <w:rPr>
          <w:rFonts w:ascii="Times New Roman" w:hAnsi="Times New Roman"/>
          <w:color w:val="000000" w:themeColor="text1"/>
          <w:szCs w:val="28"/>
        </w:rPr>
        <w:t>я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2021 г.</w:t>
      </w:r>
    </w:p>
    <w:p w:rsidR="008A5177" w:rsidRPr="00DD48A8" w:rsidRDefault="008A5177" w:rsidP="00DD48A8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color w:val="000000" w:themeColor="text1"/>
          <w:szCs w:val="28"/>
        </w:rPr>
      </w:pPr>
    </w:p>
    <w:p w:rsidR="009B6A04" w:rsidRPr="00DD48A8" w:rsidRDefault="009B6A04" w:rsidP="00DD48A8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color w:val="000000" w:themeColor="text1"/>
          <w:szCs w:val="28"/>
        </w:rPr>
      </w:pPr>
    </w:p>
    <w:p w:rsidR="008A5177" w:rsidRPr="00DD48A8" w:rsidRDefault="008A5177" w:rsidP="00DD48A8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>Настоящее заключение подготовлено комиссией по подготовке проекта правил землепользования и застройки городских и сельских поселений Туапсинского района (далее – Комиссия) по вопросам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об изменении вида разрешенного и</w:t>
      </w:r>
      <w:r w:rsidR="009A5974" w:rsidRPr="00DD48A8">
        <w:rPr>
          <w:rFonts w:ascii="Times New Roman" w:hAnsi="Times New Roman"/>
          <w:bCs/>
          <w:color w:val="000000" w:themeColor="text1"/>
          <w:szCs w:val="28"/>
        </w:rPr>
        <w:t>спользования земельного участка</w:t>
      </w:r>
      <w:r w:rsidR="000C4A30" w:rsidRPr="00DD48A8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r w:rsidR="000C4A30" w:rsidRPr="00DD48A8">
        <w:rPr>
          <w:rFonts w:ascii="Times New Roman" w:hAnsi="Times New Roman"/>
          <w:color w:val="000000" w:themeColor="text1"/>
          <w:szCs w:val="28"/>
        </w:rPr>
        <w:t xml:space="preserve">об </w:t>
      </w:r>
      <w:r w:rsidR="000C4A30" w:rsidRPr="00DD48A8">
        <w:rPr>
          <w:rFonts w:ascii="Times New Roman" w:hAnsi="Times New Roman"/>
          <w:bCs/>
          <w:color w:val="000000" w:themeColor="text1"/>
          <w:szCs w:val="28"/>
        </w:rPr>
        <w:t xml:space="preserve">установлении соответствия между разрешенным использованием земельного участка и видом разрешенного использования земельного участка, согласно             </w:t>
      </w:r>
      <w:r w:rsidR="000C4A30" w:rsidRPr="00DD48A8">
        <w:rPr>
          <w:rFonts w:ascii="Times New Roman" w:eastAsiaTheme="minorHAnsi" w:hAnsi="Times New Roman"/>
          <w:color w:val="000000" w:themeColor="text1"/>
          <w:szCs w:val="28"/>
          <w:lang w:eastAsia="en-US"/>
        </w:rPr>
        <w:t>классификатору видов разрешенного использования земельных участков,</w:t>
      </w:r>
      <w:r w:rsidR="000C4A30" w:rsidRPr="00DD48A8">
        <w:rPr>
          <w:rFonts w:ascii="Times New Roman" w:hAnsi="Times New Roman"/>
          <w:color w:val="000000" w:themeColor="text1"/>
          <w:szCs w:val="28"/>
        </w:rPr>
        <w:t xml:space="preserve"> утвержденному приказом </w:t>
      </w:r>
      <w:proofErr w:type="spellStart"/>
      <w:r w:rsidR="000C4A30" w:rsidRPr="00DD48A8">
        <w:rPr>
          <w:rFonts w:ascii="Times New Roman" w:hAnsi="Times New Roman"/>
          <w:color w:val="000000" w:themeColor="text1"/>
          <w:szCs w:val="28"/>
        </w:rPr>
        <w:t>Росреестра</w:t>
      </w:r>
      <w:proofErr w:type="spellEnd"/>
      <w:r w:rsidR="000C4A30" w:rsidRPr="00DD48A8">
        <w:rPr>
          <w:rFonts w:ascii="Times New Roman" w:hAnsi="Times New Roman"/>
          <w:color w:val="000000" w:themeColor="text1"/>
          <w:szCs w:val="28"/>
        </w:rPr>
        <w:t xml:space="preserve"> от 10 ноября 2020 г. № </w:t>
      </w:r>
      <w:proofErr w:type="gramStart"/>
      <w:r w:rsidR="000C4A30" w:rsidRPr="00DD48A8">
        <w:rPr>
          <w:rFonts w:ascii="Times New Roman" w:hAnsi="Times New Roman"/>
          <w:color w:val="000000" w:themeColor="text1"/>
          <w:szCs w:val="28"/>
        </w:rPr>
        <w:t>П</w:t>
      </w:r>
      <w:proofErr w:type="gramEnd"/>
      <w:r w:rsidR="000C4A30" w:rsidRPr="00DD48A8">
        <w:rPr>
          <w:rFonts w:ascii="Times New Roman" w:hAnsi="Times New Roman"/>
          <w:color w:val="000000" w:themeColor="text1"/>
          <w:szCs w:val="28"/>
        </w:rPr>
        <w:t xml:space="preserve">/0412 (далее – </w:t>
      </w:r>
      <w:proofErr w:type="gramStart"/>
      <w:r w:rsidR="000C4A30" w:rsidRPr="00DD48A8">
        <w:rPr>
          <w:rFonts w:ascii="Times New Roman" w:hAnsi="Times New Roman"/>
          <w:color w:val="000000" w:themeColor="text1"/>
          <w:szCs w:val="28"/>
        </w:rPr>
        <w:t>Классификатор)</w:t>
      </w:r>
      <w:r w:rsidR="000C4A30" w:rsidRPr="00DD48A8">
        <w:rPr>
          <w:rFonts w:ascii="Times New Roman" w:eastAsiaTheme="minorHAnsi" w:hAnsi="Times New Roman"/>
          <w:color w:val="000000" w:themeColor="text1"/>
          <w:szCs w:val="28"/>
          <w:lang w:eastAsia="en-US"/>
        </w:rPr>
        <w:t>.</w:t>
      </w:r>
      <w:proofErr w:type="gramEnd"/>
    </w:p>
    <w:p w:rsidR="008A5177" w:rsidRPr="00DD48A8" w:rsidRDefault="008A5177" w:rsidP="00DD48A8">
      <w:pPr>
        <w:autoSpaceDE w:val="0"/>
        <w:autoSpaceDN w:val="0"/>
        <w:adjustRightInd w:val="0"/>
        <w:ind w:right="-284" w:firstLine="709"/>
        <w:jc w:val="both"/>
        <w:rPr>
          <w:rFonts w:ascii="Times New Roman" w:eastAsia="Calibri" w:hAnsi="Times New Roman"/>
          <w:color w:val="000000" w:themeColor="text1"/>
          <w:szCs w:val="28"/>
        </w:rPr>
      </w:pP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>По результатам рассмотрения заявлений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об изменении вида разрешенного использования земельного участка</w:t>
      </w:r>
      <w:r w:rsidRPr="00DD48A8">
        <w:rPr>
          <w:rFonts w:ascii="Times New Roman" w:eastAsiaTheme="minorHAnsi" w:hAnsi="Times New Roman"/>
          <w:bCs/>
          <w:color w:val="000000" w:themeColor="text1"/>
          <w:szCs w:val="28"/>
          <w:lang w:eastAsia="en-US"/>
        </w:rPr>
        <w:t>,</w:t>
      </w:r>
      <w:r w:rsidR="00162D53" w:rsidRPr="00DD48A8">
        <w:rPr>
          <w:rFonts w:ascii="Times New Roman" w:eastAsiaTheme="minorHAnsi" w:hAnsi="Times New Roman"/>
          <w:bCs/>
          <w:color w:val="000000" w:themeColor="text1"/>
          <w:szCs w:val="28"/>
          <w:lang w:eastAsia="en-US"/>
        </w:rPr>
        <w:t xml:space="preserve"> </w:t>
      </w:r>
      <w:r w:rsidR="00162D53" w:rsidRPr="00DD48A8">
        <w:rPr>
          <w:rFonts w:ascii="Times New Roman" w:hAnsi="Times New Roman"/>
          <w:color w:val="000000" w:themeColor="text1"/>
          <w:szCs w:val="28"/>
        </w:rPr>
        <w:t xml:space="preserve">об </w:t>
      </w:r>
      <w:r w:rsidR="00162D53" w:rsidRPr="00DD48A8">
        <w:rPr>
          <w:rFonts w:ascii="Times New Roman" w:hAnsi="Times New Roman"/>
          <w:bCs/>
          <w:color w:val="000000" w:themeColor="text1"/>
          <w:szCs w:val="28"/>
        </w:rPr>
        <w:t xml:space="preserve">установлении соответствия </w:t>
      </w:r>
      <w:r w:rsidR="00683351" w:rsidRPr="00DD48A8">
        <w:rPr>
          <w:rFonts w:ascii="Times New Roman" w:hAnsi="Times New Roman"/>
          <w:bCs/>
          <w:color w:val="000000" w:themeColor="text1"/>
          <w:szCs w:val="28"/>
        </w:rPr>
        <w:t xml:space="preserve">                        </w:t>
      </w:r>
      <w:r w:rsidR="00162D53" w:rsidRPr="00DD48A8">
        <w:rPr>
          <w:rFonts w:ascii="Times New Roman" w:hAnsi="Times New Roman"/>
          <w:bCs/>
          <w:color w:val="000000" w:themeColor="text1"/>
          <w:szCs w:val="28"/>
        </w:rPr>
        <w:t xml:space="preserve">между разрешенным использованием земельного участка и видом </w:t>
      </w:r>
      <w:r w:rsidR="00683351" w:rsidRPr="00DD48A8">
        <w:rPr>
          <w:rFonts w:ascii="Times New Roman" w:hAnsi="Times New Roman"/>
          <w:bCs/>
          <w:color w:val="000000" w:themeColor="text1"/>
          <w:szCs w:val="28"/>
        </w:rPr>
        <w:t xml:space="preserve">                       </w:t>
      </w:r>
      <w:r w:rsidR="00162D53" w:rsidRPr="00DD48A8">
        <w:rPr>
          <w:rFonts w:ascii="Times New Roman" w:hAnsi="Times New Roman"/>
          <w:bCs/>
          <w:color w:val="000000" w:themeColor="text1"/>
          <w:szCs w:val="28"/>
        </w:rPr>
        <w:t xml:space="preserve">разрешенного использования земельного участка, согласно </w:t>
      </w:r>
      <w:r w:rsidR="00162D53" w:rsidRPr="00DD48A8">
        <w:rPr>
          <w:rFonts w:ascii="Times New Roman" w:eastAsiaTheme="minorHAnsi" w:hAnsi="Times New Roman"/>
          <w:color w:val="000000" w:themeColor="text1"/>
          <w:szCs w:val="28"/>
          <w:lang w:eastAsia="en-US"/>
        </w:rPr>
        <w:t>Классификатору,</w:t>
      </w:r>
      <w:r w:rsidR="00FD164B" w:rsidRPr="00DD48A8">
        <w:rPr>
          <w:rFonts w:ascii="Times New Roman" w:eastAsiaTheme="minorHAnsi" w:hAnsi="Times New Roman"/>
          <w:bCs/>
          <w:color w:val="000000" w:themeColor="text1"/>
          <w:szCs w:val="28"/>
          <w:lang w:eastAsia="en-US"/>
        </w:rPr>
        <w:t xml:space="preserve"> </w:t>
      </w:r>
      <w:r w:rsidRPr="00DD48A8">
        <w:rPr>
          <w:rFonts w:ascii="Times New Roman" w:eastAsiaTheme="minorHAnsi" w:hAnsi="Times New Roman"/>
          <w:color w:val="000000" w:themeColor="text1"/>
          <w:szCs w:val="28"/>
          <w:lang w:eastAsia="en-US"/>
        </w:rPr>
        <w:t>р</w:t>
      </w:r>
      <w:r w:rsidRPr="00DD48A8">
        <w:rPr>
          <w:rFonts w:ascii="Times New Roman" w:hAnsi="Times New Roman"/>
          <w:bCs/>
          <w:color w:val="000000" w:themeColor="text1"/>
          <w:szCs w:val="28"/>
        </w:rPr>
        <w:t>уководствуясь Градостроительным кодексом РФ, Земельным</w:t>
      </w:r>
      <w:r w:rsidR="00683351" w:rsidRPr="00DD48A8">
        <w:rPr>
          <w:rFonts w:ascii="Times New Roman" w:hAnsi="Times New Roman"/>
          <w:bCs/>
          <w:color w:val="000000" w:themeColor="text1"/>
          <w:szCs w:val="28"/>
        </w:rPr>
        <w:t xml:space="preserve">                          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кодексом РФ, </w:t>
      </w:r>
      <w:r w:rsidRPr="00DD48A8">
        <w:rPr>
          <w:rFonts w:ascii="Times New Roman" w:hAnsi="Times New Roman"/>
          <w:color w:val="000000" w:themeColor="text1"/>
          <w:szCs w:val="28"/>
        </w:rPr>
        <w:t>местными нормативами градостроительного проектирования, правилами землепользования и застройки городских и сельских</w:t>
      </w:r>
      <w:r w:rsidR="00683351" w:rsidRPr="00DD48A8">
        <w:rPr>
          <w:rFonts w:ascii="Times New Roman" w:hAnsi="Times New Roman"/>
          <w:color w:val="000000" w:themeColor="text1"/>
          <w:szCs w:val="28"/>
        </w:rPr>
        <w:t xml:space="preserve"> 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поселений Туапсинского района</w:t>
      </w:r>
      <w:r w:rsidRPr="00DD48A8">
        <w:rPr>
          <w:rFonts w:ascii="Times New Roman" w:hAnsi="Times New Roman"/>
          <w:bCs/>
          <w:color w:val="000000" w:themeColor="text1"/>
          <w:szCs w:val="28"/>
        </w:rPr>
        <w:t>,</w:t>
      </w:r>
      <w:r w:rsidR="00FD164B" w:rsidRPr="00DD48A8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на основании протокола </w:t>
      </w:r>
      <w:r w:rsidRPr="00DD48A8">
        <w:rPr>
          <w:rFonts w:ascii="Times New Roman" w:hAnsi="Times New Roman"/>
          <w:color w:val="000000" w:themeColor="text1"/>
          <w:szCs w:val="28"/>
        </w:rPr>
        <w:t>по результатам заседания Комиссии</w:t>
      </w:r>
      <w:r w:rsidR="00FD164B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от</w:t>
      </w:r>
      <w:r w:rsidR="00FD164B" w:rsidRPr="00DD48A8">
        <w:rPr>
          <w:rFonts w:ascii="Times New Roman" w:hAnsi="Times New Roman"/>
          <w:color w:val="000000" w:themeColor="text1"/>
          <w:szCs w:val="28"/>
        </w:rPr>
        <w:t xml:space="preserve"> 2</w:t>
      </w:r>
      <w:r w:rsidR="00BF3FFB" w:rsidRPr="00DD48A8">
        <w:rPr>
          <w:rFonts w:ascii="Times New Roman" w:hAnsi="Times New Roman"/>
          <w:color w:val="000000" w:themeColor="text1"/>
          <w:szCs w:val="28"/>
        </w:rPr>
        <w:t>8</w:t>
      </w:r>
      <w:r w:rsidR="00FD164B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6306B8" w:rsidRPr="00DD48A8">
        <w:rPr>
          <w:rFonts w:ascii="Times New Roman" w:hAnsi="Times New Roman"/>
          <w:color w:val="000000" w:themeColor="text1"/>
          <w:szCs w:val="28"/>
        </w:rPr>
        <w:t>ию</w:t>
      </w:r>
      <w:r w:rsidR="00BD4D43" w:rsidRPr="00DD48A8">
        <w:rPr>
          <w:rFonts w:ascii="Times New Roman" w:hAnsi="Times New Roman"/>
          <w:color w:val="000000" w:themeColor="text1"/>
          <w:szCs w:val="28"/>
        </w:rPr>
        <w:t>л</w:t>
      </w:r>
      <w:r w:rsidR="006306B8" w:rsidRPr="00DD48A8">
        <w:rPr>
          <w:rFonts w:ascii="Times New Roman" w:hAnsi="Times New Roman"/>
          <w:color w:val="000000" w:themeColor="text1"/>
          <w:szCs w:val="28"/>
        </w:rPr>
        <w:t>я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2021 г</w:t>
      </w:r>
      <w:proofErr w:type="gramEnd"/>
      <w:r w:rsidRPr="00DD48A8">
        <w:rPr>
          <w:rFonts w:ascii="Times New Roman" w:hAnsi="Times New Roman"/>
          <w:color w:val="000000" w:themeColor="text1"/>
          <w:szCs w:val="28"/>
        </w:rPr>
        <w:t xml:space="preserve">. № </w:t>
      </w:r>
      <w:r w:rsidR="006306B8" w:rsidRPr="00DD48A8">
        <w:rPr>
          <w:rFonts w:ascii="Times New Roman" w:hAnsi="Times New Roman"/>
          <w:color w:val="000000" w:themeColor="text1"/>
          <w:szCs w:val="28"/>
        </w:rPr>
        <w:t>4</w:t>
      </w:r>
      <w:r w:rsidR="001E6BBE" w:rsidRPr="00DD48A8">
        <w:rPr>
          <w:rFonts w:ascii="Times New Roman" w:hAnsi="Times New Roman"/>
          <w:color w:val="000000" w:themeColor="text1"/>
          <w:szCs w:val="28"/>
        </w:rPr>
        <w:t>7</w:t>
      </w:r>
      <w:r w:rsidRPr="00DD48A8">
        <w:rPr>
          <w:rFonts w:ascii="Times New Roman" w:hAnsi="Times New Roman"/>
          <w:color w:val="000000" w:themeColor="text1"/>
          <w:szCs w:val="28"/>
        </w:rPr>
        <w:t>-</w:t>
      </w:r>
      <w:r w:rsidR="00BD4D43" w:rsidRPr="00DD48A8">
        <w:rPr>
          <w:rFonts w:ascii="Times New Roman" w:hAnsi="Times New Roman"/>
          <w:color w:val="000000" w:themeColor="text1"/>
          <w:szCs w:val="28"/>
        </w:rPr>
        <w:t>ИЗ</w:t>
      </w:r>
      <w:r w:rsidRPr="00DD48A8">
        <w:rPr>
          <w:rFonts w:ascii="Times New Roman" w:hAnsi="Times New Roman"/>
          <w:bCs/>
          <w:color w:val="000000" w:themeColor="text1"/>
          <w:szCs w:val="28"/>
        </w:rPr>
        <w:t>,</w:t>
      </w:r>
      <w:r w:rsidR="00EE14E8" w:rsidRPr="00DD48A8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подготовлено настоящее заключение</w:t>
      </w:r>
      <w:r w:rsidRPr="00DD48A8">
        <w:rPr>
          <w:rFonts w:ascii="Times New Roman" w:eastAsia="Calibri" w:hAnsi="Times New Roman"/>
          <w:color w:val="000000" w:themeColor="text1"/>
          <w:szCs w:val="28"/>
        </w:rPr>
        <w:t>.</w:t>
      </w:r>
    </w:p>
    <w:p w:rsidR="008A5177" w:rsidRPr="00DD48A8" w:rsidRDefault="008A5177" w:rsidP="00DD48A8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DD48A8">
        <w:rPr>
          <w:rFonts w:ascii="Times New Roman" w:hAnsi="Times New Roman"/>
          <w:b/>
          <w:bCs/>
          <w:color w:val="000000" w:themeColor="text1"/>
          <w:szCs w:val="28"/>
        </w:rPr>
        <w:t>1.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1E6BBE" w:rsidRPr="00DD48A8">
        <w:rPr>
          <w:rFonts w:ascii="Times New Roman" w:hAnsi="Times New Roman"/>
          <w:bCs/>
          <w:color w:val="000000" w:themeColor="text1"/>
          <w:szCs w:val="28"/>
        </w:rPr>
        <w:t xml:space="preserve">Заявление </w:t>
      </w:r>
      <w:proofErr w:type="spellStart"/>
      <w:r w:rsidR="001E6BBE" w:rsidRPr="00DD48A8">
        <w:rPr>
          <w:rFonts w:ascii="Times New Roman" w:hAnsi="Times New Roman"/>
          <w:bCs/>
          <w:color w:val="000000" w:themeColor="text1"/>
          <w:szCs w:val="28"/>
        </w:rPr>
        <w:t>Сковородникова</w:t>
      </w:r>
      <w:proofErr w:type="spellEnd"/>
      <w:r w:rsidR="001E6BBE" w:rsidRPr="00DD48A8">
        <w:rPr>
          <w:rFonts w:ascii="Times New Roman" w:hAnsi="Times New Roman"/>
          <w:bCs/>
          <w:color w:val="000000" w:themeColor="text1"/>
          <w:szCs w:val="28"/>
        </w:rPr>
        <w:t xml:space="preserve"> С.В.</w:t>
      </w:r>
      <w:r w:rsidR="00C67584" w:rsidRPr="00DD48A8">
        <w:rPr>
          <w:rFonts w:ascii="Times New Roman" w:hAnsi="Times New Roman"/>
          <w:bCs/>
          <w:color w:val="000000" w:themeColor="text1"/>
          <w:szCs w:val="28"/>
        </w:rPr>
        <w:t xml:space="preserve"> об </w:t>
      </w:r>
      <w:r w:rsidR="001E6BBE" w:rsidRPr="00DD48A8">
        <w:rPr>
          <w:rFonts w:ascii="Times New Roman" w:hAnsi="Times New Roman"/>
          <w:bCs/>
          <w:color w:val="000000" w:themeColor="text1"/>
          <w:szCs w:val="28"/>
        </w:rPr>
        <w:t>установлении соответствия между разрешенным использованием земельного участка</w:t>
      </w:r>
      <w:r w:rsidR="00C67584" w:rsidRPr="00DD48A8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C67584" w:rsidRPr="00DD48A8">
        <w:rPr>
          <w:rFonts w:ascii="Times New Roman" w:hAnsi="Times New Roman"/>
          <w:color w:val="000000" w:themeColor="text1"/>
          <w:szCs w:val="28"/>
        </w:rPr>
        <w:t>с кадастровым номером 23:33:</w:t>
      </w:r>
      <w:r w:rsidR="001E6BBE" w:rsidRPr="00DD48A8">
        <w:rPr>
          <w:rFonts w:ascii="Times New Roman" w:hAnsi="Times New Roman"/>
          <w:color w:val="000000" w:themeColor="text1"/>
          <w:szCs w:val="28"/>
        </w:rPr>
        <w:t>0108003</w:t>
      </w:r>
      <w:r w:rsidR="00C67584" w:rsidRPr="00DD48A8">
        <w:rPr>
          <w:rFonts w:ascii="Times New Roman" w:hAnsi="Times New Roman"/>
          <w:color w:val="000000" w:themeColor="text1"/>
          <w:szCs w:val="28"/>
        </w:rPr>
        <w:t>:</w:t>
      </w:r>
      <w:r w:rsidR="001E6BBE" w:rsidRPr="00DD48A8">
        <w:rPr>
          <w:rFonts w:ascii="Times New Roman" w:hAnsi="Times New Roman"/>
          <w:color w:val="000000" w:themeColor="text1"/>
          <w:szCs w:val="28"/>
        </w:rPr>
        <w:t>48</w:t>
      </w:r>
      <w:r w:rsidR="00C67584" w:rsidRPr="00DD48A8">
        <w:rPr>
          <w:rFonts w:ascii="Times New Roman" w:hAnsi="Times New Roman"/>
          <w:color w:val="000000" w:themeColor="text1"/>
          <w:szCs w:val="28"/>
        </w:rPr>
        <w:t>,</w:t>
      </w:r>
      <w:r w:rsidR="00BF3FFB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C67584" w:rsidRPr="00DD48A8">
        <w:rPr>
          <w:rFonts w:ascii="Times New Roman" w:hAnsi="Times New Roman"/>
          <w:color w:val="000000" w:themeColor="text1"/>
          <w:szCs w:val="28"/>
        </w:rPr>
        <w:t xml:space="preserve">площадью </w:t>
      </w:r>
      <w:r w:rsidR="001E6BBE" w:rsidRPr="00DD48A8">
        <w:rPr>
          <w:rFonts w:ascii="Times New Roman" w:hAnsi="Times New Roman"/>
          <w:color w:val="000000" w:themeColor="text1"/>
          <w:szCs w:val="28"/>
        </w:rPr>
        <w:t>1519</w:t>
      </w:r>
      <w:r w:rsidR="00C67584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C67584" w:rsidRPr="00DD48A8">
        <w:rPr>
          <w:rFonts w:ascii="Times New Roman" w:hAnsi="Times New Roman"/>
          <w:color w:val="000000" w:themeColor="text1"/>
          <w:szCs w:val="28"/>
        </w:rPr>
        <w:t>кв.м</w:t>
      </w:r>
      <w:proofErr w:type="spellEnd"/>
      <w:r w:rsidR="00C67584" w:rsidRPr="00DD48A8">
        <w:rPr>
          <w:rFonts w:ascii="Times New Roman" w:hAnsi="Times New Roman"/>
          <w:color w:val="000000" w:themeColor="text1"/>
          <w:szCs w:val="28"/>
        </w:rPr>
        <w:t xml:space="preserve">. расположенного по адресу: Краснодарский край, Туапсинский район, </w:t>
      </w:r>
      <w:r w:rsidR="001E6BBE" w:rsidRPr="00DD48A8">
        <w:rPr>
          <w:rFonts w:ascii="Times New Roman" w:hAnsi="Times New Roman"/>
          <w:color w:val="000000" w:themeColor="text1"/>
          <w:szCs w:val="28"/>
        </w:rPr>
        <w:t>п</w:t>
      </w:r>
      <w:r w:rsidR="00B54731" w:rsidRPr="00DD48A8">
        <w:rPr>
          <w:rFonts w:ascii="Times New Roman" w:hAnsi="Times New Roman"/>
          <w:color w:val="000000" w:themeColor="text1"/>
          <w:szCs w:val="28"/>
        </w:rPr>
        <w:t xml:space="preserve">. </w:t>
      </w:r>
      <w:r w:rsidR="001E6BBE" w:rsidRPr="00DD48A8">
        <w:rPr>
          <w:rFonts w:ascii="Times New Roman" w:hAnsi="Times New Roman"/>
          <w:color w:val="000000" w:themeColor="text1"/>
          <w:szCs w:val="28"/>
        </w:rPr>
        <w:t>Тюменский</w:t>
      </w:r>
      <w:r w:rsidR="00B54731" w:rsidRPr="00DD48A8">
        <w:rPr>
          <w:rFonts w:ascii="Times New Roman" w:hAnsi="Times New Roman"/>
          <w:color w:val="000000" w:themeColor="text1"/>
          <w:szCs w:val="28"/>
        </w:rPr>
        <w:t xml:space="preserve">, </w:t>
      </w:r>
      <w:r w:rsidR="001E6BBE" w:rsidRPr="00DD48A8">
        <w:rPr>
          <w:rFonts w:ascii="Times New Roman" w:hAnsi="Times New Roman"/>
          <w:color w:val="000000" w:themeColor="text1"/>
          <w:szCs w:val="28"/>
        </w:rPr>
        <w:t>квартал жилой застройки «Прибой», уч. 9</w:t>
      </w:r>
      <w:r w:rsidR="00670136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C67584" w:rsidRPr="00DD48A8">
        <w:rPr>
          <w:rFonts w:ascii="Times New Roman" w:hAnsi="Times New Roman"/>
          <w:color w:val="000000" w:themeColor="text1"/>
          <w:szCs w:val="28"/>
        </w:rPr>
        <w:t>-</w:t>
      </w:r>
      <w:r w:rsidR="00B54731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C67584" w:rsidRPr="00DD48A8">
        <w:rPr>
          <w:rFonts w:ascii="Times New Roman" w:hAnsi="Times New Roman"/>
          <w:color w:val="000000" w:themeColor="text1"/>
          <w:szCs w:val="28"/>
        </w:rPr>
        <w:t>«</w:t>
      </w:r>
      <w:r w:rsidR="001E6BBE" w:rsidRPr="00DD48A8">
        <w:rPr>
          <w:rFonts w:ascii="Times New Roman" w:hAnsi="Times New Roman"/>
          <w:color w:val="000000" w:themeColor="text1"/>
          <w:szCs w:val="28"/>
        </w:rPr>
        <w:t xml:space="preserve">Строительство и эксплуатация гостиницы </w:t>
      </w:r>
      <w:r w:rsidR="000C4A30" w:rsidRPr="00DD48A8">
        <w:rPr>
          <w:rFonts w:ascii="Times New Roman" w:hAnsi="Times New Roman"/>
          <w:color w:val="000000" w:themeColor="text1"/>
          <w:szCs w:val="28"/>
        </w:rPr>
        <w:t xml:space="preserve">                   </w:t>
      </w:r>
      <w:r w:rsidR="001E6BBE" w:rsidRPr="00DD48A8">
        <w:rPr>
          <w:rFonts w:ascii="Times New Roman" w:hAnsi="Times New Roman"/>
          <w:color w:val="000000" w:themeColor="text1"/>
          <w:szCs w:val="28"/>
        </w:rPr>
        <w:t>на 30 мест</w:t>
      </w:r>
      <w:r w:rsidR="00C67584" w:rsidRPr="00DD48A8">
        <w:rPr>
          <w:rFonts w:ascii="Times New Roman" w:hAnsi="Times New Roman"/>
          <w:color w:val="000000" w:themeColor="text1"/>
          <w:szCs w:val="28"/>
        </w:rPr>
        <w:t xml:space="preserve">» </w:t>
      </w:r>
      <w:r w:rsidR="001E6BBE" w:rsidRPr="00DD48A8">
        <w:rPr>
          <w:rFonts w:ascii="Times New Roman" w:hAnsi="Times New Roman"/>
          <w:color w:val="000000" w:themeColor="text1"/>
          <w:szCs w:val="28"/>
        </w:rPr>
        <w:t xml:space="preserve">и </w:t>
      </w:r>
      <w:r w:rsidR="00C67584" w:rsidRPr="00DD48A8">
        <w:rPr>
          <w:rFonts w:ascii="Times New Roman" w:hAnsi="Times New Roman"/>
          <w:color w:val="000000" w:themeColor="text1"/>
          <w:szCs w:val="28"/>
        </w:rPr>
        <w:t>вид</w:t>
      </w:r>
      <w:r w:rsidR="001E6BBE" w:rsidRPr="00DD48A8">
        <w:rPr>
          <w:rFonts w:ascii="Times New Roman" w:hAnsi="Times New Roman"/>
          <w:color w:val="000000" w:themeColor="text1"/>
          <w:szCs w:val="28"/>
        </w:rPr>
        <w:t>ом</w:t>
      </w:r>
      <w:r w:rsidR="00C67584" w:rsidRPr="00DD48A8">
        <w:rPr>
          <w:rFonts w:ascii="Times New Roman" w:hAnsi="Times New Roman"/>
          <w:color w:val="000000" w:themeColor="text1"/>
          <w:szCs w:val="28"/>
        </w:rPr>
        <w:t xml:space="preserve"> разрешенного использования земельного участка</w:t>
      </w:r>
      <w:r w:rsidR="000C4A30" w:rsidRPr="00DD48A8">
        <w:rPr>
          <w:rFonts w:ascii="Times New Roman" w:hAnsi="Times New Roman"/>
          <w:color w:val="000000" w:themeColor="text1"/>
          <w:szCs w:val="28"/>
        </w:rPr>
        <w:t>, согласно Классификатору</w:t>
      </w:r>
      <w:r w:rsidR="00C67584" w:rsidRPr="00DD48A8">
        <w:rPr>
          <w:rFonts w:ascii="Times New Roman" w:hAnsi="Times New Roman"/>
          <w:color w:val="000000" w:themeColor="text1"/>
          <w:szCs w:val="28"/>
        </w:rPr>
        <w:t xml:space="preserve"> - «</w:t>
      </w:r>
      <w:r w:rsidR="001E6BBE" w:rsidRPr="00DD48A8">
        <w:rPr>
          <w:rFonts w:ascii="Times New Roman" w:hAnsi="Times New Roman"/>
          <w:color w:val="000000" w:themeColor="text1"/>
          <w:szCs w:val="28"/>
        </w:rPr>
        <w:t>Гостиничное обслуживание»</w:t>
      </w:r>
      <w:r w:rsidR="00C67584" w:rsidRPr="00DD48A8">
        <w:rPr>
          <w:rFonts w:ascii="Times New Roman" w:hAnsi="Times New Roman"/>
          <w:color w:val="000000" w:themeColor="text1"/>
          <w:szCs w:val="28"/>
        </w:rPr>
        <w:t>.</w:t>
      </w:r>
    </w:p>
    <w:p w:rsidR="00BD4D43" w:rsidRPr="00DD48A8" w:rsidRDefault="00BD4D43" w:rsidP="00DD48A8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DD48A8">
        <w:rPr>
          <w:rFonts w:ascii="Times New Roman" w:hAnsi="Times New Roman"/>
          <w:bCs/>
          <w:color w:val="000000" w:themeColor="text1"/>
          <w:szCs w:val="28"/>
        </w:rPr>
        <w:t>Решение Комиссии: рекомендовать главе муниципального образования Туапсинский район пр</w:t>
      </w:r>
      <w:bookmarkStart w:id="0" w:name="_GoBack"/>
      <w:bookmarkEnd w:id="0"/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инять решение </w:t>
      </w:r>
      <w:r w:rsidR="000C4A30" w:rsidRPr="00DD48A8">
        <w:rPr>
          <w:rFonts w:ascii="Times New Roman" w:hAnsi="Times New Roman"/>
          <w:bCs/>
          <w:color w:val="000000" w:themeColor="text1"/>
          <w:szCs w:val="28"/>
        </w:rPr>
        <w:t xml:space="preserve">установить соответствие между </w:t>
      </w:r>
      <w:r w:rsidR="000C4A30" w:rsidRPr="00DD48A8">
        <w:rPr>
          <w:rFonts w:ascii="Times New Roman" w:hAnsi="Times New Roman"/>
          <w:color w:val="000000" w:themeColor="text1"/>
          <w:szCs w:val="28"/>
        </w:rPr>
        <w:t>разрешенным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использовани</w:t>
      </w:r>
      <w:r w:rsidR="000C4A30" w:rsidRPr="00DD48A8">
        <w:rPr>
          <w:rFonts w:ascii="Times New Roman" w:hAnsi="Times New Roman"/>
          <w:color w:val="000000" w:themeColor="text1"/>
          <w:szCs w:val="28"/>
        </w:rPr>
        <w:t>ем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земельного участка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0C4A30" w:rsidRPr="00DD48A8">
        <w:rPr>
          <w:rFonts w:ascii="Times New Roman" w:hAnsi="Times New Roman"/>
          <w:bCs/>
          <w:color w:val="000000" w:themeColor="text1"/>
          <w:szCs w:val="28"/>
        </w:rPr>
        <w:t>и в</w:t>
      </w:r>
      <w:r w:rsidRPr="00DD48A8">
        <w:rPr>
          <w:rFonts w:ascii="Times New Roman" w:hAnsi="Times New Roman"/>
          <w:bCs/>
          <w:color w:val="000000" w:themeColor="text1"/>
          <w:szCs w:val="28"/>
        </w:rPr>
        <w:t>ид</w:t>
      </w:r>
      <w:r w:rsidR="000C4A30" w:rsidRPr="00DD48A8">
        <w:rPr>
          <w:rFonts w:ascii="Times New Roman" w:hAnsi="Times New Roman"/>
          <w:bCs/>
          <w:color w:val="000000" w:themeColor="text1"/>
          <w:szCs w:val="28"/>
        </w:rPr>
        <w:t>ом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разрешенного </w:t>
      </w:r>
      <w:r w:rsidRPr="00DD48A8">
        <w:rPr>
          <w:rFonts w:ascii="Times New Roman" w:hAnsi="Times New Roman"/>
          <w:color w:val="000000" w:themeColor="text1"/>
          <w:szCs w:val="28"/>
        </w:rPr>
        <w:t>использования</w:t>
      </w:r>
      <w:r w:rsidR="000C4A30" w:rsidRPr="00DD48A8">
        <w:rPr>
          <w:rFonts w:ascii="Times New Roman" w:hAnsi="Times New Roman"/>
          <w:color w:val="000000" w:themeColor="text1"/>
          <w:szCs w:val="28"/>
        </w:rPr>
        <w:t xml:space="preserve"> земельного участка, согласно Классификатору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- </w:t>
      </w:r>
      <w:r w:rsidRPr="00DD48A8">
        <w:rPr>
          <w:rFonts w:ascii="Times New Roman" w:hAnsi="Times New Roman"/>
          <w:bCs/>
          <w:color w:val="000000" w:themeColor="text1"/>
          <w:szCs w:val="28"/>
        </w:rPr>
        <w:t>«</w:t>
      </w:r>
      <w:r w:rsidR="001E6BBE" w:rsidRPr="00DD48A8">
        <w:rPr>
          <w:rFonts w:ascii="Times New Roman" w:hAnsi="Times New Roman"/>
          <w:color w:val="000000" w:themeColor="text1"/>
          <w:szCs w:val="28"/>
        </w:rPr>
        <w:t>Гостиничное обслуживание</w:t>
      </w:r>
      <w:r w:rsidRPr="00DD48A8">
        <w:rPr>
          <w:rFonts w:ascii="Times New Roman" w:hAnsi="Times New Roman"/>
          <w:color w:val="000000" w:themeColor="text1"/>
          <w:szCs w:val="28"/>
        </w:rPr>
        <w:t>».</w:t>
      </w:r>
    </w:p>
    <w:p w:rsidR="000C4A30" w:rsidRPr="00DD48A8" w:rsidRDefault="000C4A30" w:rsidP="00DD48A8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DD48A8">
        <w:rPr>
          <w:rFonts w:ascii="Times New Roman" w:hAnsi="Times New Roman"/>
          <w:b/>
          <w:bCs/>
          <w:color w:val="000000" w:themeColor="text1"/>
          <w:szCs w:val="28"/>
        </w:rPr>
        <w:t>2.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Заявление </w:t>
      </w:r>
      <w:proofErr w:type="spellStart"/>
      <w:r w:rsidRPr="00DD48A8">
        <w:rPr>
          <w:rFonts w:ascii="Times New Roman" w:hAnsi="Times New Roman"/>
          <w:bCs/>
          <w:color w:val="000000" w:themeColor="text1"/>
          <w:szCs w:val="28"/>
        </w:rPr>
        <w:t>Сковородникова</w:t>
      </w:r>
      <w:proofErr w:type="spellEnd"/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С.В. об установлении соответствия между разрешенным использованием земельного участка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с кадастровым номером 23:33:0108003:47, площадью 1865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кв.м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 xml:space="preserve">. расположенного по адресу: Краснодарский край, Туапсинский район, п. Тюменский, квартал жилой </w:t>
      </w:r>
      <w:r w:rsidRPr="00DD48A8">
        <w:rPr>
          <w:rFonts w:ascii="Times New Roman" w:hAnsi="Times New Roman"/>
          <w:color w:val="000000" w:themeColor="text1"/>
          <w:szCs w:val="28"/>
        </w:rPr>
        <w:lastRenderedPageBreak/>
        <w:t>застройки «Прибой», уч. 10 - «Строительство и эксплуатация гостиницы                    на 30 мест» и видом разрешенного использования земельного участка, согласно Классификатору - «Гостиничное обслуживание».</w:t>
      </w:r>
    </w:p>
    <w:p w:rsidR="000C4A30" w:rsidRPr="00DD48A8" w:rsidRDefault="000C4A30" w:rsidP="00DD48A8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рекомендовать главе муниципального образования Туапсинский район принять решение установить соответствие между </w:t>
      </w:r>
      <w:r w:rsidRPr="00DD48A8">
        <w:rPr>
          <w:rFonts w:ascii="Times New Roman" w:hAnsi="Times New Roman"/>
          <w:color w:val="000000" w:themeColor="text1"/>
          <w:szCs w:val="28"/>
        </w:rPr>
        <w:t>разрешенным использованием земельного участка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и видом разрешенного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использования земельного участка, согласно Классификатору - </w:t>
      </w:r>
      <w:r w:rsidRPr="00DD48A8">
        <w:rPr>
          <w:rFonts w:ascii="Times New Roman" w:hAnsi="Times New Roman"/>
          <w:bCs/>
          <w:color w:val="000000" w:themeColor="text1"/>
          <w:szCs w:val="28"/>
        </w:rPr>
        <w:t>«</w:t>
      </w:r>
      <w:r w:rsidRPr="00DD48A8">
        <w:rPr>
          <w:rFonts w:ascii="Times New Roman" w:hAnsi="Times New Roman"/>
          <w:color w:val="000000" w:themeColor="text1"/>
          <w:szCs w:val="28"/>
        </w:rPr>
        <w:t>Гостиничное обслуживание».</w:t>
      </w:r>
    </w:p>
    <w:p w:rsidR="003B7CA5" w:rsidRPr="00DD48A8" w:rsidRDefault="003B7CA5" w:rsidP="00DD48A8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DD48A8">
        <w:rPr>
          <w:rFonts w:ascii="Times New Roman" w:hAnsi="Times New Roman"/>
          <w:b/>
          <w:bCs/>
          <w:color w:val="000000" w:themeColor="text1"/>
          <w:szCs w:val="28"/>
        </w:rPr>
        <w:t>3.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Заявление </w:t>
      </w:r>
      <w:proofErr w:type="spellStart"/>
      <w:r w:rsidRPr="00DD48A8">
        <w:rPr>
          <w:rFonts w:ascii="Times New Roman" w:hAnsi="Times New Roman"/>
          <w:bCs/>
          <w:color w:val="000000" w:themeColor="text1"/>
          <w:szCs w:val="28"/>
        </w:rPr>
        <w:t>Мумжиян</w:t>
      </w:r>
      <w:proofErr w:type="spellEnd"/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Р.В. об установлении соответствия между разрешенным использованием земельного участка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с кадастровым </w:t>
      </w:r>
      <w:r w:rsidR="00683351" w:rsidRPr="00DD48A8">
        <w:rPr>
          <w:rFonts w:ascii="Times New Roman" w:hAnsi="Times New Roman"/>
          <w:color w:val="000000" w:themeColor="text1"/>
          <w:szCs w:val="28"/>
        </w:rPr>
        <w:t xml:space="preserve">   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номером 23:33:1401002:120, площадью 300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кв.м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 xml:space="preserve">. расположенного по адресу: Краснодарский край, Туапсинский район, с.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Кроянское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 xml:space="preserve">, </w:t>
      </w:r>
      <w:r w:rsidR="00683351" w:rsidRPr="00DD48A8">
        <w:rPr>
          <w:rFonts w:ascii="Times New Roman" w:hAnsi="Times New Roman"/>
          <w:color w:val="000000" w:themeColor="text1"/>
          <w:szCs w:val="28"/>
        </w:rPr>
        <w:t xml:space="preserve">                          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ул. Камо, 20 - «Для выращивания огородных культур» и видом </w:t>
      </w:r>
      <w:r w:rsidR="00683351" w:rsidRPr="00DD48A8">
        <w:rPr>
          <w:rFonts w:ascii="Times New Roman" w:hAnsi="Times New Roman"/>
          <w:color w:val="000000" w:themeColor="text1"/>
          <w:szCs w:val="28"/>
        </w:rPr>
        <w:t xml:space="preserve">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>разрешенного использования земельного участка, согласно Классификатору - «Ведение огородничества».</w:t>
      </w:r>
    </w:p>
    <w:p w:rsidR="003B7CA5" w:rsidRPr="00DD48A8" w:rsidRDefault="003B7CA5" w:rsidP="00DD48A8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рекомендовать главе муниципального образования Туапсинский район принять решение установить соответствие между </w:t>
      </w:r>
      <w:r w:rsidRPr="00DD48A8">
        <w:rPr>
          <w:rFonts w:ascii="Times New Roman" w:hAnsi="Times New Roman"/>
          <w:color w:val="000000" w:themeColor="text1"/>
          <w:szCs w:val="28"/>
        </w:rPr>
        <w:t>разрешенным использованием земельного участка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и видом разрешенного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использования земельного участка, согласно Классификатору - </w:t>
      </w:r>
      <w:r w:rsidRPr="00DD48A8">
        <w:rPr>
          <w:rFonts w:ascii="Times New Roman" w:hAnsi="Times New Roman"/>
          <w:bCs/>
          <w:color w:val="000000" w:themeColor="text1"/>
          <w:szCs w:val="28"/>
        </w:rPr>
        <w:t>«</w:t>
      </w:r>
      <w:r w:rsidRPr="00DD48A8">
        <w:rPr>
          <w:rFonts w:ascii="Times New Roman" w:hAnsi="Times New Roman"/>
          <w:color w:val="000000" w:themeColor="text1"/>
          <w:szCs w:val="28"/>
        </w:rPr>
        <w:t>Ведение огородничества».</w:t>
      </w:r>
    </w:p>
    <w:p w:rsidR="003B7CA5" w:rsidRPr="00DD48A8" w:rsidRDefault="003B7CA5" w:rsidP="00DD48A8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DD48A8">
        <w:rPr>
          <w:rFonts w:ascii="Times New Roman" w:hAnsi="Times New Roman"/>
          <w:b/>
          <w:bCs/>
          <w:color w:val="000000" w:themeColor="text1"/>
          <w:szCs w:val="28"/>
        </w:rPr>
        <w:t>4.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Заявление </w:t>
      </w:r>
      <w:proofErr w:type="spellStart"/>
      <w:r w:rsidRPr="00DD48A8">
        <w:rPr>
          <w:rFonts w:ascii="Times New Roman" w:hAnsi="Times New Roman"/>
          <w:bCs/>
          <w:color w:val="000000" w:themeColor="text1"/>
          <w:szCs w:val="28"/>
        </w:rPr>
        <w:t>Тупихи</w:t>
      </w:r>
      <w:proofErr w:type="spellEnd"/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Н.А. об установлении соответствия между разрешенным использованием земельного участка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с кадастровым номером 23:33:0204005:126, площадью 800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кв.м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 xml:space="preserve">. расположенного по адресу: Краснодарский край, Туапсинский район, с.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Шепси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 xml:space="preserve">, ул. </w:t>
      </w: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>Лесная</w:t>
      </w:r>
      <w:proofErr w:type="gramEnd"/>
      <w:r w:rsidRPr="00DD48A8">
        <w:rPr>
          <w:rFonts w:ascii="Times New Roman" w:hAnsi="Times New Roman"/>
          <w:color w:val="000000" w:themeColor="text1"/>
          <w:szCs w:val="28"/>
        </w:rPr>
        <w:t>, уч. 4 в -                      «Для строительства пансионата отдыха «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Шепси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>» и детского сада» и видом разрешенного использования земельного участка, согласно Классификатору - «Гостиничное обслуживание».</w:t>
      </w:r>
    </w:p>
    <w:p w:rsidR="003B7CA5" w:rsidRPr="00DD48A8" w:rsidRDefault="003B7CA5" w:rsidP="00DD48A8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рекомендовать главе муниципального образования Туапсинский район принять решение установить соответствие между </w:t>
      </w:r>
      <w:r w:rsidRPr="00DD48A8">
        <w:rPr>
          <w:rFonts w:ascii="Times New Roman" w:hAnsi="Times New Roman"/>
          <w:color w:val="000000" w:themeColor="text1"/>
          <w:szCs w:val="28"/>
        </w:rPr>
        <w:t>разрешенным использованием земельного участка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и видом разрешенного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использования земельного участка, согласно Классификатору - </w:t>
      </w:r>
      <w:r w:rsidRPr="00DD48A8">
        <w:rPr>
          <w:rFonts w:ascii="Times New Roman" w:hAnsi="Times New Roman"/>
          <w:bCs/>
          <w:color w:val="000000" w:themeColor="text1"/>
          <w:szCs w:val="28"/>
        </w:rPr>
        <w:t>«</w:t>
      </w:r>
      <w:r w:rsidR="00D56A85" w:rsidRPr="00DD48A8">
        <w:rPr>
          <w:rFonts w:ascii="Times New Roman" w:hAnsi="Times New Roman"/>
          <w:color w:val="000000" w:themeColor="text1"/>
          <w:szCs w:val="28"/>
        </w:rPr>
        <w:t>Гостиничное обслуживание</w:t>
      </w:r>
      <w:r w:rsidRPr="00DD48A8">
        <w:rPr>
          <w:rFonts w:ascii="Times New Roman" w:hAnsi="Times New Roman"/>
          <w:color w:val="000000" w:themeColor="text1"/>
          <w:szCs w:val="28"/>
        </w:rPr>
        <w:t>».</w:t>
      </w:r>
    </w:p>
    <w:p w:rsidR="003B7CA5" w:rsidRPr="00DD48A8" w:rsidRDefault="003B7CA5" w:rsidP="00DD48A8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DD48A8">
        <w:rPr>
          <w:rFonts w:ascii="Times New Roman" w:hAnsi="Times New Roman"/>
          <w:b/>
          <w:bCs/>
          <w:color w:val="000000" w:themeColor="text1"/>
          <w:szCs w:val="28"/>
        </w:rPr>
        <w:t>5.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Заявление </w:t>
      </w:r>
      <w:proofErr w:type="spellStart"/>
      <w:r w:rsidRPr="00DD48A8">
        <w:rPr>
          <w:rFonts w:ascii="Times New Roman" w:hAnsi="Times New Roman"/>
          <w:bCs/>
          <w:color w:val="000000" w:themeColor="text1"/>
          <w:szCs w:val="28"/>
        </w:rPr>
        <w:t>Шипова</w:t>
      </w:r>
      <w:proofErr w:type="spellEnd"/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А.М. об установлении соответствия между разрешенным использованием земельного участка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с кадастровым номером 23:33:0805002:1297, площадью 200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кв.м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 xml:space="preserve">. расположенного по адресу: Краснодарский край, Туапсинский район, </w:t>
      </w: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>с</w:t>
      </w:r>
      <w:proofErr w:type="gramEnd"/>
      <w:r w:rsidRPr="00DD48A8">
        <w:rPr>
          <w:rFonts w:ascii="Times New Roman" w:hAnsi="Times New Roman"/>
          <w:color w:val="000000" w:themeColor="text1"/>
          <w:szCs w:val="28"/>
        </w:rPr>
        <w:t xml:space="preserve">. </w:t>
      </w: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>Ольгинка</w:t>
      </w:r>
      <w:proofErr w:type="gramEnd"/>
      <w:r w:rsidRPr="00DD48A8">
        <w:rPr>
          <w:rFonts w:ascii="Times New Roman" w:hAnsi="Times New Roman"/>
          <w:color w:val="000000" w:themeColor="text1"/>
          <w:szCs w:val="28"/>
        </w:rPr>
        <w:t xml:space="preserve">, ул. Заречная, в районе уч. 8/2 - «Для </w:t>
      </w:r>
      <w:r w:rsidR="00AE1B0A" w:rsidRPr="00DD48A8">
        <w:rPr>
          <w:rFonts w:ascii="Times New Roman" w:hAnsi="Times New Roman"/>
          <w:color w:val="000000" w:themeColor="text1"/>
          <w:szCs w:val="28"/>
        </w:rPr>
        <w:t>размещения объектов розничной торговли</w:t>
      </w:r>
      <w:r w:rsidRPr="00DD48A8">
        <w:rPr>
          <w:rFonts w:ascii="Times New Roman" w:hAnsi="Times New Roman"/>
          <w:color w:val="000000" w:themeColor="text1"/>
          <w:szCs w:val="28"/>
        </w:rPr>
        <w:t>» и видом разрешенного использования земельного участка, согласно Классификатору - «</w:t>
      </w:r>
      <w:r w:rsidR="00AE1B0A" w:rsidRPr="00DD48A8">
        <w:rPr>
          <w:rFonts w:ascii="Times New Roman" w:hAnsi="Times New Roman"/>
          <w:color w:val="000000" w:themeColor="text1"/>
          <w:szCs w:val="28"/>
        </w:rPr>
        <w:t>Магазины</w:t>
      </w:r>
      <w:r w:rsidRPr="00DD48A8">
        <w:rPr>
          <w:rFonts w:ascii="Times New Roman" w:hAnsi="Times New Roman"/>
          <w:color w:val="000000" w:themeColor="text1"/>
          <w:szCs w:val="28"/>
        </w:rPr>
        <w:t>».</w:t>
      </w:r>
    </w:p>
    <w:p w:rsidR="008F7AB4" w:rsidRPr="00DD48A8" w:rsidRDefault="008F7AB4" w:rsidP="00DD48A8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рекомендовать главе муниципального образования Туапсинский район принять решение установить соответствие между </w:t>
      </w:r>
      <w:r w:rsidRPr="00DD48A8">
        <w:rPr>
          <w:rFonts w:ascii="Times New Roman" w:hAnsi="Times New Roman"/>
          <w:color w:val="000000" w:themeColor="text1"/>
          <w:szCs w:val="28"/>
        </w:rPr>
        <w:t>разрешенным использованием земельного участка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и видом </w:t>
      </w:r>
      <w:r w:rsidR="00683351" w:rsidRPr="00DD48A8">
        <w:rPr>
          <w:rFonts w:ascii="Times New Roman" w:hAnsi="Times New Roman"/>
          <w:bCs/>
          <w:color w:val="000000" w:themeColor="text1"/>
          <w:szCs w:val="28"/>
        </w:rPr>
        <w:t xml:space="preserve">                             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разрешенного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использования земельного участка, согласно Классификатору - </w:t>
      </w:r>
      <w:r w:rsidRPr="00DD48A8">
        <w:rPr>
          <w:rFonts w:ascii="Times New Roman" w:hAnsi="Times New Roman"/>
          <w:bCs/>
          <w:color w:val="000000" w:themeColor="text1"/>
          <w:szCs w:val="28"/>
        </w:rPr>
        <w:t>«</w:t>
      </w:r>
      <w:r w:rsidRPr="00DD48A8">
        <w:rPr>
          <w:rFonts w:ascii="Times New Roman" w:hAnsi="Times New Roman"/>
          <w:color w:val="000000" w:themeColor="text1"/>
          <w:szCs w:val="28"/>
        </w:rPr>
        <w:t>Магазины».</w:t>
      </w:r>
    </w:p>
    <w:p w:rsidR="00AE1B0A" w:rsidRPr="00DD48A8" w:rsidRDefault="00AE1B0A" w:rsidP="00DD48A8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DD48A8">
        <w:rPr>
          <w:rFonts w:ascii="Times New Roman" w:hAnsi="Times New Roman"/>
          <w:b/>
          <w:bCs/>
          <w:color w:val="000000" w:themeColor="text1"/>
          <w:szCs w:val="28"/>
        </w:rPr>
        <w:lastRenderedPageBreak/>
        <w:t>6.</w:t>
      </w: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 Заявление АО «НК «Роснефть» </w:t>
      </w:r>
      <w:proofErr w:type="spellStart"/>
      <w:r w:rsidRPr="00DD48A8">
        <w:rPr>
          <w:rFonts w:ascii="Times New Roman" w:hAnsi="Times New Roman"/>
          <w:bCs/>
          <w:color w:val="000000" w:themeColor="text1"/>
          <w:szCs w:val="28"/>
        </w:rPr>
        <w:t>Кубаньнефтепродукт</w:t>
      </w:r>
      <w:proofErr w:type="spellEnd"/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» об установлении соответствия между разрешенным использованием земельного участка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с кадастровым номером 23:33:0606007:8, площадью 4605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кв.м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 xml:space="preserve">. расположенного по адресу: Краснодарский край, Туапсинский район,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пгт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>. Джубга, справа</w:t>
      </w:r>
      <w:r w:rsidR="00670136" w:rsidRPr="00DD48A8">
        <w:rPr>
          <w:rFonts w:ascii="Times New Roman" w:hAnsi="Times New Roman"/>
          <w:color w:val="000000" w:themeColor="text1"/>
          <w:szCs w:val="28"/>
        </w:rPr>
        <w:t xml:space="preserve">   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>от</w:t>
      </w:r>
      <w:proofErr w:type="gramEnd"/>
      <w:r w:rsidRPr="00DD48A8">
        <w:rPr>
          <w:rFonts w:ascii="Times New Roman" w:hAnsi="Times New Roman"/>
          <w:color w:val="000000" w:themeColor="text1"/>
          <w:szCs w:val="28"/>
        </w:rPr>
        <w:t xml:space="preserve"> а/д </w:t>
      </w: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>Джубга-Сочи</w:t>
      </w:r>
      <w:proofErr w:type="gramEnd"/>
      <w:r w:rsidRPr="00DD48A8">
        <w:rPr>
          <w:rFonts w:ascii="Times New Roman" w:hAnsi="Times New Roman"/>
          <w:color w:val="000000" w:themeColor="text1"/>
          <w:szCs w:val="28"/>
        </w:rPr>
        <w:t>, 3+920 км - «Строительство АЗС №167» и видом разрешенного использования земельного участка, согласно Классификатору - «Объекты дорожного сервиса».</w:t>
      </w:r>
    </w:p>
    <w:p w:rsidR="009B6A04" w:rsidRPr="00DD48A8" w:rsidRDefault="00AE1B0A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рекомендовать главе муниципального образования Туапсинский район принять решение </w:t>
      </w:r>
      <w:r w:rsidR="009B6A04" w:rsidRPr="00DD48A8">
        <w:rPr>
          <w:rFonts w:ascii="Times New Roman" w:hAnsi="Times New Roman"/>
          <w:bCs/>
          <w:color w:val="000000" w:themeColor="text1"/>
          <w:szCs w:val="28"/>
        </w:rPr>
        <w:t xml:space="preserve">установить соответствие между </w:t>
      </w:r>
      <w:r w:rsidR="009B6A04" w:rsidRPr="00DD48A8">
        <w:rPr>
          <w:rFonts w:ascii="Times New Roman" w:hAnsi="Times New Roman"/>
          <w:color w:val="000000" w:themeColor="text1"/>
          <w:szCs w:val="28"/>
        </w:rPr>
        <w:t>разрешенным использованием земельного участка</w:t>
      </w:r>
      <w:r w:rsidR="009B6A04" w:rsidRPr="00DD48A8">
        <w:rPr>
          <w:rFonts w:ascii="Times New Roman" w:hAnsi="Times New Roman"/>
          <w:bCs/>
          <w:color w:val="000000" w:themeColor="text1"/>
          <w:szCs w:val="28"/>
        </w:rPr>
        <w:t xml:space="preserve"> и видом                              разрешенного </w:t>
      </w:r>
      <w:r w:rsidR="009B6A04" w:rsidRPr="00DD48A8">
        <w:rPr>
          <w:rFonts w:ascii="Times New Roman" w:hAnsi="Times New Roman"/>
          <w:color w:val="000000" w:themeColor="text1"/>
          <w:szCs w:val="28"/>
        </w:rPr>
        <w:t xml:space="preserve">использования земельного участка, согласно Классификатору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- </w:t>
      </w:r>
      <w:r w:rsidRPr="00DD48A8">
        <w:rPr>
          <w:rFonts w:ascii="Times New Roman" w:hAnsi="Times New Roman"/>
          <w:bCs/>
          <w:color w:val="000000" w:themeColor="text1"/>
          <w:szCs w:val="28"/>
        </w:rPr>
        <w:t>«</w:t>
      </w:r>
      <w:r w:rsidRPr="00DD48A8">
        <w:rPr>
          <w:rFonts w:ascii="Times New Roman" w:hAnsi="Times New Roman"/>
          <w:color w:val="000000" w:themeColor="text1"/>
          <w:szCs w:val="28"/>
        </w:rPr>
        <w:t>Объекты дорожного сервиса»</w:t>
      </w:r>
      <w:r w:rsidR="009B6A04" w:rsidRPr="00DD48A8">
        <w:rPr>
          <w:rFonts w:ascii="Times New Roman" w:hAnsi="Times New Roman"/>
          <w:color w:val="000000" w:themeColor="text1"/>
          <w:szCs w:val="28"/>
        </w:rPr>
        <w:t>.</w:t>
      </w:r>
    </w:p>
    <w:p w:rsidR="00AE1B0A" w:rsidRPr="00DD48A8" w:rsidRDefault="009B6A04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b/>
          <w:color w:val="000000" w:themeColor="text1"/>
          <w:szCs w:val="28"/>
        </w:rPr>
        <w:t>7.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AE1B0A" w:rsidRPr="00DD48A8">
        <w:rPr>
          <w:rFonts w:ascii="Times New Roman" w:hAnsi="Times New Roman"/>
          <w:color w:val="000000" w:themeColor="text1"/>
          <w:szCs w:val="28"/>
        </w:rPr>
        <w:t xml:space="preserve">Заявление ООО «Заря» об изменении вида разрешенного использования земельного участка с кадастровым номером 23:33:0901000:491, площадью 9670 </w:t>
      </w:r>
      <w:proofErr w:type="spellStart"/>
      <w:r w:rsidR="00AE1B0A" w:rsidRPr="00DD48A8">
        <w:rPr>
          <w:rFonts w:ascii="Times New Roman" w:hAnsi="Times New Roman"/>
          <w:color w:val="000000" w:themeColor="text1"/>
          <w:szCs w:val="28"/>
        </w:rPr>
        <w:t>кв.м</w:t>
      </w:r>
      <w:proofErr w:type="spellEnd"/>
      <w:r w:rsidR="00AE1B0A" w:rsidRPr="00DD48A8">
        <w:rPr>
          <w:rFonts w:ascii="Times New Roman" w:hAnsi="Times New Roman"/>
          <w:color w:val="000000" w:themeColor="text1"/>
          <w:szCs w:val="28"/>
        </w:rPr>
        <w:t xml:space="preserve">. расположенного по адресу: Краснодарский край, Туапсинский район, аул </w:t>
      </w:r>
      <w:proofErr w:type="spellStart"/>
      <w:r w:rsidR="00AE1B0A" w:rsidRPr="00DD48A8">
        <w:rPr>
          <w:rFonts w:ascii="Times New Roman" w:hAnsi="Times New Roman"/>
          <w:color w:val="000000" w:themeColor="text1"/>
          <w:szCs w:val="28"/>
        </w:rPr>
        <w:t>Агуй</w:t>
      </w:r>
      <w:proofErr w:type="spellEnd"/>
      <w:r w:rsidR="00AE1B0A" w:rsidRPr="00DD48A8">
        <w:rPr>
          <w:rFonts w:ascii="Times New Roman" w:hAnsi="Times New Roman"/>
          <w:color w:val="000000" w:themeColor="text1"/>
          <w:szCs w:val="28"/>
        </w:rPr>
        <w:t>-Шапсуг, ул. Центральная, 16</w:t>
      </w:r>
      <w:proofErr w:type="gramStart"/>
      <w:r w:rsidR="00AE1B0A" w:rsidRPr="00DD48A8">
        <w:rPr>
          <w:rFonts w:ascii="Times New Roman" w:hAnsi="Times New Roman"/>
          <w:color w:val="000000" w:themeColor="text1"/>
          <w:szCs w:val="28"/>
        </w:rPr>
        <w:t xml:space="preserve"> А</w:t>
      </w:r>
      <w:proofErr w:type="gramEnd"/>
      <w:r w:rsidR="00AE1B0A" w:rsidRPr="00DD48A8">
        <w:rPr>
          <w:rFonts w:ascii="Times New Roman" w:hAnsi="Times New Roman"/>
          <w:color w:val="000000" w:themeColor="text1"/>
          <w:szCs w:val="28"/>
        </w:rPr>
        <w:t xml:space="preserve"> - «Для ведения сельскохозяйственного производства» на вид разрешенного использования земельного участка - «Строительная промышленность».</w:t>
      </w:r>
    </w:p>
    <w:p w:rsidR="005470E2" w:rsidRPr="00DD48A8" w:rsidRDefault="002D4D1A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рекомендовать главе муниципального образования Туапсинский район принять решение отказать </w:t>
      </w:r>
      <w:r w:rsidR="009B6A04" w:rsidRPr="00DD48A8">
        <w:rPr>
          <w:rFonts w:ascii="Times New Roman" w:hAnsi="Times New Roman"/>
          <w:bCs/>
          <w:color w:val="000000" w:themeColor="text1"/>
          <w:szCs w:val="28"/>
        </w:rPr>
        <w:t xml:space="preserve">в изменении вида разрешенного использования земельного участка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- </w:t>
      </w:r>
      <w:r w:rsidRPr="00DD48A8">
        <w:rPr>
          <w:rFonts w:ascii="Times New Roman" w:hAnsi="Times New Roman"/>
          <w:bCs/>
          <w:color w:val="000000" w:themeColor="text1"/>
          <w:szCs w:val="28"/>
        </w:rPr>
        <w:t>«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Строительная промышленность», </w:t>
      </w:r>
      <w:r w:rsidR="005470E2" w:rsidRPr="00DD48A8">
        <w:rPr>
          <w:rFonts w:ascii="Times New Roman" w:hAnsi="Times New Roman"/>
          <w:color w:val="000000" w:themeColor="text1"/>
          <w:szCs w:val="28"/>
        </w:rPr>
        <w:t xml:space="preserve">в связи с тем что, на данном земельном участке есть признаки самовольного строительства и </w:t>
      </w:r>
      <w:r w:rsidR="005470E2" w:rsidRPr="00DD48A8">
        <w:rPr>
          <w:rFonts w:ascii="Times New Roman" w:hAnsi="Times New Roman"/>
          <w:bCs/>
          <w:color w:val="000000" w:themeColor="text1"/>
          <w:szCs w:val="28"/>
        </w:rPr>
        <w:t>согласно градостроительн</w:t>
      </w:r>
      <w:r w:rsidR="004C66D1" w:rsidRPr="00DD48A8">
        <w:rPr>
          <w:rFonts w:ascii="Times New Roman" w:hAnsi="Times New Roman"/>
          <w:bCs/>
          <w:color w:val="000000" w:themeColor="text1"/>
          <w:szCs w:val="28"/>
        </w:rPr>
        <w:t>ому</w:t>
      </w:r>
      <w:r w:rsidR="005470E2" w:rsidRPr="00DD48A8">
        <w:rPr>
          <w:rFonts w:ascii="Times New Roman" w:hAnsi="Times New Roman"/>
          <w:bCs/>
          <w:color w:val="000000" w:themeColor="text1"/>
          <w:szCs w:val="28"/>
        </w:rPr>
        <w:t xml:space="preserve"> регламент</w:t>
      </w:r>
      <w:r w:rsidR="004C66D1" w:rsidRPr="00DD48A8">
        <w:rPr>
          <w:rFonts w:ascii="Times New Roman" w:hAnsi="Times New Roman"/>
          <w:bCs/>
          <w:color w:val="000000" w:themeColor="text1"/>
          <w:szCs w:val="28"/>
        </w:rPr>
        <w:t>у</w:t>
      </w:r>
      <w:r w:rsidR="005470E2" w:rsidRPr="00DD48A8">
        <w:rPr>
          <w:rFonts w:ascii="Times New Roman" w:hAnsi="Times New Roman"/>
          <w:bCs/>
          <w:color w:val="000000" w:themeColor="text1"/>
          <w:szCs w:val="28"/>
        </w:rPr>
        <w:t xml:space="preserve"> правил землепользования и застройки </w:t>
      </w:r>
      <w:proofErr w:type="spellStart"/>
      <w:r w:rsidR="005470E2" w:rsidRPr="00DD48A8">
        <w:rPr>
          <w:rFonts w:ascii="Times New Roman" w:hAnsi="Times New Roman"/>
          <w:bCs/>
          <w:color w:val="000000" w:themeColor="text1"/>
          <w:szCs w:val="28"/>
        </w:rPr>
        <w:t>Небугского</w:t>
      </w:r>
      <w:proofErr w:type="spellEnd"/>
      <w:r w:rsidR="005470E2" w:rsidRPr="00DD48A8">
        <w:rPr>
          <w:rFonts w:ascii="Times New Roman" w:hAnsi="Times New Roman"/>
          <w:bCs/>
          <w:color w:val="000000" w:themeColor="text1"/>
          <w:szCs w:val="28"/>
        </w:rPr>
        <w:t xml:space="preserve"> сельского поселения Туапсинского района</w:t>
      </w:r>
      <w:r w:rsidR="005470E2" w:rsidRPr="00DD48A8">
        <w:rPr>
          <w:rFonts w:ascii="Times New Roman" w:hAnsi="Times New Roman"/>
          <w:color w:val="000000" w:themeColor="text1"/>
          <w:szCs w:val="28"/>
        </w:rPr>
        <w:t xml:space="preserve"> испрашиваемый вид разрешенного использования для территориальной зоны Сх</w:t>
      </w:r>
      <w:proofErr w:type="gramStart"/>
      <w:r w:rsidR="005470E2" w:rsidRPr="00DD48A8">
        <w:rPr>
          <w:rFonts w:ascii="Times New Roman" w:hAnsi="Times New Roman"/>
          <w:color w:val="000000" w:themeColor="text1"/>
          <w:szCs w:val="28"/>
        </w:rPr>
        <w:t>2</w:t>
      </w:r>
      <w:proofErr w:type="gramEnd"/>
      <w:r w:rsidR="005470E2" w:rsidRPr="00DD48A8">
        <w:rPr>
          <w:rFonts w:ascii="Times New Roman" w:hAnsi="Times New Roman"/>
          <w:color w:val="000000" w:themeColor="text1"/>
          <w:szCs w:val="28"/>
        </w:rPr>
        <w:t xml:space="preserve"> «Зона, занятая объектами сельскохозяйственного назначения» отсутствует.</w:t>
      </w:r>
    </w:p>
    <w:p w:rsidR="00847C61" w:rsidRPr="00DD48A8" w:rsidRDefault="00847C61" w:rsidP="00DD48A8">
      <w:pPr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DD48A8">
        <w:rPr>
          <w:rFonts w:ascii="Times New Roman" w:hAnsi="Times New Roman"/>
          <w:b/>
          <w:color w:val="000000" w:themeColor="text1"/>
          <w:szCs w:val="28"/>
        </w:rPr>
        <w:t>8.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Заявление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Леухиной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 xml:space="preserve"> Е.Б. об изменении вида разрешенного использования земельного участка с кадастровым номером 23:33:1108002:19, площадью 7000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кв.м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 xml:space="preserve">. расположенного по адресу: Краснодарский край, Туапсинский район, справа от подъездной автодороги на х.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Терзиян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>, урочище «Луговое», уч. 1 - «</w:t>
      </w:r>
      <w:r w:rsidRPr="00DD48A8">
        <w:rPr>
          <w:rFonts w:ascii="Times New Roman" w:hAnsi="Times New Roman"/>
          <w:color w:val="000000" w:themeColor="text1"/>
          <w:szCs w:val="28"/>
          <w:shd w:val="clear" w:color="auto" w:fill="FFFFFF"/>
        </w:rPr>
        <w:t>Личное подсобное хозяйство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» на вид разрешенного использования земельного участка - «Отдых (рекреация)». </w:t>
      </w:r>
      <w:r w:rsidR="002D4D1A" w:rsidRPr="00DD48A8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D63BE2" w:rsidRPr="00DD48A8" w:rsidRDefault="002D4D1A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  <w:highlight w:val="yellow"/>
        </w:rPr>
      </w:pP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рекомендовать главе муниципального образования Туапсинский район принять решение </w:t>
      </w:r>
      <w:r w:rsidR="009B6A04" w:rsidRPr="00DD48A8">
        <w:rPr>
          <w:rFonts w:ascii="Times New Roman" w:hAnsi="Times New Roman"/>
          <w:bCs/>
          <w:color w:val="000000" w:themeColor="text1"/>
          <w:szCs w:val="28"/>
        </w:rPr>
        <w:t>отказать в изменении вида разрешенного использования земельного участка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- </w:t>
      </w:r>
      <w:r w:rsidRPr="00DD48A8">
        <w:rPr>
          <w:rFonts w:ascii="Times New Roman" w:hAnsi="Times New Roman"/>
          <w:bCs/>
          <w:color w:val="000000" w:themeColor="text1"/>
          <w:szCs w:val="28"/>
        </w:rPr>
        <w:t>«</w:t>
      </w:r>
      <w:r w:rsidRPr="00DD48A8">
        <w:rPr>
          <w:rFonts w:ascii="Times New Roman" w:hAnsi="Times New Roman"/>
          <w:color w:val="000000" w:themeColor="text1"/>
          <w:szCs w:val="28"/>
        </w:rPr>
        <w:t>Отдых (рекреация)</w:t>
      </w:r>
      <w:r w:rsidR="009B6A04" w:rsidRPr="00DD48A8">
        <w:rPr>
          <w:rFonts w:ascii="Times New Roman" w:hAnsi="Times New Roman"/>
          <w:color w:val="000000" w:themeColor="text1"/>
          <w:szCs w:val="28"/>
        </w:rPr>
        <w:t>». Т</w:t>
      </w:r>
      <w:r w:rsidR="00D26F04" w:rsidRPr="00DD48A8">
        <w:rPr>
          <w:rFonts w:ascii="Times New Roman" w:hAnsi="Times New Roman"/>
          <w:color w:val="000000" w:themeColor="text1"/>
          <w:szCs w:val="28"/>
        </w:rPr>
        <w:t xml:space="preserve">ак как в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>соответствии со статьями 12, 130 Конституции Российской Федерации,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>Федеральным законом от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06 октября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>2003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г.</w:t>
      </w:r>
      <w:r w:rsidR="00D63BE2" w:rsidRPr="00DD48A8">
        <w:rPr>
          <w:rFonts w:ascii="Times New Roman" w:hAnsi="Times New Roman"/>
          <w:color w:val="000000" w:themeColor="text1"/>
          <w:szCs w:val="28"/>
        </w:rPr>
        <w:t xml:space="preserve"> № 131-ФЗ «Об общих принципах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>организации местного самоуправления в Российской Федерации» местное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>самоуправление в пределах своих полномочий самостоятельно обеспечивает самостоятельное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>решение населением вопросов местного значения, владение, пользование и распоряжение муниципальной собственностью.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>При этом</w:t>
      </w:r>
      <w:proofErr w:type="gramStart"/>
      <w:r w:rsidR="00D63BE2" w:rsidRPr="00DD48A8">
        <w:rPr>
          <w:rFonts w:ascii="Times New Roman" w:hAnsi="Times New Roman"/>
          <w:color w:val="000000" w:themeColor="text1"/>
          <w:szCs w:val="28"/>
        </w:rPr>
        <w:t>,</w:t>
      </w:r>
      <w:proofErr w:type="gramEnd"/>
      <w:r w:rsidR="00D63BE2" w:rsidRPr="00DD48A8">
        <w:rPr>
          <w:rFonts w:ascii="Times New Roman" w:hAnsi="Times New Roman"/>
          <w:color w:val="000000" w:themeColor="text1"/>
          <w:szCs w:val="28"/>
        </w:rPr>
        <w:t xml:space="preserve"> согласно статье 6 Закона Краснодарского края</w:t>
      </w:r>
      <w:r w:rsidR="009B6A04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>от 05</w:t>
      </w:r>
      <w:r w:rsidR="00D26F04" w:rsidRPr="00DD48A8">
        <w:rPr>
          <w:rFonts w:ascii="Times New Roman" w:hAnsi="Times New Roman"/>
          <w:color w:val="000000" w:themeColor="text1"/>
          <w:szCs w:val="28"/>
        </w:rPr>
        <w:t xml:space="preserve"> ноября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>2002</w:t>
      </w:r>
      <w:r w:rsidR="00D26F04" w:rsidRPr="00DD48A8">
        <w:rPr>
          <w:rFonts w:ascii="Times New Roman" w:hAnsi="Times New Roman"/>
          <w:color w:val="000000" w:themeColor="text1"/>
          <w:szCs w:val="28"/>
        </w:rPr>
        <w:t xml:space="preserve"> г.</w:t>
      </w:r>
      <w:r w:rsidR="00D63BE2" w:rsidRPr="00DD48A8">
        <w:rPr>
          <w:rFonts w:ascii="Times New Roman" w:hAnsi="Times New Roman"/>
          <w:color w:val="000000" w:themeColor="text1"/>
          <w:szCs w:val="28"/>
        </w:rPr>
        <w:t xml:space="preserve"> 532-КЗ </w:t>
      </w:r>
      <w:r w:rsidR="009B6A04" w:rsidRPr="00DD48A8">
        <w:rPr>
          <w:rFonts w:ascii="Times New Roman" w:hAnsi="Times New Roman"/>
          <w:color w:val="000000" w:themeColor="text1"/>
          <w:szCs w:val="28"/>
        </w:rPr>
        <w:t xml:space="preserve">              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>«Об основах регулирования земельных отношений в Краснодарской крае</w:t>
      </w:r>
      <w:r w:rsidR="009B6A04" w:rsidRPr="00DD48A8">
        <w:rPr>
          <w:rFonts w:ascii="Times New Roman" w:hAnsi="Times New Roman"/>
          <w:color w:val="000000" w:themeColor="text1"/>
          <w:szCs w:val="28"/>
        </w:rPr>
        <w:t>»</w:t>
      </w:r>
      <w:r w:rsidR="00D63BE2" w:rsidRPr="00DD48A8">
        <w:rPr>
          <w:rFonts w:ascii="Times New Roman" w:hAnsi="Times New Roman"/>
          <w:color w:val="000000" w:themeColor="text1"/>
          <w:szCs w:val="28"/>
        </w:rPr>
        <w:t xml:space="preserve"> органы местного самоуправления в Краснодарском крае наделен</w:t>
      </w:r>
      <w:r w:rsidR="00810D9C" w:rsidRPr="00DD48A8">
        <w:rPr>
          <w:rFonts w:ascii="Times New Roman" w:hAnsi="Times New Roman"/>
          <w:color w:val="000000" w:themeColor="text1"/>
          <w:szCs w:val="28"/>
        </w:rPr>
        <w:t>а</w:t>
      </w:r>
      <w:r w:rsidR="00D63BE2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D63BE2" w:rsidRPr="00DD48A8">
        <w:rPr>
          <w:rFonts w:ascii="Times New Roman" w:hAnsi="Times New Roman"/>
          <w:color w:val="000000" w:themeColor="text1"/>
          <w:szCs w:val="28"/>
        </w:rPr>
        <w:lastRenderedPageBreak/>
        <w:t>полномочиями по установлению или изменению видов разрешенног</w:t>
      </w:r>
      <w:r w:rsidR="00810D9C" w:rsidRPr="00DD48A8">
        <w:rPr>
          <w:rFonts w:ascii="Times New Roman" w:hAnsi="Times New Roman"/>
          <w:color w:val="000000" w:themeColor="text1"/>
          <w:szCs w:val="28"/>
        </w:rPr>
        <w:t>о</w:t>
      </w:r>
      <w:r w:rsidR="00D63BE2" w:rsidRPr="00DD48A8">
        <w:rPr>
          <w:rFonts w:ascii="Times New Roman" w:hAnsi="Times New Roman"/>
          <w:color w:val="000000" w:themeColor="text1"/>
          <w:szCs w:val="28"/>
        </w:rPr>
        <w:t xml:space="preserve"> использования земельных участков, находящихся в муниципальной собственности, и земельных участков, государственная собственность на которые не разграничена, действие градостроительных регламентов на которые не распространяется или для </w:t>
      </w:r>
      <w:proofErr w:type="gramStart"/>
      <w:r w:rsidR="00D63BE2" w:rsidRPr="00DD48A8">
        <w:rPr>
          <w:rFonts w:ascii="Times New Roman" w:hAnsi="Times New Roman"/>
          <w:color w:val="000000" w:themeColor="text1"/>
          <w:szCs w:val="28"/>
        </w:rPr>
        <w:t>которых</w:t>
      </w:r>
      <w:proofErr w:type="gramEnd"/>
      <w:r w:rsidR="00D63BE2" w:rsidRPr="00DD48A8">
        <w:rPr>
          <w:rFonts w:ascii="Times New Roman" w:hAnsi="Times New Roman"/>
          <w:color w:val="000000" w:themeColor="text1"/>
          <w:szCs w:val="28"/>
        </w:rPr>
        <w:t xml:space="preserve"> градостроительные регламенты не устанавливаются.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 xml:space="preserve">Основные принципы земельного законодательства закреплены в статье 1 Земельного кодекса Российской Федерации (далее - ЗК РФ), одним из которых является принцип деления земель по целевому назначению на категории, согласно которому правовой режим земель определяется исходя их принадлежности к определенной категории и разрешенного использования в соответствии с зонированием территорий и требованиями законодательства. </w:t>
      </w:r>
      <w:proofErr w:type="gramStart"/>
      <w:r w:rsidR="00D63BE2" w:rsidRPr="00DD48A8">
        <w:rPr>
          <w:rFonts w:ascii="Times New Roman" w:hAnsi="Times New Roman"/>
          <w:color w:val="000000" w:themeColor="text1"/>
          <w:szCs w:val="28"/>
        </w:rPr>
        <w:t>Градостроительный кодекс Российской Федерации (далее - ГРК РФ)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>определяет градостроительное зонирование как зонирование территорий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>муниципальных образований в целях определения территориальных зон и установление градостроительных регламентов, которые включаются в правила землепользования и застройки и определяют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D63BE2" w:rsidRPr="00DD48A8">
        <w:rPr>
          <w:rFonts w:ascii="Times New Roman" w:hAnsi="Times New Roman"/>
          <w:color w:val="000000" w:themeColor="text1"/>
          <w:szCs w:val="28"/>
        </w:rPr>
        <w:t>объектов капитального строительства</w:t>
      </w:r>
      <w:proofErr w:type="gramEnd"/>
      <w:r w:rsidR="00D63BE2" w:rsidRPr="00DD48A8">
        <w:rPr>
          <w:rFonts w:ascii="Times New Roman" w:hAnsi="Times New Roman"/>
          <w:color w:val="000000" w:themeColor="text1"/>
          <w:szCs w:val="28"/>
        </w:rPr>
        <w:t>. В данных регламентах указываются виды разрешенного использования земельных участков и объектов капитального строительства, расположенных в пределах соответствующей территориальной зоны.</w:t>
      </w:r>
    </w:p>
    <w:p w:rsidR="00D63BE2" w:rsidRPr="00DD48A8" w:rsidRDefault="00D63BE2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>Частью 4 статьи 37 ГРК РФ установлено, что основные и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вспомогательные виды разрешенного использования земельных участков и объектов капитального строительства правообладателями земельных участков объектов капитального строительства, за исключением органов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D63BE2" w:rsidRPr="00DD48A8" w:rsidRDefault="00D63BE2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>Согласно пункту 1 статьи 30 ЗК РФ, в редакции, действовавшей до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01.03.2015, предоставление земельных участков для строительства из земель, находящихся в государственной собственности, осуществлялось с проведением работ по их формированию с предварительным согласованием либо без предварительного согласования места размещения объектов (на торгах).</w:t>
      </w:r>
    </w:p>
    <w:p w:rsidR="00E67A1B" w:rsidRPr="00DD48A8" w:rsidRDefault="00D63BE2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>Предоставление земельных участков, по общему правилу, осуществлялось без предварительного согласования места размещения объекта, на аукционе.</w:t>
      </w:r>
      <w:r w:rsidR="00D26F04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Так, в случае предоставления земельных участков с предварительным</w:t>
      </w:r>
      <w:r w:rsidR="00D26F04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согласованием места размещения объекта торги не проводились, т.е. участок предоставлялся на максимально выгодных для застройщика условиях. В случае если лицо, которому был предоставлен земельный участок для строительства с предварительным согласованием места размещения объекта, приобретало этот земельный участок для дальнейшего его использования в иных целях, в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соответствии с которыми было предусмотрено проведение торгов, то такая сделка является притворной, а в соответствии со </w:t>
      </w:r>
      <w:r w:rsidRPr="00DD48A8">
        <w:rPr>
          <w:rFonts w:ascii="Times New Roman" w:hAnsi="Times New Roman"/>
          <w:color w:val="000000" w:themeColor="text1"/>
          <w:szCs w:val="28"/>
        </w:rPr>
        <w:lastRenderedPageBreak/>
        <w:t xml:space="preserve">статьей 170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Гражданского</w:t>
      </w:r>
      <w:r w:rsidR="00E67A1B" w:rsidRPr="00DD48A8">
        <w:rPr>
          <w:rFonts w:ascii="Times New Roman" w:hAnsi="Times New Roman"/>
          <w:color w:val="000000" w:themeColor="text1"/>
          <w:szCs w:val="28"/>
        </w:rPr>
        <w:t>кодекса</w:t>
      </w:r>
      <w:proofErr w:type="spellEnd"/>
      <w:r w:rsidR="00E67A1B" w:rsidRPr="00DD48A8">
        <w:rPr>
          <w:rFonts w:ascii="Times New Roman" w:hAnsi="Times New Roman"/>
          <w:color w:val="000000" w:themeColor="text1"/>
          <w:szCs w:val="28"/>
        </w:rPr>
        <w:t xml:space="preserve"> Российской Федерации (далее - ГК </w:t>
      </w:r>
      <w:proofErr w:type="gramStart"/>
      <w:r w:rsidR="00E67A1B" w:rsidRPr="00DD48A8">
        <w:rPr>
          <w:rFonts w:ascii="Times New Roman" w:hAnsi="Times New Roman"/>
          <w:color w:val="000000" w:themeColor="text1"/>
          <w:szCs w:val="28"/>
        </w:rPr>
        <w:t xml:space="preserve">РФ) </w:t>
      </w:r>
      <w:proofErr w:type="gramEnd"/>
      <w:r w:rsidR="00E67A1B" w:rsidRPr="00DD48A8">
        <w:rPr>
          <w:rFonts w:ascii="Times New Roman" w:hAnsi="Times New Roman"/>
          <w:color w:val="000000" w:themeColor="text1"/>
          <w:szCs w:val="28"/>
        </w:rPr>
        <w:t>притворная сделка признается ничтожной.</w:t>
      </w:r>
    </w:p>
    <w:p w:rsidR="00E67A1B" w:rsidRPr="00DD48A8" w:rsidRDefault="00E67A1B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>Целью проведения торгов является привлечение всех заинтересованных лиц (конкурентов) и обеспечение им равных возможностей на приобретение земельного участка, а также органом получение органом максимальной цены за объект торгов.</w:t>
      </w:r>
    </w:p>
    <w:p w:rsidR="00E67A1B" w:rsidRPr="00DD48A8" w:rsidRDefault="009B6A04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>И</w:t>
      </w:r>
      <w:r w:rsidR="00E67A1B" w:rsidRPr="00DD48A8">
        <w:rPr>
          <w:rFonts w:ascii="Times New Roman" w:hAnsi="Times New Roman"/>
          <w:color w:val="000000" w:themeColor="text1"/>
          <w:szCs w:val="28"/>
        </w:rPr>
        <w:t>зменение вида разрешенного использования</w:t>
      </w:r>
      <w:r w:rsidR="00D26F04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E67A1B" w:rsidRPr="00DD48A8">
        <w:rPr>
          <w:rFonts w:ascii="Times New Roman" w:hAnsi="Times New Roman"/>
          <w:color w:val="000000" w:themeColor="text1"/>
          <w:szCs w:val="28"/>
        </w:rPr>
        <w:t xml:space="preserve">земельного участка, предоставленного арендатору путем проведения аукциона, также является не допустимым, так как цель использования земельного участка могла существенно повлиять на количество участников и результаты </w:t>
      </w:r>
      <w:proofErr w:type="gramStart"/>
      <w:r w:rsidR="00E67A1B" w:rsidRPr="00DD48A8">
        <w:rPr>
          <w:rFonts w:ascii="Times New Roman" w:hAnsi="Times New Roman"/>
          <w:color w:val="000000" w:themeColor="text1"/>
          <w:szCs w:val="28"/>
        </w:rPr>
        <w:t>аукциона</w:t>
      </w:r>
      <w:proofErr w:type="gramEnd"/>
      <w:r w:rsidR="00E67A1B" w:rsidRPr="00DD48A8">
        <w:rPr>
          <w:rFonts w:ascii="Times New Roman" w:hAnsi="Times New Roman"/>
          <w:color w:val="000000" w:themeColor="text1"/>
          <w:szCs w:val="28"/>
        </w:rPr>
        <w:t xml:space="preserve"> в том числе на размер арендной платы за земельный участок.</w:t>
      </w:r>
    </w:p>
    <w:p w:rsidR="00810D9C" w:rsidRPr="00DD48A8" w:rsidRDefault="00E67A1B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 xml:space="preserve">В настоящее время данный принцип закреплен в пункте 8 статьи 448 ГК РФ в </w:t>
      </w: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>соответствии</w:t>
      </w:r>
      <w:proofErr w:type="gramEnd"/>
      <w:r w:rsidRPr="00DD48A8">
        <w:rPr>
          <w:rFonts w:ascii="Times New Roman" w:hAnsi="Times New Roman"/>
          <w:color w:val="000000" w:themeColor="text1"/>
          <w:szCs w:val="28"/>
        </w:rPr>
        <w:t xml:space="preserve"> с которым условия договора, заключенного по результатам торгов в случае, когда его заключение допускается только путем проведения торгов, могут быть изменены сторонами, если это изменение не влияет на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условия договора, имевшие существенное значение для определения цены на торгах, а также в иных случаях, установленных законом.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 xml:space="preserve">Кроме того, согласно пункту 17 статьи 39.8 ЗК РФ 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данного Кодекса, договор аренды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зем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 xml:space="preserve">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Также отметим, что в соответствии с пунктом 1 статьи 432 ГК РФ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предмет договора является существенным условием договора.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Согласно требованиям статей 450, 452 ГК РФ внесение изменений в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договор, в том числе относительно его предмета, может осуществляться путем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заключения сторонами соответствующего соглашения.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7D4079" w:rsidRPr="00DD48A8" w:rsidRDefault="00E67A1B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>Поскольку изменение вида разрешенного использования земельного</w:t>
      </w:r>
      <w:r w:rsidR="00810D9C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участка влечет изменение характеристик земельного участка, </w:t>
      </w:r>
      <w:r w:rsidR="009B6A04" w:rsidRPr="00DD48A8">
        <w:rPr>
          <w:rFonts w:ascii="Times New Roman" w:hAnsi="Times New Roman"/>
          <w:color w:val="000000" w:themeColor="text1"/>
          <w:szCs w:val="28"/>
        </w:rPr>
        <w:t xml:space="preserve">   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>выступающего предметом договора аренды, такое изменение договора возможно только по взаимному сог</w:t>
      </w:r>
      <w:r w:rsidR="009B6A04" w:rsidRPr="00DD48A8">
        <w:rPr>
          <w:rFonts w:ascii="Times New Roman" w:hAnsi="Times New Roman"/>
          <w:color w:val="000000" w:themeColor="text1"/>
          <w:szCs w:val="28"/>
        </w:rPr>
        <w:t>ласию сторон договора. При этом</w:t>
      </w:r>
      <w:proofErr w:type="gramStart"/>
      <w:r w:rsidR="009B6A04" w:rsidRPr="00DD48A8">
        <w:rPr>
          <w:rFonts w:ascii="Times New Roman" w:hAnsi="Times New Roman"/>
          <w:color w:val="000000" w:themeColor="text1"/>
          <w:szCs w:val="28"/>
        </w:rPr>
        <w:t>,</w:t>
      </w:r>
      <w:proofErr w:type="gramEnd"/>
      <w:r w:rsidR="009B6A04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Pr="00DD48A8">
        <w:rPr>
          <w:rFonts w:ascii="Times New Roman" w:hAnsi="Times New Roman"/>
          <w:color w:val="000000" w:themeColor="text1"/>
          <w:szCs w:val="28"/>
        </w:rPr>
        <w:t>заключение такого соглашения приведет к нарушению вышеприведенных норм законодательства.</w:t>
      </w:r>
    </w:p>
    <w:p w:rsidR="004317C0" w:rsidRPr="00DD48A8" w:rsidRDefault="004317C0" w:rsidP="00DD48A8">
      <w:pPr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DD48A8">
        <w:rPr>
          <w:rFonts w:ascii="Times New Roman" w:hAnsi="Times New Roman"/>
          <w:b/>
          <w:color w:val="000000" w:themeColor="text1"/>
          <w:szCs w:val="28"/>
        </w:rPr>
        <w:t>9.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Заявление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Хачатрян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 xml:space="preserve"> А.Г. об изменении вида разрешенного использования земельного участка с кадастровым номером 23:33:0201001:1, площадью 1000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кв.м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 xml:space="preserve">. расположенного по адресу: Краснодарский край, Туапсинский район, </w:t>
      </w: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>п</w:t>
      </w:r>
      <w:proofErr w:type="gramEnd"/>
      <w:r w:rsidRPr="00DD48A8">
        <w:rPr>
          <w:rFonts w:ascii="Times New Roman" w:hAnsi="Times New Roman"/>
          <w:color w:val="000000" w:themeColor="text1"/>
          <w:szCs w:val="28"/>
        </w:rPr>
        <w:t xml:space="preserve">/о «Весна», 1 б - «Индивидуальные жилые </w:t>
      </w:r>
      <w:r w:rsidR="009B6A04" w:rsidRPr="00DD48A8">
        <w:rPr>
          <w:rFonts w:ascii="Times New Roman" w:hAnsi="Times New Roman"/>
          <w:color w:val="000000" w:themeColor="text1"/>
          <w:szCs w:val="28"/>
        </w:rPr>
        <w:t xml:space="preserve">         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дома с приусадебными земельными участками, имеющими разрешенное использование - для индивидуального жилищного строительства» </w:t>
      </w:r>
      <w:r w:rsidR="009B6A04" w:rsidRPr="00DD48A8">
        <w:rPr>
          <w:rFonts w:ascii="Times New Roman" w:hAnsi="Times New Roman"/>
          <w:color w:val="000000" w:themeColor="text1"/>
          <w:szCs w:val="28"/>
        </w:rPr>
        <w:t xml:space="preserve">                          </w:t>
      </w:r>
      <w:r w:rsidR="00E75F6F" w:rsidRPr="00DD48A8">
        <w:rPr>
          <w:rFonts w:ascii="Times New Roman" w:hAnsi="Times New Roman"/>
          <w:color w:val="000000" w:themeColor="text1"/>
          <w:szCs w:val="28"/>
        </w:rPr>
        <w:t>путем дополнения видов разрешенного использования з</w:t>
      </w:r>
      <w:r w:rsidRPr="00DD48A8">
        <w:rPr>
          <w:rFonts w:ascii="Times New Roman" w:hAnsi="Times New Roman"/>
          <w:color w:val="000000" w:themeColor="text1"/>
          <w:szCs w:val="28"/>
        </w:rPr>
        <w:t>емельного</w:t>
      </w:r>
      <w:r w:rsidR="009B6A04" w:rsidRPr="00DD48A8">
        <w:rPr>
          <w:rFonts w:ascii="Times New Roman" w:hAnsi="Times New Roman"/>
          <w:color w:val="000000" w:themeColor="text1"/>
          <w:szCs w:val="28"/>
        </w:rPr>
        <w:t xml:space="preserve">  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участка - «Гостиничное обслуживание, Магазины, Предпринимательство». </w:t>
      </w:r>
    </w:p>
    <w:p w:rsidR="009B6A04" w:rsidRPr="00DD48A8" w:rsidRDefault="002D4D1A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  <w:highlight w:val="yellow"/>
        </w:rPr>
      </w:pPr>
      <w:r w:rsidRPr="00DD48A8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рекомендовать главе муниципального образования Туапсинский район принять решение отказать в </w:t>
      </w:r>
      <w:r w:rsidR="00E75F6F" w:rsidRPr="00DD48A8">
        <w:rPr>
          <w:rFonts w:ascii="Times New Roman" w:hAnsi="Times New Roman"/>
          <w:bCs/>
          <w:color w:val="000000" w:themeColor="text1"/>
          <w:szCs w:val="28"/>
        </w:rPr>
        <w:t xml:space="preserve">изменении вида </w:t>
      </w:r>
      <w:r w:rsidR="009B6A04" w:rsidRPr="00DD48A8">
        <w:rPr>
          <w:rFonts w:ascii="Times New Roman" w:hAnsi="Times New Roman"/>
          <w:bCs/>
          <w:color w:val="000000" w:themeColor="text1"/>
          <w:szCs w:val="28"/>
        </w:rPr>
        <w:t xml:space="preserve">                    </w:t>
      </w:r>
      <w:r w:rsidR="00E75F6F" w:rsidRPr="00DD48A8">
        <w:rPr>
          <w:rFonts w:ascii="Times New Roman" w:hAnsi="Times New Roman"/>
          <w:bCs/>
          <w:color w:val="000000" w:themeColor="text1"/>
          <w:szCs w:val="28"/>
        </w:rPr>
        <w:t>разрешенного использования земельного участка путем добавления</w:t>
      </w:r>
      <w:r w:rsidR="009B6A04" w:rsidRPr="00DD48A8">
        <w:rPr>
          <w:rFonts w:ascii="Times New Roman" w:hAnsi="Times New Roman"/>
          <w:bCs/>
          <w:color w:val="000000" w:themeColor="text1"/>
          <w:szCs w:val="28"/>
        </w:rPr>
        <w:t xml:space="preserve">                         </w:t>
      </w:r>
      <w:r w:rsidR="00E75F6F" w:rsidRPr="00DD48A8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ED6D23" w:rsidRPr="00DD48A8">
        <w:rPr>
          <w:rFonts w:ascii="Times New Roman" w:hAnsi="Times New Roman"/>
          <w:bCs/>
          <w:color w:val="000000" w:themeColor="text1"/>
          <w:szCs w:val="28"/>
        </w:rPr>
        <w:lastRenderedPageBreak/>
        <w:t xml:space="preserve">видов разрешенного использования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- </w:t>
      </w:r>
      <w:r w:rsidRPr="00DD48A8">
        <w:rPr>
          <w:rFonts w:ascii="Times New Roman" w:hAnsi="Times New Roman"/>
          <w:bCs/>
          <w:color w:val="000000" w:themeColor="text1"/>
          <w:szCs w:val="28"/>
        </w:rPr>
        <w:t>«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Гостиничное обслуживание, </w:t>
      </w:r>
      <w:r w:rsidR="009B6A04" w:rsidRPr="00DD48A8">
        <w:rPr>
          <w:rFonts w:ascii="Times New Roman" w:hAnsi="Times New Roman"/>
          <w:color w:val="000000" w:themeColor="text1"/>
          <w:szCs w:val="28"/>
        </w:rPr>
        <w:t xml:space="preserve">                   </w:t>
      </w:r>
      <w:r w:rsidRPr="00DD48A8">
        <w:rPr>
          <w:rFonts w:ascii="Times New Roman" w:hAnsi="Times New Roman"/>
          <w:color w:val="000000" w:themeColor="text1"/>
          <w:szCs w:val="28"/>
        </w:rPr>
        <w:t>Магазины, Предпринимательство</w:t>
      </w:r>
      <w:r w:rsidR="009B6A04" w:rsidRPr="00DD48A8">
        <w:rPr>
          <w:rFonts w:ascii="Times New Roman" w:hAnsi="Times New Roman"/>
          <w:color w:val="000000" w:themeColor="text1"/>
          <w:szCs w:val="28"/>
        </w:rPr>
        <w:t>».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9B6A04" w:rsidRPr="00DD48A8">
        <w:rPr>
          <w:rFonts w:ascii="Times New Roman" w:hAnsi="Times New Roman"/>
          <w:color w:val="000000" w:themeColor="text1"/>
          <w:szCs w:val="28"/>
        </w:rPr>
        <w:t>Так как в соответствии со                            статьями 12, 130 Конституции Российской Федерации, Федеральным законом                             от 06 октября 2003 г. № 131-ФЗ «Об общих принципах                                   организации местного самоуправления в Российской Федерации»                        местное самоуправление в пределах своих полномочий самостоятельно обеспечивает самостоятельное решение населением вопросов                           местного значения, владение, пользование и распоряжение муниципальной собственностью. При этом</w:t>
      </w:r>
      <w:proofErr w:type="gramStart"/>
      <w:r w:rsidR="009B6A04" w:rsidRPr="00DD48A8">
        <w:rPr>
          <w:rFonts w:ascii="Times New Roman" w:hAnsi="Times New Roman"/>
          <w:color w:val="000000" w:themeColor="text1"/>
          <w:szCs w:val="28"/>
        </w:rPr>
        <w:t>,</w:t>
      </w:r>
      <w:proofErr w:type="gramEnd"/>
      <w:r w:rsidR="009B6A04" w:rsidRPr="00DD48A8">
        <w:rPr>
          <w:rFonts w:ascii="Times New Roman" w:hAnsi="Times New Roman"/>
          <w:color w:val="000000" w:themeColor="text1"/>
          <w:szCs w:val="28"/>
        </w:rPr>
        <w:t xml:space="preserve"> согласно статье 6 Закона Краснодарского края                     от 05 ноября 2002 г. 532-КЗ «Об основах регулирования земельных отношений в Краснодарской крае» органы местного самоуправления в Краснодарском крае наделена полномочиями по установлению или изменению видов                  разрешенного использования земельных участков, находящихся в муниципальной собственности, и земельных участков,                               государственная собственность на которые не разграничена, действие градостроительных регламентов на которые не распространяется                              или для </w:t>
      </w:r>
      <w:proofErr w:type="gramStart"/>
      <w:r w:rsidR="009B6A04" w:rsidRPr="00DD48A8">
        <w:rPr>
          <w:rFonts w:ascii="Times New Roman" w:hAnsi="Times New Roman"/>
          <w:color w:val="000000" w:themeColor="text1"/>
          <w:szCs w:val="28"/>
        </w:rPr>
        <w:t>которых</w:t>
      </w:r>
      <w:proofErr w:type="gramEnd"/>
      <w:r w:rsidR="009B6A04" w:rsidRPr="00DD48A8">
        <w:rPr>
          <w:rFonts w:ascii="Times New Roman" w:hAnsi="Times New Roman"/>
          <w:color w:val="000000" w:themeColor="text1"/>
          <w:szCs w:val="28"/>
        </w:rPr>
        <w:t xml:space="preserve"> градостроительные регламенты не устанавливаются. Основные принципы земельного законодательства закреплены в статье 1 Земельного кодекса Российской Федерации (далее - ЗК РФ), одним                            из которых является принцип деления земель по целевому назначению на категории, согласно которому правовой режим земель определяется исходя их принадлежности к определенной категории и разрешенного использования в соответствии с зонированием территорий и требованиями законодательства. </w:t>
      </w:r>
      <w:proofErr w:type="gramStart"/>
      <w:r w:rsidR="009B6A04" w:rsidRPr="00DD48A8">
        <w:rPr>
          <w:rFonts w:ascii="Times New Roman" w:hAnsi="Times New Roman"/>
          <w:color w:val="000000" w:themeColor="text1"/>
          <w:szCs w:val="28"/>
        </w:rPr>
        <w:t>Градостроительный кодекс Российской Федерации (далее - ГРК РФ)                        определяет градостроительное зонирование как зонирование                       территорий муниципальных образований в целях определения территориальных зон и установление градостроительных регламентов,           которые включаются в правила землепользования и застройки и                       определяют правовой режим земельных участков, равно как всего, что находится над и под поверхностью земельных участков и                                 используется в процессе их застройки и последующей эксплуатации объектов капитального строительства</w:t>
      </w:r>
      <w:proofErr w:type="gramEnd"/>
      <w:r w:rsidR="009B6A04" w:rsidRPr="00DD48A8">
        <w:rPr>
          <w:rFonts w:ascii="Times New Roman" w:hAnsi="Times New Roman"/>
          <w:color w:val="000000" w:themeColor="text1"/>
          <w:szCs w:val="28"/>
        </w:rPr>
        <w:t>. В данных регламентах указываются виды разрешенного использования земельных участков и объектов капитального строительства, расположенных в пределах соответствующей территориальной зоны.</w:t>
      </w:r>
    </w:p>
    <w:p w:rsidR="009B6A04" w:rsidRPr="00DD48A8" w:rsidRDefault="009B6A04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>Частью 4 статьи 37 ГРК РФ установлено, что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9B6A04" w:rsidRPr="00DD48A8" w:rsidRDefault="009B6A04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 xml:space="preserve">Согласно пункту 1 статьи 30 ЗК РФ, в редакции, действовавшей                                до 01 марта 2015 г., предоставление земельных участков для строительства из </w:t>
      </w:r>
      <w:r w:rsidRPr="00DD48A8">
        <w:rPr>
          <w:rFonts w:ascii="Times New Roman" w:hAnsi="Times New Roman"/>
          <w:color w:val="000000" w:themeColor="text1"/>
          <w:szCs w:val="28"/>
        </w:rPr>
        <w:lastRenderedPageBreak/>
        <w:t>земель, находящихся в государственной собственности, осуществлялось с проведением работ по их формированию с предварительным согласованием либо без предварительного согласования места размещения объектов (на торгах).</w:t>
      </w:r>
    </w:p>
    <w:p w:rsidR="009B6A04" w:rsidRPr="00DD48A8" w:rsidRDefault="009B6A04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 xml:space="preserve">Предоставление земельных участков, по общему правилу, осуществлялось без предварительного согласования места размещения объекта, на аукционе. Так, в случае предоставления земельных участков с предварительным согласованием места размещения объекта торги не проводились, то есть участок предоставлялся на максимально выгодных для застройщика условиях. В случае если лицо, которому был предоставлен земельный участок для строительства с предварительным согласованием места размещения объекта, приобретало этот земельный участок для дальнейшего его использования в иных целях, в соответствии с которыми было предусмотрено проведение торгов, то такая сделка является притворной, а в соответствии со статьей 170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Гражданскогокодекса</w:t>
      </w:r>
      <w:proofErr w:type="spellEnd"/>
      <w:r w:rsidRPr="00DD48A8">
        <w:rPr>
          <w:rFonts w:ascii="Times New Roman" w:hAnsi="Times New Roman"/>
          <w:color w:val="000000" w:themeColor="text1"/>
          <w:szCs w:val="28"/>
        </w:rPr>
        <w:t xml:space="preserve"> Российской Федерации (далее - ГК </w:t>
      </w: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 xml:space="preserve">РФ) </w:t>
      </w:r>
      <w:proofErr w:type="gramEnd"/>
      <w:r w:rsidRPr="00DD48A8">
        <w:rPr>
          <w:rFonts w:ascii="Times New Roman" w:hAnsi="Times New Roman"/>
          <w:color w:val="000000" w:themeColor="text1"/>
          <w:szCs w:val="28"/>
        </w:rPr>
        <w:t>притворная сделка признается ничтожной.</w:t>
      </w:r>
    </w:p>
    <w:p w:rsidR="009B6A04" w:rsidRPr="00DD48A8" w:rsidRDefault="009B6A04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>Целью проведения торгов является привлечение всех заинтересованных лиц (конкурентов) и обеспечение им равных возможностей на приобретение земельного участка, а также органом получение органом максимальной цены за объект торгов.</w:t>
      </w:r>
    </w:p>
    <w:p w:rsidR="009B6A04" w:rsidRPr="00DD48A8" w:rsidRDefault="009B6A04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 xml:space="preserve">Изменение вида разрешенного использования земельного участка, предоставленного арендатору путем проведения аукциона, также является не допустимым, так как цель использования земельного участка могла существенно повлиять на количество участников и результаты </w:t>
      </w: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>аукциона</w:t>
      </w:r>
      <w:proofErr w:type="gramEnd"/>
      <w:r w:rsidRPr="00DD48A8">
        <w:rPr>
          <w:rFonts w:ascii="Times New Roman" w:hAnsi="Times New Roman"/>
          <w:color w:val="000000" w:themeColor="text1"/>
          <w:szCs w:val="28"/>
        </w:rPr>
        <w:t xml:space="preserve"> в том числе на размер арендной платы за земельный участок.</w:t>
      </w:r>
    </w:p>
    <w:p w:rsidR="009B6A04" w:rsidRPr="00DD48A8" w:rsidRDefault="009B6A04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 xml:space="preserve">В настоящее время данный принцип закреплен в пункте 8 статьи 448 ГК РФ в </w:t>
      </w: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>соответствии</w:t>
      </w:r>
      <w:proofErr w:type="gramEnd"/>
      <w:r w:rsidRPr="00DD48A8">
        <w:rPr>
          <w:rFonts w:ascii="Times New Roman" w:hAnsi="Times New Roman"/>
          <w:color w:val="000000" w:themeColor="text1"/>
          <w:szCs w:val="28"/>
        </w:rPr>
        <w:t xml:space="preserve"> с которым условия договора, заключенного по результатам торгов в случае, когда его заключение допускается только путем </w:t>
      </w:r>
      <w:r w:rsidR="00DD48A8">
        <w:rPr>
          <w:rFonts w:ascii="Times New Roman" w:hAnsi="Times New Roman"/>
          <w:color w:val="000000" w:themeColor="text1"/>
          <w:szCs w:val="28"/>
        </w:rPr>
        <w:t xml:space="preserve">                 </w:t>
      </w:r>
      <w:r w:rsidRPr="00DD48A8">
        <w:rPr>
          <w:rFonts w:ascii="Times New Roman" w:hAnsi="Times New Roman"/>
          <w:color w:val="000000" w:themeColor="text1"/>
          <w:szCs w:val="28"/>
        </w:rPr>
        <w:t>проведения торгов, могут быть изменены сторонами, если это</w:t>
      </w:r>
      <w:r w:rsidR="00DD48A8">
        <w:rPr>
          <w:rFonts w:ascii="Times New Roman" w:hAnsi="Times New Roman"/>
          <w:color w:val="000000" w:themeColor="text1"/>
          <w:szCs w:val="28"/>
        </w:rPr>
        <w:t xml:space="preserve">                 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изменение не влияет на условия договора, имевшие существенное значение для определения цены на торгах, а также в иных случаях, установленных </w:t>
      </w:r>
      <w:r w:rsidR="00DD48A8">
        <w:rPr>
          <w:rFonts w:ascii="Times New Roman" w:hAnsi="Times New Roman"/>
          <w:color w:val="000000" w:themeColor="text1"/>
          <w:szCs w:val="28"/>
        </w:rPr>
        <w:t xml:space="preserve">               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законом. </w:t>
      </w: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 xml:space="preserve">Кроме того, согласно пункту 17 статьи 39.8 ЗК РФ внесение изменений в заключенный по результатам аукциона или в случае </w:t>
      </w:r>
      <w:r w:rsidR="00DD48A8">
        <w:rPr>
          <w:rFonts w:ascii="Times New Roman" w:hAnsi="Times New Roman"/>
          <w:color w:val="000000" w:themeColor="text1"/>
          <w:szCs w:val="28"/>
        </w:rPr>
        <w:t xml:space="preserve">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>признания аукциона несостоявшимся с лицами, указанными в пункте 13, 14 или 20 статьи 39.12 данного Кодекса, договор аренды зем</w:t>
      </w:r>
      <w:r w:rsidR="00DD48A8">
        <w:rPr>
          <w:rFonts w:ascii="Times New Roman" w:hAnsi="Times New Roman"/>
          <w:color w:val="000000" w:themeColor="text1"/>
          <w:szCs w:val="28"/>
        </w:rPr>
        <w:t>ельного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участка, </w:t>
      </w:r>
      <w:r w:rsidR="00DD48A8">
        <w:rPr>
          <w:rFonts w:ascii="Times New Roman" w:hAnsi="Times New Roman"/>
          <w:color w:val="000000" w:themeColor="text1"/>
          <w:szCs w:val="28"/>
        </w:rPr>
        <w:t xml:space="preserve">  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>находящегося в государственной или муниципальной собственности,</w:t>
      </w:r>
      <w:r w:rsidR="00DD48A8">
        <w:rPr>
          <w:rFonts w:ascii="Times New Roman" w:hAnsi="Times New Roman"/>
          <w:color w:val="000000" w:themeColor="text1"/>
          <w:szCs w:val="28"/>
        </w:rPr>
        <w:t xml:space="preserve">     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в части изменения видов разрешенного использования такого земельного </w:t>
      </w:r>
      <w:r w:rsidR="00DD48A8">
        <w:rPr>
          <w:rFonts w:ascii="Times New Roman" w:hAnsi="Times New Roman"/>
          <w:color w:val="000000" w:themeColor="text1"/>
          <w:szCs w:val="28"/>
        </w:rPr>
        <w:t xml:space="preserve">   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>участка не допускается.</w:t>
      </w:r>
      <w:proofErr w:type="gramEnd"/>
      <w:r w:rsidRPr="00DD48A8">
        <w:rPr>
          <w:rFonts w:ascii="Times New Roman" w:hAnsi="Times New Roman"/>
          <w:color w:val="000000" w:themeColor="text1"/>
          <w:szCs w:val="28"/>
        </w:rPr>
        <w:t xml:space="preserve"> Также отметим, что в соответствии с пунктом 1 статьи 432 ГК РФ предмет договора является существенным условием</w:t>
      </w:r>
      <w:r w:rsidR="00DD48A8">
        <w:rPr>
          <w:rFonts w:ascii="Times New Roman" w:hAnsi="Times New Roman"/>
          <w:color w:val="000000" w:themeColor="text1"/>
          <w:szCs w:val="28"/>
        </w:rPr>
        <w:t xml:space="preserve">   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договора. Согласно требованиям статей 450, 452 ГК РФ внесение </w:t>
      </w:r>
      <w:r w:rsidR="00DD48A8">
        <w:rPr>
          <w:rFonts w:ascii="Times New Roman" w:hAnsi="Times New Roman"/>
          <w:color w:val="000000" w:themeColor="text1"/>
          <w:szCs w:val="28"/>
        </w:rPr>
        <w:t xml:space="preserve">                      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изменений в договор, в том числе относительно его предмета, может осуществляться путем заключения сторонами соответствующего </w:t>
      </w:r>
      <w:r w:rsidR="00DD48A8">
        <w:rPr>
          <w:rFonts w:ascii="Times New Roman" w:hAnsi="Times New Roman"/>
          <w:color w:val="000000" w:themeColor="text1"/>
          <w:szCs w:val="28"/>
        </w:rPr>
        <w:t xml:space="preserve">             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соглашения. </w:t>
      </w:r>
    </w:p>
    <w:p w:rsidR="009B6A04" w:rsidRPr="00DD48A8" w:rsidRDefault="009B6A04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 xml:space="preserve">Поскольку изменение вида разрешенного использования земельного участка влечет изменение характеристик земельного участка, выступающего </w:t>
      </w:r>
      <w:r w:rsidRPr="00DD48A8">
        <w:rPr>
          <w:rFonts w:ascii="Times New Roman" w:hAnsi="Times New Roman"/>
          <w:color w:val="000000" w:themeColor="text1"/>
          <w:szCs w:val="28"/>
        </w:rPr>
        <w:lastRenderedPageBreak/>
        <w:t>предметом договора аренды, такое изменение договора возможно только по взаимному согласию сторон договора. При этом</w:t>
      </w:r>
      <w:proofErr w:type="gramStart"/>
      <w:r w:rsidRPr="00DD48A8">
        <w:rPr>
          <w:rFonts w:ascii="Times New Roman" w:hAnsi="Times New Roman"/>
          <w:color w:val="000000" w:themeColor="text1"/>
          <w:szCs w:val="28"/>
        </w:rPr>
        <w:t>,</w:t>
      </w:r>
      <w:proofErr w:type="gramEnd"/>
      <w:r w:rsidRPr="00DD48A8">
        <w:rPr>
          <w:rFonts w:ascii="Times New Roman" w:hAnsi="Times New Roman"/>
          <w:color w:val="000000" w:themeColor="text1"/>
          <w:szCs w:val="28"/>
        </w:rPr>
        <w:t xml:space="preserve"> заключение такого соглашения приведет к нарушению вышеприведенных норм законодательства.</w:t>
      </w:r>
    </w:p>
    <w:p w:rsidR="009B6A04" w:rsidRPr="00DD48A8" w:rsidRDefault="009B6A04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</w:p>
    <w:p w:rsidR="007127B7" w:rsidRPr="00DD48A8" w:rsidRDefault="007127B7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 xml:space="preserve">Направить настоящее заключение главе муниципального образования </w:t>
      </w:r>
      <w:r w:rsidR="002845F1" w:rsidRPr="00DD48A8">
        <w:rPr>
          <w:rFonts w:ascii="Times New Roman" w:hAnsi="Times New Roman"/>
          <w:color w:val="000000" w:themeColor="text1"/>
          <w:szCs w:val="28"/>
        </w:rPr>
        <w:t xml:space="preserve">Туапсинский район для принятия </w:t>
      </w:r>
      <w:r w:rsidRPr="00DD48A8">
        <w:rPr>
          <w:rFonts w:ascii="Times New Roman" w:hAnsi="Times New Roman"/>
          <w:color w:val="000000" w:themeColor="text1"/>
          <w:szCs w:val="28"/>
        </w:rPr>
        <w:t>решений.</w:t>
      </w:r>
    </w:p>
    <w:p w:rsidR="008A5177" w:rsidRPr="00DD48A8" w:rsidRDefault="008A5177" w:rsidP="00DD48A8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>Заседание Комиссии состоялось 2</w:t>
      </w:r>
      <w:r w:rsidR="00E972ED" w:rsidRPr="00DD48A8">
        <w:rPr>
          <w:rFonts w:ascii="Times New Roman" w:hAnsi="Times New Roman"/>
          <w:color w:val="000000" w:themeColor="text1"/>
          <w:szCs w:val="28"/>
        </w:rPr>
        <w:t>8</w:t>
      </w:r>
      <w:r w:rsidR="00FD164B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8A760E" w:rsidRPr="00DD48A8">
        <w:rPr>
          <w:rFonts w:ascii="Times New Roman" w:hAnsi="Times New Roman"/>
          <w:color w:val="000000" w:themeColor="text1"/>
          <w:szCs w:val="28"/>
        </w:rPr>
        <w:t>ию</w:t>
      </w:r>
      <w:r w:rsidR="008770A8" w:rsidRPr="00DD48A8">
        <w:rPr>
          <w:rFonts w:ascii="Times New Roman" w:hAnsi="Times New Roman"/>
          <w:color w:val="000000" w:themeColor="text1"/>
          <w:szCs w:val="28"/>
        </w:rPr>
        <w:t>л</w:t>
      </w:r>
      <w:r w:rsidR="008A760E" w:rsidRPr="00DD48A8">
        <w:rPr>
          <w:rFonts w:ascii="Times New Roman" w:hAnsi="Times New Roman"/>
          <w:color w:val="000000" w:themeColor="text1"/>
          <w:szCs w:val="28"/>
        </w:rPr>
        <w:t>я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2021 г. в </w:t>
      </w:r>
      <w:r w:rsidR="008770A8" w:rsidRPr="00DD48A8">
        <w:rPr>
          <w:rFonts w:ascii="Times New Roman" w:hAnsi="Times New Roman"/>
          <w:color w:val="000000" w:themeColor="text1"/>
          <w:szCs w:val="28"/>
        </w:rPr>
        <w:t>1</w:t>
      </w:r>
      <w:r w:rsidR="00E972ED" w:rsidRPr="00DD48A8">
        <w:rPr>
          <w:rFonts w:ascii="Times New Roman" w:hAnsi="Times New Roman"/>
          <w:color w:val="000000" w:themeColor="text1"/>
          <w:szCs w:val="28"/>
        </w:rPr>
        <w:t>6</w:t>
      </w:r>
      <w:r w:rsidR="008A760E" w:rsidRPr="00DD48A8">
        <w:rPr>
          <w:rFonts w:ascii="Times New Roman" w:hAnsi="Times New Roman"/>
          <w:color w:val="000000" w:themeColor="text1"/>
          <w:szCs w:val="28"/>
        </w:rPr>
        <w:t xml:space="preserve"> час. </w:t>
      </w:r>
      <w:r w:rsidR="00E972ED" w:rsidRPr="00DD48A8">
        <w:rPr>
          <w:rFonts w:ascii="Times New Roman" w:hAnsi="Times New Roman"/>
          <w:color w:val="000000" w:themeColor="text1"/>
          <w:szCs w:val="28"/>
        </w:rPr>
        <w:t>3</w:t>
      </w:r>
      <w:r w:rsidR="00FD164B" w:rsidRPr="00DD48A8">
        <w:rPr>
          <w:rFonts w:ascii="Times New Roman" w:hAnsi="Times New Roman"/>
          <w:color w:val="000000" w:themeColor="text1"/>
          <w:szCs w:val="28"/>
        </w:rPr>
        <w:t xml:space="preserve">0 мин., 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в кабинете </w:t>
      </w:r>
      <w:r w:rsidR="008A760E" w:rsidRPr="00DD48A8">
        <w:rPr>
          <w:rFonts w:ascii="Times New Roman" w:hAnsi="Times New Roman"/>
          <w:color w:val="000000" w:themeColor="text1"/>
          <w:szCs w:val="28"/>
        </w:rPr>
        <w:t>32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 администрации муниципального образования Туапсинский район, по адресу: Краснодарский край, г. Туапсе, ул. Свободы, 3. </w:t>
      </w:r>
    </w:p>
    <w:p w:rsidR="008A5177" w:rsidRPr="00DD48A8" w:rsidRDefault="008A5177" w:rsidP="00DD48A8">
      <w:pPr>
        <w:pStyle w:val="a4"/>
        <w:tabs>
          <w:tab w:val="left" w:pos="851"/>
          <w:tab w:val="left" w:pos="993"/>
        </w:tabs>
        <w:ind w:right="-284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D48A8">
        <w:rPr>
          <w:rFonts w:ascii="Times New Roman" w:hAnsi="Times New Roman"/>
          <w:color w:val="000000" w:themeColor="text1"/>
          <w:sz w:val="28"/>
          <w:szCs w:val="28"/>
        </w:rPr>
        <w:t>В обсуждении принимали участие представители администрации муниципального образования Туапсинский район.</w:t>
      </w:r>
    </w:p>
    <w:p w:rsidR="008A5177" w:rsidRPr="00DD48A8" w:rsidRDefault="008A5177" w:rsidP="00DD48A8">
      <w:pPr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 xml:space="preserve">Заседание Комиссии проведено в соответствии с нормативными правовыми актами. В ходе заседания на все поступившие вопросы даны мотивированные ответы и пояснения, составлен протокол                          заседания </w:t>
      </w:r>
      <w:r w:rsidR="006F0DA7" w:rsidRPr="00DD48A8">
        <w:rPr>
          <w:rFonts w:ascii="Times New Roman" w:hAnsi="Times New Roman"/>
          <w:color w:val="000000" w:themeColor="text1"/>
          <w:szCs w:val="28"/>
        </w:rPr>
        <w:t xml:space="preserve">Комиссии от </w:t>
      </w:r>
      <w:r w:rsidR="008A760E" w:rsidRPr="00DD48A8">
        <w:rPr>
          <w:rFonts w:ascii="Times New Roman" w:hAnsi="Times New Roman"/>
          <w:color w:val="000000" w:themeColor="text1"/>
          <w:szCs w:val="28"/>
        </w:rPr>
        <w:t>2</w:t>
      </w:r>
      <w:r w:rsidR="00E972ED" w:rsidRPr="00DD48A8">
        <w:rPr>
          <w:rFonts w:ascii="Times New Roman" w:hAnsi="Times New Roman"/>
          <w:color w:val="000000" w:themeColor="text1"/>
          <w:szCs w:val="28"/>
        </w:rPr>
        <w:t>8</w:t>
      </w:r>
      <w:r w:rsidR="00FD164B" w:rsidRPr="00DD48A8">
        <w:rPr>
          <w:rFonts w:ascii="Times New Roman" w:hAnsi="Times New Roman"/>
          <w:color w:val="000000" w:themeColor="text1"/>
          <w:szCs w:val="28"/>
        </w:rPr>
        <w:t xml:space="preserve"> </w:t>
      </w:r>
      <w:r w:rsidR="008A760E" w:rsidRPr="00DD48A8">
        <w:rPr>
          <w:rFonts w:ascii="Times New Roman" w:hAnsi="Times New Roman"/>
          <w:color w:val="000000" w:themeColor="text1"/>
          <w:szCs w:val="28"/>
        </w:rPr>
        <w:t>ию</w:t>
      </w:r>
      <w:r w:rsidR="008770A8" w:rsidRPr="00DD48A8">
        <w:rPr>
          <w:rFonts w:ascii="Times New Roman" w:hAnsi="Times New Roman"/>
          <w:color w:val="000000" w:themeColor="text1"/>
          <w:szCs w:val="28"/>
        </w:rPr>
        <w:t>л</w:t>
      </w:r>
      <w:r w:rsidRPr="00DD48A8">
        <w:rPr>
          <w:rFonts w:ascii="Times New Roman" w:hAnsi="Times New Roman"/>
          <w:color w:val="000000" w:themeColor="text1"/>
          <w:szCs w:val="28"/>
        </w:rPr>
        <w:t xml:space="preserve">я 2021 г. № </w:t>
      </w:r>
      <w:r w:rsidR="008A760E" w:rsidRPr="00DD48A8">
        <w:rPr>
          <w:rFonts w:ascii="Times New Roman" w:hAnsi="Times New Roman"/>
          <w:color w:val="000000" w:themeColor="text1"/>
          <w:szCs w:val="28"/>
        </w:rPr>
        <w:t>4</w:t>
      </w:r>
      <w:r w:rsidR="001E6BBE" w:rsidRPr="00DD48A8">
        <w:rPr>
          <w:rFonts w:ascii="Times New Roman" w:hAnsi="Times New Roman"/>
          <w:color w:val="000000" w:themeColor="text1"/>
          <w:szCs w:val="28"/>
        </w:rPr>
        <w:t>7</w:t>
      </w:r>
      <w:r w:rsidRPr="00DD48A8">
        <w:rPr>
          <w:rFonts w:ascii="Times New Roman" w:hAnsi="Times New Roman"/>
          <w:color w:val="000000" w:themeColor="text1"/>
          <w:szCs w:val="28"/>
        </w:rPr>
        <w:t>-</w:t>
      </w:r>
      <w:r w:rsidR="008770A8" w:rsidRPr="00DD48A8">
        <w:rPr>
          <w:rFonts w:ascii="Times New Roman" w:hAnsi="Times New Roman"/>
          <w:color w:val="000000" w:themeColor="text1"/>
          <w:szCs w:val="28"/>
        </w:rPr>
        <w:t>ИЗ</w:t>
      </w:r>
      <w:r w:rsidRPr="00DD48A8">
        <w:rPr>
          <w:rFonts w:ascii="Times New Roman" w:hAnsi="Times New Roman"/>
          <w:color w:val="000000" w:themeColor="text1"/>
          <w:szCs w:val="28"/>
        </w:rPr>
        <w:t>.</w:t>
      </w:r>
    </w:p>
    <w:p w:rsidR="008A5177" w:rsidRPr="00DD48A8" w:rsidRDefault="008A5177" w:rsidP="00DD48A8">
      <w:pPr>
        <w:tabs>
          <w:tab w:val="left" w:pos="709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</w:p>
    <w:p w:rsidR="008A5177" w:rsidRPr="00DD48A8" w:rsidRDefault="008A5177" w:rsidP="00DD48A8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</w:p>
    <w:p w:rsidR="008A5177" w:rsidRPr="00DD48A8" w:rsidRDefault="008A5177" w:rsidP="00DD48A8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 xml:space="preserve">Председатель комиссии:                                                                        А.В. </w:t>
      </w:r>
      <w:proofErr w:type="spellStart"/>
      <w:r w:rsidRPr="00DD48A8">
        <w:rPr>
          <w:rFonts w:ascii="Times New Roman" w:hAnsi="Times New Roman"/>
          <w:color w:val="000000" w:themeColor="text1"/>
          <w:szCs w:val="28"/>
        </w:rPr>
        <w:t>Уйданов</w:t>
      </w:r>
      <w:proofErr w:type="spellEnd"/>
    </w:p>
    <w:p w:rsidR="008A5177" w:rsidRPr="00DD48A8" w:rsidRDefault="008A5177" w:rsidP="00DD48A8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</w:p>
    <w:p w:rsidR="008A5177" w:rsidRPr="00DD48A8" w:rsidRDefault="008A5177" w:rsidP="00DD48A8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DD48A8">
        <w:rPr>
          <w:rFonts w:ascii="Times New Roman" w:hAnsi="Times New Roman"/>
          <w:color w:val="000000" w:themeColor="text1"/>
          <w:szCs w:val="28"/>
        </w:rPr>
        <w:t>Секретарь комиссии:                                                                          Л.Е. Кириченко</w:t>
      </w:r>
    </w:p>
    <w:p w:rsidR="008A5177" w:rsidRPr="00DD48A8" w:rsidRDefault="008A5177" w:rsidP="00DD48A8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</w:p>
    <w:p w:rsidR="008A5177" w:rsidRPr="00DD48A8" w:rsidRDefault="008A5177" w:rsidP="00DD48A8">
      <w:pPr>
        <w:tabs>
          <w:tab w:val="left" w:pos="709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</w:p>
    <w:sectPr w:rsidR="008A5177" w:rsidRPr="00DD48A8" w:rsidSect="00DD48A8">
      <w:headerReference w:type="even" r:id="rId9"/>
      <w:headerReference w:type="default" r:id="rId10"/>
      <w:headerReference w:type="firs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61" w:rsidRDefault="00254C61" w:rsidP="00284341">
      <w:r>
        <w:separator/>
      </w:r>
    </w:p>
  </w:endnote>
  <w:endnote w:type="continuationSeparator" w:id="0">
    <w:p w:rsidR="00254C61" w:rsidRDefault="00254C61" w:rsidP="002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61" w:rsidRDefault="00254C61" w:rsidP="00284341">
      <w:r>
        <w:separator/>
      </w:r>
    </w:p>
  </w:footnote>
  <w:footnote w:type="continuationSeparator" w:id="0">
    <w:p w:rsidR="00254C61" w:rsidRDefault="00254C61" w:rsidP="00284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89" w:rsidRDefault="00D26F04" w:rsidP="00437489">
    <w:pPr>
      <w:pStyle w:val="aa"/>
      <w:jc w:val="center"/>
    </w:pPr>
    <w: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41" w:rsidRPr="00DD48A8" w:rsidRDefault="004B60C7" w:rsidP="00DD48A8">
    <w:pPr>
      <w:pStyle w:val="aa"/>
      <w:tabs>
        <w:tab w:val="left" w:pos="4353"/>
        <w:tab w:val="left" w:pos="4470"/>
      </w:tabs>
      <w:jc w:val="center"/>
      <w:rPr>
        <w:rFonts w:ascii="Times New Roman" w:hAnsi="Times New Roman"/>
        <w:szCs w:val="28"/>
      </w:rPr>
    </w:pPr>
    <w:r>
      <w:rPr>
        <w:rFonts w:ascii="Times New Roman" w:hAnsi="Times New Roman"/>
        <w:szCs w:val="2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A8" w:rsidRDefault="00DD48A8" w:rsidP="00DD48A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2226"/>
    <w:multiLevelType w:val="hybridMultilevel"/>
    <w:tmpl w:val="9C2A6F9A"/>
    <w:lvl w:ilvl="0" w:tplc="6F44FFCE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264"/>
    <w:rsid w:val="00002614"/>
    <w:rsid w:val="00007E2D"/>
    <w:rsid w:val="000354B5"/>
    <w:rsid w:val="0007443F"/>
    <w:rsid w:val="0007731C"/>
    <w:rsid w:val="00083952"/>
    <w:rsid w:val="00091D18"/>
    <w:rsid w:val="000959F8"/>
    <w:rsid w:val="000970F8"/>
    <w:rsid w:val="000C4A30"/>
    <w:rsid w:val="000D2791"/>
    <w:rsid w:val="000D79B2"/>
    <w:rsid w:val="000F30C3"/>
    <w:rsid w:val="00111114"/>
    <w:rsid w:val="0011428A"/>
    <w:rsid w:val="00115501"/>
    <w:rsid w:val="00144849"/>
    <w:rsid w:val="00152BDB"/>
    <w:rsid w:val="00155640"/>
    <w:rsid w:val="00157D2B"/>
    <w:rsid w:val="001609F6"/>
    <w:rsid w:val="00160E40"/>
    <w:rsid w:val="00162D53"/>
    <w:rsid w:val="00167174"/>
    <w:rsid w:val="00190350"/>
    <w:rsid w:val="001A0229"/>
    <w:rsid w:val="001A5F8E"/>
    <w:rsid w:val="001A7BF4"/>
    <w:rsid w:val="001B6D70"/>
    <w:rsid w:val="001C66C3"/>
    <w:rsid w:val="001E6BBE"/>
    <w:rsid w:val="001F7971"/>
    <w:rsid w:val="00207124"/>
    <w:rsid w:val="00240C82"/>
    <w:rsid w:val="00254C61"/>
    <w:rsid w:val="002673E4"/>
    <w:rsid w:val="00284341"/>
    <w:rsid w:val="002845F1"/>
    <w:rsid w:val="00294CFE"/>
    <w:rsid w:val="002D104E"/>
    <w:rsid w:val="002D4D1A"/>
    <w:rsid w:val="00301BB8"/>
    <w:rsid w:val="00311D0D"/>
    <w:rsid w:val="00332BD9"/>
    <w:rsid w:val="00333413"/>
    <w:rsid w:val="003508E3"/>
    <w:rsid w:val="003730C7"/>
    <w:rsid w:val="003910D6"/>
    <w:rsid w:val="003B7CA5"/>
    <w:rsid w:val="003B7EBE"/>
    <w:rsid w:val="003C4C6C"/>
    <w:rsid w:val="00426FBB"/>
    <w:rsid w:val="00427B5A"/>
    <w:rsid w:val="004317C0"/>
    <w:rsid w:val="00437489"/>
    <w:rsid w:val="0045021A"/>
    <w:rsid w:val="00495A72"/>
    <w:rsid w:val="004B1D7E"/>
    <w:rsid w:val="004B60C7"/>
    <w:rsid w:val="004C66D1"/>
    <w:rsid w:val="004D3A98"/>
    <w:rsid w:val="00511A9D"/>
    <w:rsid w:val="0052260B"/>
    <w:rsid w:val="00540272"/>
    <w:rsid w:val="005470E2"/>
    <w:rsid w:val="00560EF4"/>
    <w:rsid w:val="005610A6"/>
    <w:rsid w:val="00562892"/>
    <w:rsid w:val="00577BA0"/>
    <w:rsid w:val="00581992"/>
    <w:rsid w:val="005A55AF"/>
    <w:rsid w:val="00612FFD"/>
    <w:rsid w:val="00630453"/>
    <w:rsid w:val="006306B8"/>
    <w:rsid w:val="00642E0E"/>
    <w:rsid w:val="0064777B"/>
    <w:rsid w:val="006678F3"/>
    <w:rsid w:val="00670136"/>
    <w:rsid w:val="00683351"/>
    <w:rsid w:val="00691AAD"/>
    <w:rsid w:val="006943E3"/>
    <w:rsid w:val="006A7E08"/>
    <w:rsid w:val="006D3224"/>
    <w:rsid w:val="006F0DA7"/>
    <w:rsid w:val="007127B7"/>
    <w:rsid w:val="00714ECD"/>
    <w:rsid w:val="00724124"/>
    <w:rsid w:val="00727626"/>
    <w:rsid w:val="007411E5"/>
    <w:rsid w:val="0074557E"/>
    <w:rsid w:val="00747C74"/>
    <w:rsid w:val="00754AB9"/>
    <w:rsid w:val="0077500C"/>
    <w:rsid w:val="00776372"/>
    <w:rsid w:val="0079378C"/>
    <w:rsid w:val="007A16C2"/>
    <w:rsid w:val="007A1ADD"/>
    <w:rsid w:val="007A72A4"/>
    <w:rsid w:val="007B101B"/>
    <w:rsid w:val="007D27C0"/>
    <w:rsid w:val="007D4079"/>
    <w:rsid w:val="007D4534"/>
    <w:rsid w:val="007F007D"/>
    <w:rsid w:val="00810D9C"/>
    <w:rsid w:val="00847C61"/>
    <w:rsid w:val="0085311F"/>
    <w:rsid w:val="0086588F"/>
    <w:rsid w:val="008770A8"/>
    <w:rsid w:val="00880F5D"/>
    <w:rsid w:val="00881AEC"/>
    <w:rsid w:val="008A423C"/>
    <w:rsid w:val="008A4470"/>
    <w:rsid w:val="008A5177"/>
    <w:rsid w:val="008A760E"/>
    <w:rsid w:val="008F7AB4"/>
    <w:rsid w:val="00901C6C"/>
    <w:rsid w:val="009461AB"/>
    <w:rsid w:val="00946E68"/>
    <w:rsid w:val="0096383E"/>
    <w:rsid w:val="0096761C"/>
    <w:rsid w:val="009A5974"/>
    <w:rsid w:val="009B6A04"/>
    <w:rsid w:val="009C585E"/>
    <w:rsid w:val="009D04A7"/>
    <w:rsid w:val="009D154B"/>
    <w:rsid w:val="009D6F82"/>
    <w:rsid w:val="009E5732"/>
    <w:rsid w:val="009F3952"/>
    <w:rsid w:val="009F7212"/>
    <w:rsid w:val="009F751D"/>
    <w:rsid w:val="00A0414F"/>
    <w:rsid w:val="00A25C58"/>
    <w:rsid w:val="00A60CF6"/>
    <w:rsid w:val="00AA764B"/>
    <w:rsid w:val="00AB447C"/>
    <w:rsid w:val="00AC6393"/>
    <w:rsid w:val="00AE1B0A"/>
    <w:rsid w:val="00AE274B"/>
    <w:rsid w:val="00AF56F2"/>
    <w:rsid w:val="00B15F6A"/>
    <w:rsid w:val="00B3153E"/>
    <w:rsid w:val="00B47D3A"/>
    <w:rsid w:val="00B52289"/>
    <w:rsid w:val="00B54731"/>
    <w:rsid w:val="00B64296"/>
    <w:rsid w:val="00B722EC"/>
    <w:rsid w:val="00B8071C"/>
    <w:rsid w:val="00B924A2"/>
    <w:rsid w:val="00B935E7"/>
    <w:rsid w:val="00BC42DB"/>
    <w:rsid w:val="00BD1509"/>
    <w:rsid w:val="00BD4D43"/>
    <w:rsid w:val="00BF3FFB"/>
    <w:rsid w:val="00C67584"/>
    <w:rsid w:val="00C74F58"/>
    <w:rsid w:val="00C83466"/>
    <w:rsid w:val="00C96623"/>
    <w:rsid w:val="00CC5871"/>
    <w:rsid w:val="00CC77B6"/>
    <w:rsid w:val="00CC77E8"/>
    <w:rsid w:val="00CD698A"/>
    <w:rsid w:val="00CE2AB8"/>
    <w:rsid w:val="00D05DDB"/>
    <w:rsid w:val="00D07860"/>
    <w:rsid w:val="00D26F04"/>
    <w:rsid w:val="00D56A85"/>
    <w:rsid w:val="00D63BE2"/>
    <w:rsid w:val="00D66ED0"/>
    <w:rsid w:val="00D7184B"/>
    <w:rsid w:val="00D868AD"/>
    <w:rsid w:val="00D97903"/>
    <w:rsid w:val="00DB7B69"/>
    <w:rsid w:val="00DD48A8"/>
    <w:rsid w:val="00DD5DE1"/>
    <w:rsid w:val="00DF1CB6"/>
    <w:rsid w:val="00E06798"/>
    <w:rsid w:val="00E24A38"/>
    <w:rsid w:val="00E67A1B"/>
    <w:rsid w:val="00E75F6F"/>
    <w:rsid w:val="00E94DC8"/>
    <w:rsid w:val="00E972ED"/>
    <w:rsid w:val="00EA1611"/>
    <w:rsid w:val="00EB0653"/>
    <w:rsid w:val="00ED6D23"/>
    <w:rsid w:val="00ED6F7F"/>
    <w:rsid w:val="00EE14E8"/>
    <w:rsid w:val="00EF4264"/>
    <w:rsid w:val="00F02E61"/>
    <w:rsid w:val="00F16EEF"/>
    <w:rsid w:val="00F2311A"/>
    <w:rsid w:val="00F50D26"/>
    <w:rsid w:val="00F850B3"/>
    <w:rsid w:val="00F912C6"/>
    <w:rsid w:val="00FA4E26"/>
    <w:rsid w:val="00FC62B9"/>
    <w:rsid w:val="00FD164B"/>
    <w:rsid w:val="00FE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21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unhideWhenUsed/>
    <w:rsid w:val="0045021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4502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5021A"/>
    <w:pPr>
      <w:ind w:left="720"/>
      <w:contextualSpacing/>
    </w:pPr>
  </w:style>
  <w:style w:type="character" w:styleId="a7">
    <w:name w:val="Strong"/>
    <w:basedOn w:val="a0"/>
    <w:uiPriority w:val="22"/>
    <w:qFormat/>
    <w:rsid w:val="004502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55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6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84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4341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84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4341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21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unhideWhenUsed/>
    <w:rsid w:val="0045021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4502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5021A"/>
    <w:pPr>
      <w:ind w:left="720"/>
      <w:contextualSpacing/>
    </w:pPr>
  </w:style>
  <w:style w:type="character" w:styleId="a7">
    <w:name w:val="Strong"/>
    <w:basedOn w:val="a0"/>
    <w:uiPriority w:val="22"/>
    <w:qFormat/>
    <w:rsid w:val="004502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55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6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84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4341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84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4341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1749-487E-46C3-BE0B-A604B1B9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8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92</cp:revision>
  <cp:lastPrinted>2021-09-13T10:53:00Z</cp:lastPrinted>
  <dcterms:created xsi:type="dcterms:W3CDTF">2021-02-18T12:30:00Z</dcterms:created>
  <dcterms:modified xsi:type="dcterms:W3CDTF">2021-09-13T12:04:00Z</dcterms:modified>
</cp:coreProperties>
</file>