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sz w:val="28"/>
        </w:rPr>
      </w:pPr>
      <w:bookmarkStart w:id="1" w:name="_GoBack"/>
      <w:bookmarkEnd w:id="1"/>
      <w:r>
        <w:rPr>
          <w:b w:val="1"/>
          <w:sz w:val="28"/>
        </w:rPr>
        <w:t>Профилактика ботулизма.</w:t>
      </w:r>
    </w:p>
    <w:p w14:paraId="02000000">
      <w:pPr>
        <w:widowControl w:val="1"/>
        <w:ind/>
        <w:jc w:val="center"/>
        <w:rPr>
          <w:b w:val="1"/>
          <w:sz w:val="28"/>
        </w:rPr>
      </w:pPr>
    </w:p>
    <w:p w14:paraId="03000000">
      <w:pPr>
        <w:ind w:firstLine="708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Середина октября — время сбора последнего урожая и заготовок на зиму.</w:t>
      </w:r>
    </w:p>
    <w:p w14:paraId="04000000">
      <w:pPr>
        <w:ind w:firstLine="708" w:left="0"/>
        <w:jc w:val="both"/>
        <w:rPr>
          <w:sz w:val="28"/>
        </w:rPr>
      </w:pPr>
      <w:r>
        <w:rPr>
          <w:sz w:val="28"/>
        </w:rPr>
        <w:t>Роспотребнадзор рекомендует при заготовке урожая и домашнем консервировании строго соблюдать меры безопасности, чтобы избежать пищевых отравлений,</w:t>
      </w:r>
      <w:r>
        <w:rPr>
          <w:sz w:val="28"/>
        </w:rPr>
        <w:t xml:space="preserve"> в том числе острой пищевой </w:t>
      </w:r>
      <w:r>
        <w:rPr>
          <w:sz w:val="28"/>
        </w:rPr>
        <w:t>токсикоинфекции</w:t>
      </w:r>
      <w:r>
        <w:rPr>
          <w:sz w:val="28"/>
        </w:rPr>
        <w:t>- ботулизма.</w:t>
      </w:r>
      <w:r>
        <w:rPr>
          <w:sz w:val="28"/>
        </w:rPr>
        <w:t xml:space="preserve"> </w:t>
      </w:r>
    </w:p>
    <w:p w14:paraId="05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 xml:space="preserve">Ботулизм — </w:t>
      </w:r>
      <w:r>
        <w:rPr>
          <w:rStyle w:val="Style_1_ch"/>
          <w:b w:val="0"/>
          <w:sz w:val="28"/>
          <w:highlight w:val="white"/>
        </w:rPr>
        <w:t xml:space="preserve">острое инфекционное заболевание, возникающее в результате отравления токсинами </w:t>
      </w:r>
      <w:r>
        <w:rPr>
          <w:rStyle w:val="Style_1_ch"/>
          <w:b w:val="0"/>
          <w:sz w:val="28"/>
          <w:highlight w:val="white"/>
        </w:rPr>
        <w:t>клостридии</w:t>
      </w:r>
      <w:r>
        <w:rPr>
          <w:rStyle w:val="Style_1_ch"/>
          <w:b w:val="0"/>
          <w:sz w:val="28"/>
          <w:highlight w:val="white"/>
        </w:rPr>
        <w:t xml:space="preserve"> </w:t>
      </w:r>
      <w:r>
        <w:rPr>
          <w:rStyle w:val="Style_1_ch"/>
          <w:b w:val="0"/>
          <w:sz w:val="28"/>
          <w:highlight w:val="white"/>
        </w:rPr>
        <w:t>ботулинум</w:t>
      </w:r>
      <w:r>
        <w:rPr>
          <w:sz w:val="28"/>
        </w:rPr>
        <w:t>, характеризующееся парезами и параличами мышц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6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 xml:space="preserve">Для человека </w:t>
      </w:r>
      <w:r>
        <w:rPr>
          <w:sz w:val="28"/>
        </w:rPr>
        <w:t>ботулотоксин</w:t>
      </w:r>
      <w:r>
        <w:rPr>
          <w:sz w:val="28"/>
        </w:rPr>
        <w:t xml:space="preserve"> — самый сильнодействующий яд. Он сильнее яда гремучей змеи в 375 000 раз.</w:t>
      </w:r>
      <w:r>
        <w:rPr>
          <w:sz w:val="28"/>
        </w:rPr>
        <w:t xml:space="preserve"> Он у</w:t>
      </w:r>
      <w:r>
        <w:rPr>
          <w:sz w:val="28"/>
        </w:rPr>
        <w:t>стойчив в кислой среде, выдерживает высокие концентрации поваренной соли, не разрушается в продуктах, содержащих различные специи.</w:t>
      </w:r>
      <w:r>
        <w:rPr>
          <w:sz w:val="28"/>
        </w:rPr>
        <w:t xml:space="preserve"> </w:t>
      </w:r>
      <w:r>
        <w:rPr>
          <w:sz w:val="28"/>
        </w:rPr>
        <w:t>Термолабилен (обезвреживается при кипячении).</w:t>
      </w:r>
      <w:r>
        <w:rPr>
          <w:sz w:val="28"/>
        </w:rPr>
        <w:t xml:space="preserve"> </w:t>
      </w:r>
      <w:r>
        <w:rPr>
          <w:sz w:val="28"/>
        </w:rPr>
        <w:t>Способен сохраняться в консервированных продуктах годами.</w:t>
      </w:r>
    </w:p>
    <w:p w14:paraId="07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 xml:space="preserve">«Бомбаж», отсутствие звукового щелчка при вскрытии стеклянной банки, запах и привкус прогорклого масла — те признаки, которые свидетельствуют о порче консервированной продукции. Их знают многие. </w:t>
      </w:r>
      <w:r>
        <w:rPr>
          <w:sz w:val="28"/>
        </w:rPr>
        <w:t>Б</w:t>
      </w:r>
      <w:r>
        <w:rPr>
          <w:sz w:val="28"/>
        </w:rPr>
        <w:t>отулотоксин</w:t>
      </w:r>
      <w:r>
        <w:rPr>
          <w:sz w:val="28"/>
        </w:rPr>
        <w:t xml:space="preserve"> </w:t>
      </w:r>
      <w:r>
        <w:rPr>
          <w:sz w:val="28"/>
        </w:rPr>
        <w:t xml:space="preserve">в процессе </w:t>
      </w:r>
      <w:r>
        <w:rPr>
          <w:sz w:val="28"/>
        </w:rPr>
        <w:t>жизнедеятельности 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образует газ, следовательно признаков бомбажа он вызвать не может. А сам токсин не изменяет внешний вид продукта, не имеет запаха, вкуса и цвета.</w:t>
      </w:r>
    </w:p>
    <w:p w14:paraId="08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>Ботулизм может возникнуть при употреблении в пищу продуктов питания, которые не подвергались достаточной термической обработке, хранились в условиях отсутствия или низкого содержания кислорода, при комнатной температуре.</w:t>
      </w:r>
    </w:p>
    <w:p w14:paraId="09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>Как бактерии попадают в продукты?</w:t>
      </w:r>
    </w:p>
    <w:p w14:paraId="0A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 xml:space="preserve">Естественная среда обитания  </w:t>
      </w:r>
      <w:r>
        <w:rPr>
          <w:sz w:val="28"/>
        </w:rPr>
        <w:t>б</w:t>
      </w:r>
      <w:r>
        <w:rPr>
          <w:sz w:val="28"/>
        </w:rPr>
        <w:t>отулотоксин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— почва и кишечник животных: лошадей, коров, свиней, кроликов, норок, крыс, кур, водоплавающих птиц и рыб. На растительные продукты: овощи, фрукты, грибы бактерии попадают вместе с частицами почвы, порой даже микроскопического размера.</w:t>
      </w:r>
    </w:p>
    <w:p w14:paraId="0B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 xml:space="preserve">При нарушении технологии приготовления </w:t>
      </w:r>
      <w:r>
        <w:rPr>
          <w:sz w:val="28"/>
        </w:rPr>
        <w:t>фактором передачи инфекции</w:t>
      </w:r>
      <w:r>
        <w:rPr>
          <w:sz w:val="28"/>
        </w:rPr>
        <w:t xml:space="preserve"> </w:t>
      </w:r>
      <w:r>
        <w:rPr>
          <w:sz w:val="28"/>
        </w:rPr>
        <w:t>могут стать:</w:t>
      </w:r>
    </w:p>
    <w:p w14:paraId="0C000000">
      <w:pPr>
        <w:widowControl w:val="1"/>
        <w:numPr>
          <w:ilvl w:val="0"/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>герметично упакованные консервы домашнего приготовления из грибов, овощей, фруктов, мяса и птицы, в том числе паштеты;</w:t>
      </w:r>
    </w:p>
    <w:p w14:paraId="0D000000">
      <w:pPr>
        <w:widowControl w:val="1"/>
        <w:numPr>
          <w:ilvl w:val="0"/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>рыба соленая, копченая и вяленая в домашних и (или) не соответствующих санитарно-гигиеническим требованиям промышленных условиях, а также рыба в вакуумной упаковке;</w:t>
      </w:r>
    </w:p>
    <w:p w14:paraId="0E000000">
      <w:pPr>
        <w:widowControl w:val="1"/>
        <w:numPr>
          <w:ilvl w:val="0"/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 xml:space="preserve">копченая, </w:t>
      </w:r>
      <w:r>
        <w:rPr>
          <w:sz w:val="28"/>
        </w:rPr>
        <w:t>вакуумированная</w:t>
      </w:r>
      <w:r>
        <w:rPr>
          <w:sz w:val="28"/>
        </w:rPr>
        <w:t xml:space="preserve"> в домашних условиях мясная продукция;</w:t>
      </w:r>
    </w:p>
    <w:p w14:paraId="0F000000">
      <w:pPr>
        <w:widowControl w:val="1"/>
        <w:numPr>
          <w:ilvl w:val="0"/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>мед.</w:t>
      </w:r>
    </w:p>
    <w:p w14:paraId="10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 xml:space="preserve">Ботулизм начинает остро, так что больные могут назвать час начала заболевания. Первично появляются симптомы со стороны желудочно-кишечного тракта (тошнота, рвота, жидкий стул), жалобы на нарушение зрения («туман» или «пелена» перед глазами, расплывчатость предметов или их двоение), а также нарушение глотания и сухость во рту. При прогрессировании заболевания начинают преобладать неврологические проявления в виде пареза и паралича </w:t>
      </w:r>
      <w:r>
        <w:rPr>
          <w:sz w:val="28"/>
        </w:rPr>
        <w:t>мышц. Самым грозным проявлением ботулизма является поражение диафрагмы и межреберных мышц в результате чего может возникнуть остановка дыхания.</w:t>
      </w:r>
    </w:p>
    <w:p w14:paraId="11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>Профилактика ботулизма.</w:t>
      </w:r>
    </w:p>
    <w:p w14:paraId="12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>В домашних условиях следует соблюдать следующие правила:</w:t>
      </w:r>
    </w:p>
    <w:p w14:paraId="13000000">
      <w:pPr>
        <w:widowControl w:val="1"/>
        <w:numPr>
          <w:ilvl w:val="0"/>
          <w:numId w:val="2"/>
        </w:numPr>
        <w:ind w:firstLine="0" w:left="0"/>
        <w:jc w:val="both"/>
        <w:rPr>
          <w:sz w:val="28"/>
        </w:rPr>
      </w:pPr>
      <w:r>
        <w:rPr>
          <w:sz w:val="28"/>
        </w:rPr>
        <w:t>не покупать консервы домашнего приготовления в местах несанкционированной торговли,</w:t>
      </w:r>
    </w:p>
    <w:p w14:paraId="14000000">
      <w:pPr>
        <w:widowControl w:val="1"/>
        <w:numPr>
          <w:ilvl w:val="0"/>
          <w:numId w:val="2"/>
        </w:numPr>
        <w:ind w:firstLine="0" w:left="0"/>
        <w:jc w:val="both"/>
        <w:rPr>
          <w:sz w:val="28"/>
        </w:rPr>
      </w:pPr>
      <w:r>
        <w:rPr>
          <w:sz w:val="28"/>
        </w:rPr>
        <w:t>не консервировать в домашних условиях мясо, рыбу, грибы, овощи в герметично закрытые банки,</w:t>
      </w:r>
    </w:p>
    <w:p w14:paraId="15000000">
      <w:pPr>
        <w:widowControl w:val="1"/>
        <w:numPr>
          <w:ilvl w:val="0"/>
          <w:numId w:val="2"/>
        </w:numPr>
        <w:ind w:firstLine="0" w:left="0"/>
        <w:jc w:val="both"/>
        <w:rPr>
          <w:sz w:val="28"/>
        </w:rPr>
      </w:pPr>
      <w:r>
        <w:rPr>
          <w:sz w:val="28"/>
        </w:rPr>
        <w:t>при заготовке продуктов впрок использовать сушку или замораживание,</w:t>
      </w:r>
    </w:p>
    <w:p w14:paraId="16000000">
      <w:pPr>
        <w:widowControl w:val="1"/>
        <w:numPr>
          <w:ilvl w:val="0"/>
          <w:numId w:val="2"/>
        </w:numPr>
        <w:ind w:firstLine="0" w:left="0"/>
        <w:jc w:val="both"/>
        <w:rPr>
          <w:sz w:val="28"/>
        </w:rPr>
      </w:pPr>
      <w:r>
        <w:rPr>
          <w:sz w:val="28"/>
        </w:rPr>
        <w:t>при послеубойной разделке туш животных, необходимо быстрое и аккуратное удаление кишечника и хранение в условиях холода,</w:t>
      </w:r>
    </w:p>
    <w:p w14:paraId="17000000">
      <w:pPr>
        <w:widowControl w:val="1"/>
        <w:numPr>
          <w:ilvl w:val="0"/>
          <w:numId w:val="2"/>
        </w:numPr>
        <w:ind w:firstLine="0" w:left="0"/>
        <w:jc w:val="both"/>
        <w:rPr>
          <w:sz w:val="28"/>
        </w:rPr>
      </w:pPr>
      <w:r>
        <w:rPr>
          <w:sz w:val="28"/>
        </w:rPr>
        <w:t>свежую рыбу после улова нужно быстро выпотрошить, промыть проточной водой и хранить в условиях холода,</w:t>
      </w:r>
    </w:p>
    <w:p w14:paraId="18000000">
      <w:pPr>
        <w:widowControl w:val="1"/>
        <w:numPr>
          <w:ilvl w:val="0"/>
          <w:numId w:val="2"/>
        </w:numPr>
        <w:ind w:firstLine="0" w:left="0"/>
        <w:jc w:val="both"/>
        <w:rPr>
          <w:sz w:val="28"/>
        </w:rPr>
      </w:pPr>
      <w:r>
        <w:rPr>
          <w:sz w:val="28"/>
        </w:rPr>
        <w:t>перед употреблением в пищу продуктов домашнего консервирования их следует прокипятить в течение 20 минут (за это время разлагается токсин ботулизма),</w:t>
      </w:r>
    </w:p>
    <w:p w14:paraId="19000000">
      <w:pPr>
        <w:widowControl w:val="1"/>
        <w:numPr>
          <w:ilvl w:val="0"/>
          <w:numId w:val="2"/>
        </w:numPr>
        <w:ind w:firstLine="0" w:left="0"/>
        <w:jc w:val="both"/>
        <w:rPr>
          <w:sz w:val="28"/>
        </w:rPr>
      </w:pPr>
      <w:r>
        <w:rPr>
          <w:sz w:val="28"/>
        </w:rPr>
        <w:t xml:space="preserve">не </w:t>
      </w:r>
      <w:r>
        <w:rPr>
          <w:sz w:val="28"/>
        </w:rPr>
        <w:t>вакуумировать</w:t>
      </w:r>
      <w:r>
        <w:rPr>
          <w:sz w:val="28"/>
        </w:rPr>
        <w:t xml:space="preserve"> мясные, рыбные, овощные продукты для удлинения их срока хранения.</w:t>
      </w:r>
    </w:p>
    <w:p w14:paraId="1A000000">
      <w:pPr>
        <w:widowControl w:val="1"/>
        <w:ind w:firstLine="708" w:left="0"/>
        <w:jc w:val="both"/>
        <w:rPr>
          <w:sz w:val="28"/>
        </w:rPr>
      </w:pPr>
      <w:r>
        <w:rPr>
          <w:sz w:val="28"/>
        </w:rPr>
        <w:t>Важно! В случае приготовления домашних консервированных продуктов следует соблюдать правила:</w:t>
      </w:r>
    </w:p>
    <w:p w14:paraId="1B000000">
      <w:pPr>
        <w:widowControl w:val="1"/>
        <w:numPr>
          <w:ilvl w:val="0"/>
          <w:numId w:val="3"/>
        </w:numPr>
        <w:ind w:firstLine="0" w:left="0"/>
        <w:jc w:val="both"/>
        <w:rPr>
          <w:sz w:val="28"/>
        </w:rPr>
      </w:pPr>
      <w:r>
        <w:rPr>
          <w:sz w:val="28"/>
        </w:rPr>
        <w:t>не уменьшать количество соли, уксуса, сокращать время тепловой обработки,</w:t>
      </w:r>
    </w:p>
    <w:p w14:paraId="1C000000">
      <w:pPr>
        <w:widowControl w:val="1"/>
        <w:numPr>
          <w:ilvl w:val="0"/>
          <w:numId w:val="3"/>
        </w:numPr>
        <w:ind w:firstLine="0" w:left="0"/>
        <w:jc w:val="both"/>
        <w:rPr>
          <w:sz w:val="28"/>
        </w:rPr>
      </w:pPr>
      <w:r>
        <w:rPr>
          <w:sz w:val="28"/>
        </w:rPr>
        <w:t>не использовать для заготовок давно снятые, испорченные овощи, фрукты, ягоды и грибы,</w:t>
      </w:r>
    </w:p>
    <w:p w14:paraId="1D000000">
      <w:pPr>
        <w:widowControl w:val="1"/>
        <w:numPr>
          <w:ilvl w:val="0"/>
          <w:numId w:val="3"/>
        </w:numPr>
        <w:ind w:firstLine="0" w:left="0"/>
        <w:jc w:val="both"/>
        <w:rPr>
          <w:sz w:val="28"/>
        </w:rPr>
      </w:pPr>
      <w:r>
        <w:rPr>
          <w:sz w:val="28"/>
        </w:rPr>
        <w:t>хранить заготовки в холодильнике.</w:t>
      </w:r>
    </w:p>
    <w:p w14:paraId="1E000000">
      <w:pPr>
        <w:widowControl w:val="1"/>
        <w:ind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t>Будьте осторожны! Ботулизм – смертельно опасное заболевание!</w:t>
      </w:r>
    </w:p>
    <w:p w14:paraId="1F000000">
      <w:pPr>
        <w:widowControl w:val="1"/>
        <w:ind/>
        <w:jc w:val="both"/>
        <w:rPr>
          <w:sz w:val="28"/>
        </w:rPr>
      </w:pPr>
      <w:r>
        <w:rPr>
          <w:sz w:val="28"/>
        </w:rPr>
        <w:t>Берегите себя и будьте здоровы!</w:t>
      </w:r>
    </w:p>
    <w:sectPr>
      <w:pgSz w:h="16838" w:orient="portrait" w:w="11906"/>
      <w:pgMar w:bottom="1276" w:footer="708" w:gutter="0" w:header="708" w:left="1418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Дата1"/>
    <w:basedOn w:val="Style_2"/>
    <w:link w:val="Style_5_ch"/>
    <w:pPr>
      <w:widowControl w:val="1"/>
      <w:spacing w:afterAutospacing="on" w:beforeAutospacing="on"/>
      <w:ind/>
    </w:pPr>
    <w:rPr>
      <w:sz w:val="24"/>
    </w:rPr>
  </w:style>
  <w:style w:styleId="Style_5_ch" w:type="character">
    <w:name w:val="Дата1"/>
    <w:basedOn w:val="Style_2_ch"/>
    <w:link w:val="Style_5"/>
    <w:rPr>
      <w:sz w:val="24"/>
    </w:rPr>
  </w:style>
  <w:style w:styleId="Style_6" w:type="paragraph">
    <w:name w:val="Normal (Web)"/>
    <w:basedOn w:val="Style_2"/>
    <w:link w:val="Style_6_ch"/>
    <w:pPr>
      <w:widowControl w:val="1"/>
      <w:spacing w:after="100" w:before="100"/>
      <w:ind/>
    </w:pPr>
    <w:rPr>
      <w:sz w:val="24"/>
    </w:rPr>
  </w:style>
  <w:style w:styleId="Style_6_ch" w:type="character">
    <w:name w:val="Normal (Web)"/>
    <w:basedOn w:val="Style_2_ch"/>
    <w:link w:val="Style_6"/>
    <w:rPr>
      <w:sz w:val="24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celink"/>
    <w:basedOn w:val="Style_10"/>
    <w:link w:val="Style_9_ch"/>
  </w:style>
  <w:style w:styleId="Style_9_ch" w:type="character">
    <w:name w:val="dcelink"/>
    <w:basedOn w:val="Style_10_ch"/>
    <w:link w:val="Style_9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2"/>
    <w:link w:val="Style_12_ch"/>
    <w:uiPriority w:val="9"/>
    <w:qFormat/>
    <w:pPr>
      <w:widowControl w:val="1"/>
      <w:spacing w:afterAutospacing="on" w:beforeAutospacing="on"/>
      <w:ind/>
      <w:outlineLvl w:val="2"/>
    </w:pPr>
    <w:rPr>
      <w:b w:val="1"/>
      <w:sz w:val="27"/>
    </w:rPr>
  </w:style>
  <w:style w:styleId="Style_12_ch" w:type="character">
    <w:name w:val="heading 3"/>
    <w:basedOn w:val="Style_2_ch"/>
    <w:link w:val="Style_12"/>
    <w:rPr>
      <w:b w:val="1"/>
      <w:sz w:val="27"/>
    </w:rPr>
  </w:style>
  <w:style w:styleId="Style_13" w:type="paragraph">
    <w:name w:val="s_1"/>
    <w:basedOn w:val="Style_2"/>
    <w:link w:val="Style_13_ch"/>
    <w:pPr>
      <w:widowControl w:val="1"/>
      <w:spacing w:afterAutospacing="on" w:beforeAutospacing="on"/>
      <w:ind/>
    </w:pPr>
    <w:rPr>
      <w:sz w:val="24"/>
    </w:rPr>
  </w:style>
  <w:style w:styleId="Style_13_ch" w:type="character">
    <w:name w:val="s_1"/>
    <w:basedOn w:val="Style_2_ch"/>
    <w:link w:val="Style_13"/>
    <w:rPr>
      <w:sz w:val="24"/>
    </w:rPr>
  </w:style>
  <w:style w:styleId="Style_14" w:type="paragraph">
    <w:name w:val="Emphasis"/>
    <w:basedOn w:val="Style_10"/>
    <w:link w:val="Style_14_ch"/>
    <w:rPr>
      <w:i w:val="1"/>
    </w:rPr>
  </w:style>
  <w:style w:styleId="Style_14_ch" w:type="character">
    <w:name w:val="Emphasis"/>
    <w:basedOn w:val="Style_10_ch"/>
    <w:link w:val="Style_14"/>
    <w:rPr>
      <w:i w:val="1"/>
    </w:rPr>
  </w:style>
  <w:style w:styleId="Style_15" w:type="paragraph">
    <w:name w:val="FollowedHyperlink"/>
    <w:basedOn w:val="Style_10"/>
    <w:link w:val="Style_15_ch"/>
    <w:rPr>
      <w:color w:themeColor="followedHyperlink" w:val="800080"/>
      <w:u w:val="single"/>
    </w:rPr>
  </w:style>
  <w:style w:styleId="Style_15_ch" w:type="character">
    <w:name w:val="FollowedHyperlink"/>
    <w:basedOn w:val="Style_10_ch"/>
    <w:link w:val="Style_15"/>
    <w:rPr>
      <w:color w:themeColor="followedHyperlink" w:val="800080"/>
      <w:u w:val="single"/>
    </w:rPr>
  </w:style>
  <w:style w:styleId="Style_16" w:type="paragraph">
    <w:name w:val="patern_light_green"/>
    <w:basedOn w:val="Style_2"/>
    <w:link w:val="Style_16_ch"/>
    <w:pPr>
      <w:widowControl w:val="1"/>
      <w:spacing w:afterAutospacing="on" w:beforeAutospacing="on"/>
      <w:ind/>
    </w:pPr>
    <w:rPr>
      <w:sz w:val="24"/>
    </w:rPr>
  </w:style>
  <w:style w:styleId="Style_16_ch" w:type="character">
    <w:name w:val="patern_light_green"/>
    <w:basedOn w:val="Style_2_ch"/>
    <w:link w:val="Style_16"/>
    <w:rPr>
      <w:sz w:val="24"/>
    </w:rPr>
  </w:style>
  <w:style w:styleId="Style_17" w:type="paragraph">
    <w:name w:val="toc 3"/>
    <w:next w:val="Style_2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2"/>
    <w:link w:val="Style_19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9_ch" w:type="character">
    <w:name w:val="heading 1"/>
    <w:basedOn w:val="Style_2_ch"/>
    <w:link w:val="Style_19"/>
    <w:rPr>
      <w:b w:val="1"/>
      <w:sz w:val="48"/>
    </w:rPr>
  </w:style>
  <w:style w:styleId="Style_20" w:type="paragraph">
    <w:name w:val="Hyperlink"/>
    <w:basedOn w:val="Style_10"/>
    <w:link w:val="Style_20_ch"/>
    <w:rPr>
      <w:color w:val="0000FF"/>
      <w:u w:val="single"/>
    </w:rPr>
  </w:style>
  <w:style w:styleId="Style_20_ch" w:type="character">
    <w:name w:val="Hyperlink"/>
    <w:basedOn w:val="Style_10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Default"/>
    <w:link w:val="Style_24_ch"/>
    <w:pPr>
      <w:spacing w:after="0" w:line="240" w:lineRule="auto"/>
      <w:ind/>
      <w:jc w:val="right"/>
    </w:pPr>
    <w:rPr>
      <w:rFonts w:ascii="Times New Roman" w:hAnsi="Times New Roman"/>
      <w:color w:val="000000"/>
      <w:sz w:val="24"/>
    </w:rPr>
  </w:style>
  <w:style w:styleId="Style_24_ch" w:type="character">
    <w:name w:val="Default"/>
    <w:link w:val="Style_24"/>
    <w:rPr>
      <w:rFonts w:ascii="Times New Roman" w:hAnsi="Times New Roman"/>
      <w:color w:val="000000"/>
      <w:sz w:val="24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warning_block"/>
    <w:basedOn w:val="Style_2"/>
    <w:link w:val="Style_27_ch"/>
    <w:pPr>
      <w:widowControl w:val="1"/>
      <w:spacing w:afterAutospacing="on" w:beforeAutospacing="on"/>
      <w:ind/>
    </w:pPr>
    <w:rPr>
      <w:sz w:val="24"/>
    </w:rPr>
  </w:style>
  <w:style w:styleId="Style_27_ch" w:type="character">
    <w:name w:val="warning_block"/>
    <w:basedOn w:val="Style_2_ch"/>
    <w:link w:val="Style_27"/>
    <w:rPr>
      <w:sz w:val="24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" w:type="paragraph">
    <w:name w:val="Strong"/>
    <w:basedOn w:val="Style_10"/>
    <w:link w:val="Style_1_ch"/>
    <w:rPr>
      <w:b w:val="1"/>
    </w:rPr>
  </w:style>
  <w:style w:styleId="Style_1_ch" w:type="character">
    <w:name w:val="Strong"/>
    <w:basedOn w:val="Style_10_ch"/>
    <w:link w:val="Style_1"/>
    <w:rPr>
      <w:b w:val="1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Дата2"/>
    <w:basedOn w:val="Style_2"/>
    <w:link w:val="Style_30_ch"/>
    <w:pPr>
      <w:widowControl w:val="1"/>
      <w:spacing w:afterAutospacing="on" w:beforeAutospacing="on"/>
      <w:ind/>
    </w:pPr>
    <w:rPr>
      <w:sz w:val="24"/>
    </w:rPr>
  </w:style>
  <w:style w:styleId="Style_30_ch" w:type="character">
    <w:name w:val="Дата2"/>
    <w:basedOn w:val="Style_2_ch"/>
    <w:link w:val="Style_30"/>
    <w:rPr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ighlight_block"/>
    <w:basedOn w:val="Style_2"/>
    <w:link w:val="Style_32_ch"/>
    <w:pPr>
      <w:widowControl w:val="1"/>
      <w:spacing w:afterAutospacing="on" w:beforeAutospacing="on"/>
      <w:ind/>
    </w:pPr>
    <w:rPr>
      <w:sz w:val="24"/>
    </w:rPr>
  </w:style>
  <w:style w:styleId="Style_32_ch" w:type="character">
    <w:name w:val="highlight_block"/>
    <w:basedOn w:val="Style_2_ch"/>
    <w:link w:val="Style_32"/>
    <w:rPr>
      <w:sz w:val="24"/>
    </w:rPr>
  </w:style>
  <w:style w:styleId="Style_33" w:type="paragraph">
    <w:name w:val="List Paragraph"/>
    <w:basedOn w:val="Style_2"/>
    <w:link w:val="Style_33_ch"/>
    <w:pPr>
      <w:ind w:firstLine="0" w:left="720"/>
      <w:contextualSpacing w:val="1"/>
    </w:pPr>
  </w:style>
  <w:style w:styleId="Style_33_ch" w:type="character">
    <w:name w:val="List Paragraph"/>
    <w:basedOn w:val="Style_2_ch"/>
    <w:link w:val="Style_33"/>
  </w:style>
  <w:style w:styleId="Style_34" w:type="paragraph">
    <w:name w:val="heading 4"/>
    <w:next w:val="Style_2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Balloon Text"/>
    <w:basedOn w:val="Style_2"/>
    <w:link w:val="Style_35_ch"/>
    <w:rPr>
      <w:rFonts w:ascii="Tahoma" w:hAnsi="Tahoma"/>
      <w:sz w:val="16"/>
    </w:rPr>
  </w:style>
  <w:style w:styleId="Style_35_ch" w:type="character">
    <w:name w:val="Balloon Text"/>
    <w:basedOn w:val="Style_2_ch"/>
    <w:link w:val="Style_35"/>
    <w:rPr>
      <w:rFonts w:ascii="Tahoma" w:hAnsi="Tahoma"/>
      <w:sz w:val="16"/>
    </w:rPr>
  </w:style>
  <w:style w:styleId="Style_36" w:type="paragraph">
    <w:name w:val="heading 2"/>
    <w:basedOn w:val="Style_2"/>
    <w:link w:val="Style_36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36_ch" w:type="character">
    <w:name w:val="heading 2"/>
    <w:basedOn w:val="Style_2_ch"/>
    <w:link w:val="Style_36"/>
    <w:rPr>
      <w:b w:val="1"/>
      <w:sz w:val="3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2025-10-16T07:38:57Z</dcterms:modified>
</cp:coreProperties>
</file>