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0D7749">
        <w:t>торговли</w:t>
      </w:r>
      <w:r w:rsidR="00A81791">
        <w:t xml:space="preserve"> и бытового обслуживания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D774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0D7749">
        <w:rPr>
          <w:sz w:val="28"/>
          <w:szCs w:val="28"/>
        </w:rPr>
        <w:t>Покотилов</w:t>
      </w:r>
      <w:r>
        <w:rPr>
          <w:sz w:val="28"/>
          <w:szCs w:val="28"/>
        </w:rPr>
        <w:t>у</w:t>
      </w:r>
      <w:r w:rsidRPr="000D7749">
        <w:rPr>
          <w:sz w:val="28"/>
          <w:szCs w:val="28"/>
        </w:rPr>
        <w:t xml:space="preserve"> Д.Э</w:t>
      </w:r>
      <w:r w:rsidR="00A03B5E" w:rsidRPr="000D7749">
        <w:rPr>
          <w:sz w:val="28"/>
          <w:szCs w:val="28"/>
        </w:rPr>
        <w:t>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866545" w:rsidRPr="00866545" w:rsidRDefault="00642D86" w:rsidP="008665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6545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экспертизы проекта постановления администрации </w:t>
      </w:r>
      <w:r w:rsidR="00E73FC4" w:rsidRPr="00866545">
        <w:rPr>
          <w:rFonts w:ascii="Times New Roman" w:hAnsi="Times New Roman" w:cs="Times New Roman"/>
          <w:b w:val="0"/>
          <w:sz w:val="28"/>
          <w:szCs w:val="28"/>
        </w:rPr>
        <w:t>Т</w:t>
      </w:r>
      <w:r w:rsidR="00D654BD" w:rsidRPr="00866545">
        <w:rPr>
          <w:rFonts w:ascii="Times New Roman" w:hAnsi="Times New Roman" w:cs="Times New Roman"/>
          <w:b w:val="0"/>
          <w:sz w:val="28"/>
          <w:szCs w:val="28"/>
        </w:rPr>
        <w:t>уапсинского муниципального округа</w:t>
      </w:r>
      <w:r w:rsidR="00E73FC4" w:rsidRPr="00866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6545">
        <w:rPr>
          <w:rFonts w:ascii="Times New Roman" w:hAnsi="Times New Roman" w:cs="Times New Roman"/>
          <w:b w:val="0"/>
          <w:sz w:val="28"/>
          <w:szCs w:val="28"/>
        </w:rPr>
        <w:t>«</w:t>
      </w:r>
      <w:r w:rsidR="00866545" w:rsidRPr="00866545">
        <w:rPr>
          <w:rFonts w:ascii="Times New Roman" w:hAnsi="Times New Roman" w:cs="Times New Roman"/>
          <w:b w:val="0"/>
          <w:sz w:val="28"/>
          <w:szCs w:val="28"/>
        </w:rPr>
        <w:t>О размещении нестационарных торговых объектов,</w:t>
      </w:r>
      <w:r w:rsidR="00866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6545" w:rsidRPr="00866545">
        <w:rPr>
          <w:rFonts w:ascii="Times New Roman" w:hAnsi="Times New Roman" w:cs="Times New Roman"/>
          <w:b w:val="0"/>
          <w:sz w:val="28"/>
          <w:szCs w:val="28"/>
        </w:rPr>
        <w:t xml:space="preserve">нестационарных объектов по оказанию услуг </w:t>
      </w:r>
      <w:proofErr w:type="gramStart"/>
      <w:r w:rsidR="00866545" w:rsidRPr="00866545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866545" w:rsidRPr="00866545">
        <w:rPr>
          <w:rFonts w:ascii="Times New Roman" w:hAnsi="Times New Roman" w:cs="Times New Roman"/>
          <w:b w:val="0"/>
          <w:sz w:val="28"/>
          <w:szCs w:val="28"/>
        </w:rPr>
        <w:t xml:space="preserve"> земельных</w:t>
      </w:r>
    </w:p>
    <w:p w:rsidR="00866545" w:rsidRPr="00866545" w:rsidRDefault="00866545" w:rsidP="00866545">
      <w:pPr>
        <w:widowControl w:val="0"/>
        <w:autoSpaceDE w:val="0"/>
        <w:autoSpaceDN w:val="0"/>
        <w:jc w:val="center"/>
      </w:pPr>
      <w:proofErr w:type="gramStart"/>
      <w:r w:rsidRPr="00866545">
        <w:t>участках</w:t>
      </w:r>
      <w:proofErr w:type="gramEnd"/>
      <w:r w:rsidRPr="00866545">
        <w:t>, в зданиях, строениях, сооружениях, находящихся</w:t>
      </w:r>
    </w:p>
    <w:p w:rsidR="00866545" w:rsidRPr="00866545" w:rsidRDefault="00866545" w:rsidP="00866545">
      <w:pPr>
        <w:widowControl w:val="0"/>
        <w:autoSpaceDE w:val="0"/>
        <w:autoSpaceDN w:val="0"/>
        <w:jc w:val="center"/>
      </w:pPr>
      <w:r w:rsidRPr="00866545">
        <w:t>в муниципальной собственности либо государственная</w:t>
      </w:r>
      <w:r>
        <w:t xml:space="preserve"> </w:t>
      </w:r>
      <w:proofErr w:type="gramStart"/>
      <w:r w:rsidRPr="00866545">
        <w:t>собственность</w:t>
      </w:r>
      <w:proofErr w:type="gramEnd"/>
      <w:r w:rsidRPr="00866545">
        <w:t xml:space="preserve"> на которые не разграничена, расположенных</w:t>
      </w:r>
      <w:r>
        <w:t xml:space="preserve"> </w:t>
      </w:r>
      <w:r w:rsidRPr="00866545">
        <w:t>на территории муниципального образования Туапсинский муниципальный округ Краснодарского края</w:t>
      </w:r>
    </w:p>
    <w:p w:rsidR="00866545" w:rsidRDefault="00866545" w:rsidP="00866545">
      <w:pPr>
        <w:widowControl w:val="0"/>
        <w:autoSpaceDE w:val="0"/>
        <w:autoSpaceDN w:val="0"/>
        <w:jc w:val="both"/>
      </w:pPr>
      <w:r>
        <w:t xml:space="preserve"> </w:t>
      </w:r>
    </w:p>
    <w:p w:rsidR="00866545" w:rsidRPr="00866545" w:rsidRDefault="00866545" w:rsidP="00866545">
      <w:pPr>
        <w:widowControl w:val="0"/>
        <w:autoSpaceDE w:val="0"/>
        <w:autoSpaceDN w:val="0"/>
        <w:jc w:val="both"/>
      </w:pPr>
    </w:p>
    <w:p w:rsidR="00642D86" w:rsidRPr="009A4D77" w:rsidRDefault="00D654BD" w:rsidP="00866545">
      <w:pPr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866545">
        <w:t xml:space="preserve"> </w:t>
      </w:r>
      <w:r w:rsidR="00866545" w:rsidRPr="00866545">
        <w:t>«О размещении нестационарных торговых объектов, нестационарных объектов по оказанию услуг на земельных</w:t>
      </w:r>
      <w:r w:rsidR="00866545">
        <w:t xml:space="preserve"> </w:t>
      </w:r>
      <w:r w:rsidR="00866545" w:rsidRPr="00866545">
        <w:t>участках, в зданиях, строениях, сооружениях, находящихся</w:t>
      </w:r>
      <w:r w:rsidR="00866545">
        <w:t xml:space="preserve"> </w:t>
      </w:r>
      <w:r w:rsidR="00866545" w:rsidRPr="00866545">
        <w:t>в муниципальной собственности либо государственная собственность</w:t>
      </w:r>
      <w:proofErr w:type="gramEnd"/>
      <w:r w:rsidR="00866545" w:rsidRPr="00866545">
        <w:t xml:space="preserve"> </w:t>
      </w:r>
      <w:proofErr w:type="gramStart"/>
      <w:r w:rsidR="00866545" w:rsidRPr="00866545">
        <w:t>на которые не разграничена, расположенных на территории муниципального образования Туапсинский муниципальный округ Краснодарского края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 w:rsidRPr="000D7749">
        <w:t>управления</w:t>
      </w:r>
      <w:r w:rsidR="00E73FC4" w:rsidRPr="000D7749">
        <w:t xml:space="preserve"> </w:t>
      </w:r>
      <w:r w:rsidR="000D7749">
        <w:t>торговли</w:t>
      </w:r>
      <w:r w:rsidR="00A81791">
        <w:t xml:space="preserve"> и бытового обслуживания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  <w:proofErr w:type="gramEnd"/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866545" w:rsidP="00712AA1">
      <w:pPr>
        <w:ind w:right="140" w:firstLine="567"/>
        <w:jc w:val="both"/>
      </w:pPr>
      <w:r w:rsidRPr="00866545">
        <w:t xml:space="preserve">Федеральными </w:t>
      </w:r>
      <w:hyperlink r:id="rId6" w:history="1">
        <w:proofErr w:type="gramStart"/>
        <w:r w:rsidRPr="00866545">
          <w:rPr>
            <w:rStyle w:val="a7"/>
          </w:rPr>
          <w:t>закон</w:t>
        </w:r>
      </w:hyperlink>
      <w:r w:rsidRPr="00866545">
        <w:t>ами</w:t>
      </w:r>
      <w:proofErr w:type="gramEnd"/>
      <w:r w:rsidRPr="00866545">
        <w:t xml:space="preserve"> от 6 октября 2003 г.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от 26 июля 2006 года № 135-ФЗ «О защите конкуренции», </w:t>
      </w:r>
      <w:hyperlink r:id="rId7" w:history="1">
        <w:r w:rsidRPr="00866545">
          <w:rPr>
            <w:rStyle w:val="a7"/>
          </w:rPr>
          <w:t>Законом</w:t>
        </w:r>
      </w:hyperlink>
      <w:r w:rsidRPr="00866545">
        <w:t xml:space="preserve"> Краснодарского края  от 31 мая 2005 г. № 879-КЗ «О государственной политике Краснодарского края  в сфере торговой деятельности», </w:t>
      </w:r>
      <w:hyperlink r:id="rId8" w:history="1">
        <w:proofErr w:type="gramStart"/>
        <w:r w:rsidRPr="00866545">
          <w:rPr>
            <w:rStyle w:val="a7"/>
          </w:rPr>
          <w:t>постановлением</w:t>
        </w:r>
      </w:hyperlink>
      <w:r w:rsidRPr="00866545">
        <w:t xml:space="preserve"> Правительства Российской </w:t>
      </w:r>
      <w:r w:rsidRPr="00866545">
        <w:lastRenderedPageBreak/>
        <w:t xml:space="preserve">Федерации 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hyperlink r:id="rId9" w:history="1">
        <w:r w:rsidRPr="00866545">
          <w:rPr>
            <w:rStyle w:val="a7"/>
          </w:rPr>
          <w:t>постановлением</w:t>
        </w:r>
      </w:hyperlink>
      <w:r w:rsidRPr="00866545">
        <w:t xml:space="preserve"> главы администрации (губернатора) Краснодарского края от 11 ноября 2014 г. № 1249 «Об утверждении Порядка разработки и утверждения органами местного самоуправления схем размещения нестационарных</w:t>
      </w:r>
      <w:proofErr w:type="gramEnd"/>
      <w:r w:rsidRPr="00866545">
        <w:t xml:space="preserve"> торговых объектов на территории Краснодарского края», постановлением Законодательного Собрания Краснодарского края от 25 сентября 2018 г. № 671-П «О размещении и деятельности нестационарных торговых объектов на террито</w:t>
      </w:r>
      <w:r>
        <w:t>рии Краснодарского края», Уставом</w:t>
      </w:r>
      <w:bookmarkStart w:id="0" w:name="_GoBack"/>
      <w:bookmarkEnd w:id="0"/>
      <w:r w:rsidRPr="00866545">
        <w:t xml:space="preserve"> Туапсинского муниципального округа</w:t>
      </w:r>
      <w:r w:rsidR="00A03B5E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10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0D7749"/>
    <w:rsid w:val="0025174E"/>
    <w:rsid w:val="002F7CA7"/>
    <w:rsid w:val="003F4FB0"/>
    <w:rsid w:val="00420819"/>
    <w:rsid w:val="00442512"/>
    <w:rsid w:val="00476C16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7B272A"/>
    <w:rsid w:val="008224A5"/>
    <w:rsid w:val="00832A13"/>
    <w:rsid w:val="0083343B"/>
    <w:rsid w:val="00866545"/>
    <w:rsid w:val="008830A0"/>
    <w:rsid w:val="009126CE"/>
    <w:rsid w:val="009926FE"/>
    <w:rsid w:val="009A4D77"/>
    <w:rsid w:val="00A03B5E"/>
    <w:rsid w:val="00A652D2"/>
    <w:rsid w:val="00A81791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6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7">
    <w:name w:val="Hyperlink"/>
    <w:basedOn w:val="a0"/>
    <w:uiPriority w:val="99"/>
    <w:unhideWhenUsed/>
    <w:rsid w:val="00866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6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7">
    <w:name w:val="Hyperlink"/>
    <w:basedOn w:val="a0"/>
    <w:uiPriority w:val="99"/>
    <w:unhideWhenUsed/>
    <w:rsid w:val="00866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9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77&amp;n=2424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uapse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77&amp;n=258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2F04-BC86-4A2F-9702-6FB6D661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2025-03-20T10:43:00Z</cp:lastPrinted>
  <dcterms:created xsi:type="dcterms:W3CDTF">2025-03-20T10:44:00Z</dcterms:created>
  <dcterms:modified xsi:type="dcterms:W3CDTF">2025-03-20T10:44:00Z</dcterms:modified>
</cp:coreProperties>
</file>