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tbl>
      <w:tblPr>
        <w:tblStyle w:val="a8"/>
        <w:tblW w:w="0" w:type="auto"/>
        <w:tblInd w:w="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30FD8" w:rsidRPr="00030FD8" w:rsidTr="00030FD8">
        <w:tc>
          <w:tcPr>
            <w:tcW w:w="7938" w:type="dxa"/>
            <w:vAlign w:val="center"/>
            <w:hideMark/>
          </w:tcPr>
          <w:p w:rsidR="00030FD8" w:rsidRPr="00030FD8" w:rsidRDefault="00AA5554" w:rsidP="00030FD8">
            <w:pPr>
              <w:jc w:val="center"/>
              <w:rPr>
                <w:b/>
                <w:szCs w:val="24"/>
              </w:rPr>
            </w:pPr>
            <w:r w:rsidRPr="004A65F6">
              <w:t xml:space="preserve">по результатам экспертизы проекта постановления администрации Туапсинского муниципального округа </w:t>
            </w:r>
            <w:r w:rsidR="00030FD8">
              <w:t xml:space="preserve"> </w:t>
            </w:r>
            <w:r w:rsidR="00030FD8" w:rsidRPr="00030FD8">
              <w:rPr>
                <w:szCs w:val="24"/>
              </w:rPr>
              <w:t>«</w:t>
            </w:r>
            <w:r w:rsidR="00030FD8" w:rsidRPr="00030FD8">
              <w:rPr>
                <w:szCs w:val="24"/>
              </w:rPr>
              <w:t xml:space="preserve">Об утверждении порядка проведения публичных торгов при отчуждении земельного участка, находящегося в частной собственности, в случае его изъятия в связи с </w:t>
            </w:r>
            <w:r w:rsidR="00030FD8">
              <w:rPr>
                <w:szCs w:val="24"/>
              </w:rPr>
              <w:t>н</w:t>
            </w:r>
            <w:r w:rsidR="00030FD8" w:rsidRPr="00030FD8">
              <w:rPr>
                <w:szCs w:val="24"/>
              </w:rPr>
              <w:t>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</w:t>
            </w:r>
            <w:r w:rsidR="00030FD8" w:rsidRPr="00030FD8">
              <w:rPr>
                <w:szCs w:val="24"/>
              </w:rPr>
              <w:t>»</w:t>
            </w:r>
          </w:p>
        </w:tc>
      </w:tr>
    </w:tbl>
    <w:p w:rsidR="00030FD8" w:rsidRPr="00030FD8" w:rsidRDefault="00030FD8" w:rsidP="00030FD8">
      <w:pPr>
        <w:jc w:val="center"/>
        <w:rPr>
          <w:sz w:val="24"/>
          <w:szCs w:val="24"/>
        </w:rPr>
      </w:pPr>
    </w:p>
    <w:p w:rsidR="00030FD8" w:rsidRPr="00030FD8" w:rsidRDefault="00030FD8" w:rsidP="00030FD8">
      <w:pPr>
        <w:jc w:val="center"/>
        <w:rPr>
          <w:sz w:val="24"/>
          <w:szCs w:val="24"/>
        </w:rPr>
      </w:pPr>
    </w:p>
    <w:p w:rsidR="00642D86" w:rsidRPr="00F24B26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bookmarkStart w:id="0" w:name="_GoBack"/>
      <w:bookmarkEnd w:id="0"/>
      <w:r w:rsidR="00030FD8" w:rsidRPr="00030FD8">
        <w:t xml:space="preserve">  «Об утверждении порядка проведения публичных торгов при отчуждении земельного участка, находящегося в частной собственности,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Федерации»</w:t>
      </w:r>
      <w:r w:rsidR="00642D86" w:rsidRPr="00F24B26">
        <w:rPr>
          <w:rStyle w:val="a3"/>
        </w:rPr>
        <w:t xml:space="preserve">, </w:t>
      </w:r>
      <w:r w:rsidR="00642D86" w:rsidRPr="00F24B26">
        <w:t xml:space="preserve">поступивший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Pr="00F24B26" w:rsidRDefault="00030FD8" w:rsidP="00F24B26">
      <w:pPr>
        <w:ind w:firstLine="567"/>
        <w:jc w:val="both"/>
      </w:pPr>
      <w:r w:rsidRPr="00030FD8">
        <w:rPr>
          <w:bCs/>
        </w:rPr>
        <w:t>статьями 284-286 Гражданского кодекса Российской Федерации, статьей 54.1 Земельного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Туапсинского муниципального округа</w:t>
      </w:r>
      <w:r w:rsidR="00CE3A60" w:rsidRPr="00F24B26"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</w:t>
      </w:r>
      <w:r w:rsidRPr="00F24B26">
        <w:rPr>
          <w:color w:val="000000"/>
        </w:rPr>
        <w:lastRenderedPageBreak/>
        <w:t xml:space="preserve">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F24B26" w:rsidP="000741F4">
      <w:pPr>
        <w:jc w:val="both"/>
      </w:pPr>
      <w:r w:rsidRPr="00F24B26">
        <w:t xml:space="preserve">Начальник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   М.А.</w:t>
      </w:r>
      <w:r w:rsidR="000741F4" w:rsidRPr="00F24B26">
        <w:t xml:space="preserve"> </w:t>
      </w:r>
      <w:r w:rsidR="003F4FB0" w:rsidRPr="00F24B26">
        <w:t>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30FD8"/>
    <w:rsid w:val="000741F4"/>
    <w:rsid w:val="0025174E"/>
    <w:rsid w:val="002F7CA7"/>
    <w:rsid w:val="00375DC7"/>
    <w:rsid w:val="003F4FB0"/>
    <w:rsid w:val="00420819"/>
    <w:rsid w:val="00442512"/>
    <w:rsid w:val="00476C16"/>
    <w:rsid w:val="004A65F6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8224A5"/>
    <w:rsid w:val="00832A13"/>
    <w:rsid w:val="0083343B"/>
    <w:rsid w:val="008830A0"/>
    <w:rsid w:val="009126CE"/>
    <w:rsid w:val="009926FE"/>
    <w:rsid w:val="009A4D77"/>
    <w:rsid w:val="00AA5554"/>
    <w:rsid w:val="00BF66CE"/>
    <w:rsid w:val="00C429CC"/>
    <w:rsid w:val="00CE3A60"/>
    <w:rsid w:val="00D654BD"/>
    <w:rsid w:val="00D71F9F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030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030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045A-C94B-4CE6-8785-4E1578D8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2025-09-15T13:48:00Z</cp:lastPrinted>
  <dcterms:created xsi:type="dcterms:W3CDTF">2025-09-15T13:48:00Z</dcterms:created>
  <dcterms:modified xsi:type="dcterms:W3CDTF">2025-09-15T13:48:00Z</dcterms:modified>
</cp:coreProperties>
</file>