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093" w:rsidRDefault="000C6093" w:rsidP="000C6093">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Начальнику  управления  </w:t>
      </w:r>
    </w:p>
    <w:p w:rsidR="000C6093" w:rsidRDefault="000C6093" w:rsidP="000C6093">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экономического  развития </w:t>
      </w:r>
    </w:p>
    <w:p w:rsidR="000C6093" w:rsidRDefault="000C6093" w:rsidP="000C6093">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администрации                                                                                     </w:t>
      </w:r>
    </w:p>
    <w:p w:rsidR="000C6093" w:rsidRDefault="000C6093" w:rsidP="000C6093">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муниципального образования  </w:t>
      </w:r>
    </w:p>
    <w:p w:rsidR="000C6093" w:rsidRDefault="000C6093" w:rsidP="000C6093">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Туапсинский район</w:t>
      </w:r>
    </w:p>
    <w:p w:rsidR="000C6093" w:rsidRDefault="000C6093" w:rsidP="000C6093">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proofErr w:type="spellStart"/>
      <w:r>
        <w:rPr>
          <w:rFonts w:ascii="Times New Roman" w:hAnsi="Times New Roman"/>
          <w:sz w:val="28"/>
          <w:szCs w:val="28"/>
          <w:lang w:eastAsia="ru-RU"/>
        </w:rPr>
        <w:t>Е.Ю.Фидяевой</w:t>
      </w:r>
      <w:proofErr w:type="spellEnd"/>
    </w:p>
    <w:p w:rsidR="000C6093" w:rsidRDefault="000C6093" w:rsidP="000C6093">
      <w:pPr>
        <w:tabs>
          <w:tab w:val="left" w:pos="360"/>
        </w:tabs>
        <w:spacing w:after="0" w:line="240" w:lineRule="auto"/>
        <w:jc w:val="both"/>
        <w:rPr>
          <w:rFonts w:ascii="Times New Roman" w:eastAsia="Times New Roman" w:hAnsi="Times New Roman"/>
          <w:sz w:val="28"/>
          <w:szCs w:val="24"/>
          <w:lang w:eastAsia="ar-SA"/>
        </w:rPr>
      </w:pPr>
    </w:p>
    <w:p w:rsidR="000C6093" w:rsidRDefault="000C6093" w:rsidP="000C6093">
      <w:pPr>
        <w:spacing w:after="0" w:line="240" w:lineRule="auto"/>
        <w:jc w:val="center"/>
        <w:rPr>
          <w:rFonts w:ascii="Times New Roman" w:eastAsia="Times New Roman" w:hAnsi="Times New Roman"/>
          <w:sz w:val="28"/>
          <w:szCs w:val="28"/>
          <w:lang w:eastAsia="ru-RU"/>
        </w:rPr>
      </w:pPr>
    </w:p>
    <w:p w:rsidR="000C6093" w:rsidRDefault="000C6093" w:rsidP="000C609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Заключение</w:t>
      </w:r>
    </w:p>
    <w:p w:rsidR="000C6093" w:rsidRDefault="000C6093" w:rsidP="000C6093">
      <w:pPr>
        <w:spacing w:after="0" w:line="240" w:lineRule="auto"/>
        <w:jc w:val="center"/>
        <w:rPr>
          <w:rFonts w:ascii="Times New Roman" w:eastAsia="Times New Roman" w:hAnsi="Times New Roman"/>
          <w:sz w:val="28"/>
          <w:szCs w:val="28"/>
          <w:lang w:eastAsia="ru-RU"/>
        </w:rPr>
      </w:pPr>
    </w:p>
    <w:p w:rsidR="000C6093" w:rsidRPr="00C021DE" w:rsidRDefault="000C6093" w:rsidP="000C6093">
      <w:pPr>
        <w:suppressAutoHyphens/>
        <w:spacing w:after="0"/>
        <w:jc w:val="center"/>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по результатам экспертизы проекта постановления администрации МО Туапсинский район </w:t>
      </w:r>
      <w:r w:rsidRPr="00C021DE">
        <w:rPr>
          <w:rFonts w:ascii="Times New Roman" w:eastAsia="Times New Roman" w:hAnsi="Times New Roman"/>
          <w:b/>
          <w:sz w:val="28"/>
          <w:szCs w:val="28"/>
          <w:lang w:eastAsia="ru-RU"/>
        </w:rPr>
        <w:t xml:space="preserve">«О внесении изменений в постановление администрации муниципального образования Туапсинский район от 15 октября 2015 года №2418 «Об утверждении </w:t>
      </w:r>
      <w:proofErr w:type="gramStart"/>
      <w:r w:rsidRPr="00C021DE">
        <w:rPr>
          <w:rFonts w:ascii="Times New Roman" w:eastAsia="Times New Roman" w:hAnsi="Times New Roman"/>
          <w:b/>
          <w:sz w:val="28"/>
          <w:szCs w:val="28"/>
          <w:lang w:eastAsia="ru-RU"/>
        </w:rPr>
        <w:t>Порядка проведения оценки регулирующего воздействия  проектов муниципальных правовых актов муниципального образования</w:t>
      </w:r>
      <w:proofErr w:type="gramEnd"/>
      <w:r w:rsidRPr="00C021DE">
        <w:rPr>
          <w:rFonts w:ascii="Times New Roman" w:eastAsia="Times New Roman" w:hAnsi="Times New Roman"/>
          <w:b/>
          <w:sz w:val="28"/>
          <w:szCs w:val="28"/>
          <w:lang w:eastAsia="ru-RU"/>
        </w:rPr>
        <w:t xml:space="preserve"> Туапсинский район, затрагивающих вопросы осуществления предпринимательской и инвестиционной деятельности»</w:t>
      </w:r>
    </w:p>
    <w:p w:rsidR="000C6093" w:rsidRDefault="000C6093" w:rsidP="000C6093">
      <w:pPr>
        <w:pStyle w:val="ConsNonformat"/>
        <w:widowControl/>
        <w:ind w:right="0"/>
        <w:jc w:val="center"/>
        <w:rPr>
          <w:rFonts w:ascii="Times New Roman" w:eastAsia="Times New Roman" w:hAnsi="Times New Roman"/>
          <w:sz w:val="28"/>
          <w:szCs w:val="28"/>
          <w:lang w:eastAsia="ru-RU"/>
        </w:rPr>
      </w:pPr>
      <w:bookmarkStart w:id="0" w:name="_GoBack"/>
      <w:bookmarkEnd w:id="0"/>
    </w:p>
    <w:p w:rsidR="000C6093" w:rsidRDefault="000C6093" w:rsidP="000C6093">
      <w:pPr>
        <w:suppressAutoHyphens/>
        <w:spacing w:after="0"/>
        <w:jc w:val="both"/>
        <w:rPr>
          <w:rFonts w:ascii="Times New Roman" w:eastAsia="Times New Roman" w:hAnsi="Times New Roman"/>
          <w:sz w:val="28"/>
          <w:szCs w:val="28"/>
          <w:lang w:eastAsia="ru-RU"/>
        </w:rPr>
      </w:pPr>
      <w:r>
        <w:rPr>
          <w:rFonts w:ascii="Times New Roman" w:eastAsia="Times New Roman" w:hAnsi="Times New Roman"/>
          <w:sz w:val="32"/>
          <w:szCs w:val="32"/>
          <w:lang w:eastAsia="ru-RU"/>
        </w:rPr>
        <w:t xml:space="preserve">        </w:t>
      </w:r>
      <w:proofErr w:type="gramStart"/>
      <w:r>
        <w:rPr>
          <w:rFonts w:ascii="Times New Roman" w:eastAsia="Times New Roman" w:hAnsi="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rFonts w:ascii="Times New Roman" w:eastAsia="Times New Roman" w:hAnsi="Times New Roman"/>
          <w:bCs/>
          <w:sz w:val="28"/>
          <w:szCs w:val="28"/>
          <w:lang w:eastAsia="ru-RU"/>
        </w:rPr>
        <w:t>,</w:t>
      </w:r>
      <w:r>
        <w:rPr>
          <w:rFonts w:ascii="Times New Roman" w:eastAsia="Times New Roman" w:hAnsi="Times New Roman"/>
          <w:b/>
          <w:bCs/>
          <w:sz w:val="28"/>
          <w:szCs w:val="28"/>
          <w:lang w:eastAsia="ru-RU"/>
        </w:rPr>
        <w:t xml:space="preserve"> </w:t>
      </w:r>
      <w:r>
        <w:rPr>
          <w:rFonts w:ascii="Times New Roman" w:eastAsia="Times New Roman" w:hAnsi="Times New Roman"/>
          <w:sz w:val="28"/>
          <w:szCs w:val="28"/>
          <w:lang w:eastAsia="ru-RU"/>
        </w:rPr>
        <w:t xml:space="preserve">«О внесении изменений в постановление администрации муниципального образования Туапсинский район от 15 октября 2015  года  №2418  «Об утверждении Порядка проведения оценки регулирующего воздействия проектов муниципальных правовых актов </w:t>
      </w:r>
      <w:r w:rsidRPr="001A28A9">
        <w:rPr>
          <w:rFonts w:ascii="Times New Roman" w:eastAsia="Times New Roman" w:hAnsi="Times New Roman"/>
          <w:sz w:val="28"/>
          <w:szCs w:val="28"/>
          <w:lang w:eastAsia="ru-RU"/>
        </w:rPr>
        <w:t>муниципального образования</w:t>
      </w:r>
      <w:proofErr w:type="gramEnd"/>
      <w:r w:rsidRPr="001A28A9">
        <w:rPr>
          <w:rFonts w:ascii="Times New Roman" w:eastAsia="Times New Roman" w:hAnsi="Times New Roman"/>
          <w:sz w:val="28"/>
          <w:szCs w:val="28"/>
          <w:lang w:eastAsia="ru-RU"/>
        </w:rPr>
        <w:t xml:space="preserve"> Туапсинский район</w:t>
      </w:r>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затрагивающих</w:t>
      </w:r>
      <w:proofErr w:type="gramEnd"/>
      <w:r>
        <w:rPr>
          <w:rFonts w:ascii="Times New Roman" w:eastAsia="Times New Roman" w:hAnsi="Times New Roman"/>
          <w:sz w:val="28"/>
          <w:szCs w:val="28"/>
          <w:lang w:eastAsia="ru-RU"/>
        </w:rPr>
        <w:t xml:space="preserve"> вопросы осуществления предпринимательской и инвестиционной деятельности», поступивший из управления   экономического  развития администрации  муниципального    образования  Туапсинский район установил:</w:t>
      </w:r>
    </w:p>
    <w:p w:rsidR="00C021DE" w:rsidRDefault="00C021DE" w:rsidP="00C021DE">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0C6093" w:rsidRPr="00C021DE" w:rsidRDefault="00C021DE" w:rsidP="00C021DE">
      <w:pPr>
        <w:spacing w:after="0" w:line="240" w:lineRule="auto"/>
        <w:jc w:val="both"/>
        <w:rPr>
          <w:rFonts w:ascii="Times New Roman" w:hAnsi="Times New Roman"/>
          <w:bCs/>
          <w:sz w:val="28"/>
          <w:szCs w:val="28"/>
        </w:rPr>
      </w:pPr>
      <w:r>
        <w:rPr>
          <w:rFonts w:ascii="Times New Roman" w:eastAsia="Times New Roman" w:hAnsi="Times New Roman"/>
          <w:sz w:val="28"/>
          <w:szCs w:val="28"/>
          <w:lang w:eastAsia="ru-RU"/>
        </w:rPr>
        <w:t xml:space="preserve">           </w:t>
      </w:r>
      <w:hyperlink r:id="rId5" w:history="1">
        <w:proofErr w:type="gramStart"/>
        <w:r w:rsidRPr="00C021DE">
          <w:rPr>
            <w:rFonts w:ascii="Times New Roman" w:hAnsi="Times New Roman"/>
            <w:sz w:val="28"/>
            <w:szCs w:val="28"/>
          </w:rPr>
          <w:t>Указ</w:t>
        </w:r>
      </w:hyperlink>
      <w:r w:rsidRPr="00C021DE">
        <w:rPr>
          <w:rFonts w:ascii="Times New Roman" w:hAnsi="Times New Roman"/>
          <w:sz w:val="28"/>
          <w:szCs w:val="28"/>
        </w:rPr>
        <w:t xml:space="preserve">ом Президента Российской Федерации  от 7 мая 2012 года № 601 «Об основных направлениях совершенствования системы государственного управления», </w:t>
      </w:r>
      <w:hyperlink r:id="rId6" w:tgtFrame="_blank" w:history="1">
        <w:r w:rsidRPr="00C021DE">
          <w:rPr>
            <w:rFonts w:ascii="Times New Roman" w:hAnsi="Times New Roman"/>
            <w:sz w:val="28"/>
            <w:szCs w:val="28"/>
          </w:rPr>
          <w:t>Законом Краснодарского края   от 23 июля 2014 года № 3014-КЗ «Об оценке регулирующего воздействия проектов муниципальных нормативных правовых актов и экспертизе муниципальных нормативных правовых актов</w:t>
        </w:r>
      </w:hyperlink>
      <w:r w:rsidRPr="00C021DE">
        <w:rPr>
          <w:rFonts w:ascii="Times New Roman" w:hAnsi="Times New Roman"/>
          <w:sz w:val="28"/>
          <w:szCs w:val="28"/>
        </w:rPr>
        <w:t>», постановлением главы администрации (губернатора) Краснодарского края от 30 августа 2017 года     № 637 «О внесении изменений в некоторые нормативные</w:t>
      </w:r>
      <w:proofErr w:type="gramEnd"/>
      <w:r w:rsidRPr="00C021DE">
        <w:rPr>
          <w:rFonts w:ascii="Times New Roman" w:hAnsi="Times New Roman"/>
          <w:sz w:val="28"/>
          <w:szCs w:val="28"/>
        </w:rPr>
        <w:t xml:space="preserve"> правовые акты главы администрации (губернатора) Краснодарского края»</w:t>
      </w:r>
      <w:r>
        <w:rPr>
          <w:rFonts w:ascii="Times New Roman" w:hAnsi="Times New Roman"/>
          <w:sz w:val="28"/>
          <w:szCs w:val="28"/>
        </w:rPr>
        <w:t>.</w:t>
      </w:r>
    </w:p>
    <w:p w:rsidR="000C6093" w:rsidRPr="001A28A9" w:rsidRDefault="000C6093" w:rsidP="000C6093">
      <w:pPr>
        <w:spacing w:after="0" w:line="240" w:lineRule="auto"/>
        <w:jc w:val="both"/>
        <w:rPr>
          <w:rFonts w:ascii="Times New Roman" w:eastAsia="Times New Roman" w:hAnsi="Times New Roman"/>
          <w:sz w:val="28"/>
          <w:szCs w:val="28"/>
          <w:lang w:eastAsia="ru-RU"/>
        </w:rPr>
      </w:pPr>
      <w:r>
        <w:rPr>
          <w:rFonts w:ascii="Times New Roman" w:hAnsi="Times New Roman"/>
          <w:sz w:val="28"/>
          <w:szCs w:val="28"/>
        </w:rPr>
        <w:lastRenderedPageBreak/>
        <w:t xml:space="preserve">             </w:t>
      </w:r>
      <w:r w:rsidRPr="001A28A9">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sidRPr="001A28A9">
        <w:rPr>
          <w:rFonts w:ascii="Times New Roman" w:eastAsia="Times New Roman" w:hAnsi="Times New Roman"/>
          <w:color w:val="000000"/>
          <w:sz w:val="28"/>
          <w:szCs w:val="28"/>
          <w:lang w:eastAsia="ru-RU"/>
        </w:rPr>
        <w:t xml:space="preserve"> </w:t>
      </w:r>
      <w:hyperlink r:id="rId7" w:history="1">
        <w:r w:rsidRPr="001A28A9">
          <w:rPr>
            <w:rStyle w:val="a3"/>
            <w:rFonts w:ascii="Times New Roman" w:eastAsia="Times New Roman" w:hAnsi="Times New Roman"/>
            <w:sz w:val="28"/>
            <w:szCs w:val="28"/>
            <w:lang w:val="en-US" w:eastAsia="ru-RU"/>
          </w:rPr>
          <w:t>www</w:t>
        </w:r>
        <w:r w:rsidRPr="001A28A9">
          <w:rPr>
            <w:rStyle w:val="a3"/>
            <w:rFonts w:ascii="Times New Roman" w:eastAsia="Times New Roman" w:hAnsi="Times New Roman"/>
            <w:sz w:val="28"/>
            <w:szCs w:val="28"/>
            <w:lang w:eastAsia="ru-RU"/>
          </w:rPr>
          <w:t>.</w:t>
        </w:r>
        <w:proofErr w:type="spellStart"/>
        <w:r w:rsidRPr="001A28A9">
          <w:rPr>
            <w:rStyle w:val="a3"/>
            <w:rFonts w:ascii="Times New Roman" w:eastAsia="Times New Roman" w:hAnsi="Times New Roman"/>
            <w:sz w:val="28"/>
            <w:szCs w:val="28"/>
            <w:lang w:val="en-US" w:eastAsia="ru-RU"/>
          </w:rPr>
          <w:t>tuapseregion</w:t>
        </w:r>
        <w:proofErr w:type="spellEnd"/>
        <w:r w:rsidRPr="001A28A9">
          <w:rPr>
            <w:rStyle w:val="a3"/>
            <w:rFonts w:ascii="Times New Roman" w:eastAsia="Times New Roman" w:hAnsi="Times New Roman"/>
            <w:sz w:val="28"/>
            <w:szCs w:val="28"/>
            <w:lang w:eastAsia="ru-RU"/>
          </w:rPr>
          <w:t>.</w:t>
        </w:r>
        <w:proofErr w:type="spellStart"/>
        <w:r w:rsidRPr="001A28A9">
          <w:rPr>
            <w:rStyle w:val="a3"/>
            <w:rFonts w:ascii="Times New Roman" w:eastAsia="Times New Roman" w:hAnsi="Times New Roman"/>
            <w:sz w:val="28"/>
            <w:szCs w:val="28"/>
            <w:lang w:val="en-US" w:eastAsia="ru-RU"/>
          </w:rPr>
          <w:t>ru</w:t>
        </w:r>
        <w:proofErr w:type="spellEnd"/>
      </w:hyperlink>
      <w:r w:rsidRPr="001A28A9">
        <w:rPr>
          <w:rFonts w:ascii="Times New Roman" w:eastAsia="Times New Roman" w:hAnsi="Times New Roman"/>
          <w:color w:val="000000"/>
          <w:sz w:val="28"/>
          <w:szCs w:val="28"/>
          <w:lang w:eastAsia="ru-RU"/>
        </w:rPr>
        <w:t>, в разделе «Документы», подразделе «</w:t>
      </w:r>
      <w:proofErr w:type="spellStart"/>
      <w:r>
        <w:rPr>
          <w:rFonts w:ascii="Times New Roman" w:eastAsia="Times New Roman" w:hAnsi="Times New Roman"/>
          <w:color w:val="000000"/>
          <w:sz w:val="28"/>
          <w:szCs w:val="28"/>
          <w:lang w:eastAsia="ru-RU"/>
        </w:rPr>
        <w:t>Антикоррупция</w:t>
      </w:r>
      <w:proofErr w:type="spellEnd"/>
      <w:r>
        <w:rPr>
          <w:rFonts w:ascii="Times New Roman" w:eastAsia="Times New Roman" w:hAnsi="Times New Roman"/>
          <w:color w:val="000000"/>
          <w:sz w:val="28"/>
          <w:szCs w:val="28"/>
          <w:lang w:eastAsia="ru-RU"/>
        </w:rPr>
        <w:t>» «Антикоррупционная экспертиза нормативных правовых актов (проектов)</w:t>
      </w:r>
      <w:r w:rsidRPr="001A28A9">
        <w:rPr>
          <w:rFonts w:ascii="Times New Roman" w:eastAsia="Times New Roman" w:hAnsi="Times New Roman"/>
          <w:color w:val="000000"/>
          <w:sz w:val="28"/>
          <w:szCs w:val="28"/>
          <w:lang w:eastAsia="ru-RU"/>
        </w:rPr>
        <w:t xml:space="preserve">» </w:t>
      </w:r>
      <w:r w:rsidRPr="001A28A9">
        <w:rPr>
          <w:rFonts w:ascii="Times New Roman" w:eastAsia="Times New Roman" w:hAnsi="Times New Roman"/>
          <w:sz w:val="28"/>
          <w:szCs w:val="28"/>
          <w:lang w:eastAsia="ru-RU"/>
        </w:rPr>
        <w:t xml:space="preserve">для проведения независимой антикоррупционной экспертизы. </w:t>
      </w:r>
    </w:p>
    <w:p w:rsidR="000C6093" w:rsidRDefault="000C6093" w:rsidP="000C6093">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0C6093" w:rsidRDefault="000C6093" w:rsidP="000C6093">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0C6093" w:rsidRDefault="000C6093" w:rsidP="000C6093">
      <w:pPr>
        <w:pStyle w:val="ConsNonformat"/>
        <w:widowControl/>
        <w:ind w:right="0"/>
        <w:jc w:val="both"/>
        <w:rPr>
          <w:rFonts w:ascii="Times New Roman" w:eastAsia="Times New Roman" w:hAnsi="Times New Roman"/>
          <w:sz w:val="28"/>
          <w:szCs w:val="28"/>
          <w:lang w:eastAsia="ru-RU"/>
        </w:rPr>
      </w:pPr>
    </w:p>
    <w:p w:rsidR="000C6093" w:rsidRDefault="000C6093" w:rsidP="000C6093">
      <w:pPr>
        <w:pStyle w:val="ConsNonformat"/>
        <w:widowControl/>
        <w:ind w:right="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0C6093" w:rsidRDefault="000C6093" w:rsidP="000C6093">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0C6093" w:rsidRDefault="000C6093" w:rsidP="000C6093">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администрации МО Туапсинский район                                      В.Н.   Солопов</w:t>
      </w:r>
      <w:r>
        <w:rPr>
          <w:rFonts w:ascii="Times New Roman" w:eastAsia="Times New Roman" w:hAnsi="Times New Roman"/>
          <w:sz w:val="24"/>
          <w:szCs w:val="24"/>
          <w:lang w:eastAsia="ru-RU"/>
        </w:rPr>
        <w:t xml:space="preserve">                   </w:t>
      </w:r>
    </w:p>
    <w:p w:rsidR="00D71F9F" w:rsidRDefault="00D71F9F"/>
    <w:sectPr w:rsidR="00D71F9F" w:rsidSect="001A28A9">
      <w:pgSz w:w="11906" w:h="16838"/>
      <w:pgMar w:top="851"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455"/>
    <w:rsid w:val="000C6093"/>
    <w:rsid w:val="0025174E"/>
    <w:rsid w:val="002F7CA7"/>
    <w:rsid w:val="00420819"/>
    <w:rsid w:val="00476C16"/>
    <w:rsid w:val="006D7E65"/>
    <w:rsid w:val="006E362C"/>
    <w:rsid w:val="00832A13"/>
    <w:rsid w:val="0083343B"/>
    <w:rsid w:val="009126CE"/>
    <w:rsid w:val="00946455"/>
    <w:rsid w:val="009926FE"/>
    <w:rsid w:val="00C021D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09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uiPriority w:val="99"/>
    <w:rsid w:val="000C6093"/>
    <w:pPr>
      <w:widowControl w:val="0"/>
      <w:suppressAutoHyphens/>
      <w:autoSpaceDE w:val="0"/>
      <w:spacing w:after="0" w:line="240" w:lineRule="auto"/>
      <w:ind w:right="19772"/>
    </w:pPr>
    <w:rPr>
      <w:rFonts w:ascii="Courier New" w:eastAsia="Arial" w:hAnsi="Courier New" w:cs="Courier New"/>
      <w:sz w:val="20"/>
      <w:szCs w:val="20"/>
      <w:lang w:eastAsia="ar-SA"/>
    </w:rPr>
  </w:style>
  <w:style w:type="character" w:styleId="a3">
    <w:name w:val="Hyperlink"/>
    <w:basedOn w:val="a0"/>
    <w:uiPriority w:val="99"/>
    <w:semiHidden/>
    <w:unhideWhenUsed/>
    <w:rsid w:val="000C609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09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uiPriority w:val="99"/>
    <w:rsid w:val="000C6093"/>
    <w:pPr>
      <w:widowControl w:val="0"/>
      <w:suppressAutoHyphens/>
      <w:autoSpaceDE w:val="0"/>
      <w:spacing w:after="0" w:line="240" w:lineRule="auto"/>
      <w:ind w:right="19772"/>
    </w:pPr>
    <w:rPr>
      <w:rFonts w:ascii="Courier New" w:eastAsia="Arial" w:hAnsi="Courier New" w:cs="Courier New"/>
      <w:sz w:val="20"/>
      <w:szCs w:val="20"/>
      <w:lang w:eastAsia="ar-SA"/>
    </w:rPr>
  </w:style>
  <w:style w:type="character" w:styleId="a3">
    <w:name w:val="Hyperlink"/>
    <w:basedOn w:val="a0"/>
    <w:uiPriority w:val="99"/>
    <w:semiHidden/>
    <w:unhideWhenUsed/>
    <w:rsid w:val="000C60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uapseregion.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conomy.krasnodar.ru/regulatory-impact-assessment/normative-legal-acts/files/zakon_kk_23072014_3014.pdf" TargetMode="External"/><Relationship Id="rId5" Type="http://schemas.openxmlformats.org/officeDocument/2006/relationships/hyperlink" Target="consultantplus://offline/ref=EE28376B2F564F0E612AB362779AC68ADA33532277FE3B1844010A1A5Cq7u1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549</Words>
  <Characters>3131</Characters>
  <Application>Microsoft Office Word</Application>
  <DocSecurity>0</DocSecurity>
  <Lines>26</Lines>
  <Paragraphs>7</Paragraphs>
  <ScaleCrop>false</ScaleCrop>
  <Company/>
  <LinksUpToDate>false</LinksUpToDate>
  <CharactersWithSpaces>3673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dcterms:created xsi:type="dcterms:W3CDTF">2016-05-13T08:35:00Z</dcterms:created>
  <dcterms:modified xsi:type="dcterms:W3CDTF">2018-09-06T09:24:00Z</dcterms:modified>
</cp:coreProperties>
</file>