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1"/>
        <w:gridCol w:w="2413"/>
      </w:tblGrid>
      <w:tr>
        <w:trPr>
          <w:trHeight w:val="1136" w:hRule="atLeast"/>
        </w:trPr>
        <w:tc>
          <w:tcPr>
            <w:tcW w:w="9764" w:type="dxa"/>
            <w:gridSpan w:val="2"/>
          </w:tcPr>
          <w:p>
            <w:pPr>
              <w:pStyle w:val="TableParagraph"/>
              <w:spacing w:line="266" w:lineRule="exact"/>
              <w:ind w:left="1" w:right="902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  <w:p>
            <w:pPr>
              <w:pStyle w:val="TableParagraph"/>
              <w:spacing w:before="41"/>
              <w:ind w:left="2" w:right="902"/>
              <w:jc w:val="center"/>
              <w:rPr>
                <w:sz w:val="24"/>
              </w:rPr>
            </w:pPr>
            <w:r>
              <w:rPr>
                <w:sz w:val="24"/>
              </w:rPr>
              <w:t>ФГБУ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«Россельхозцентр»</w:t>
            </w:r>
          </w:p>
          <w:p>
            <w:pPr>
              <w:pStyle w:val="TableParagraph"/>
              <w:spacing w:before="41"/>
              <w:ind w:right="902"/>
              <w:jc w:val="center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ФГБУ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«Россельхозцентр»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Краснодарскому</w:t>
            </w:r>
            <w:r>
              <w:rPr>
                <w:spacing w:val="-4"/>
                <w:sz w:val="24"/>
              </w:rPr>
              <w:t> краю</w:t>
            </w:r>
          </w:p>
        </w:tc>
      </w:tr>
      <w:tr>
        <w:trPr>
          <w:trHeight w:val="1379" w:hRule="atLeast"/>
        </w:trPr>
        <w:tc>
          <w:tcPr>
            <w:tcW w:w="735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9" w:right="1187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СИГНАЛИЗАЦИОННОЕ</w:t>
            </w:r>
            <w:r>
              <w:rPr>
                <w:b/>
                <w:color w:val="FF0000"/>
                <w:spacing w:val="-20"/>
                <w:sz w:val="32"/>
              </w:rPr>
              <w:t> </w:t>
            </w:r>
            <w:r>
              <w:rPr>
                <w:b/>
                <w:color w:val="FF0000"/>
                <w:sz w:val="32"/>
              </w:rPr>
              <w:t>СООБЩЕНИЕ </w:t>
            </w:r>
            <w:r>
              <w:rPr>
                <w:b/>
                <w:color w:val="FF0000"/>
                <w:spacing w:val="-2"/>
                <w:sz w:val="32"/>
              </w:rPr>
              <w:t>РОССЕЛЬХОЗЦЕНТРА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18 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30.04.2026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9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2441" cy="741806"/>
                  <wp:effectExtent l="0" t="0" r="0" b="0"/>
                  <wp:docPr id="3" name="Image 3" descr="Логотип РСЦ 2025г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Логотип РСЦ 2025г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41" cy="7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02"/>
        <w:jc w:val="left"/>
        <w:rPr>
          <w:sz w:val="22"/>
        </w:rPr>
      </w:pPr>
    </w:p>
    <w:p>
      <w:pPr>
        <w:spacing w:before="1"/>
        <w:ind w:left="115" w:right="3628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562609</wp:posOffset>
                </wp:positionH>
                <wp:positionV relativeFrom="paragraph">
                  <wp:posOffset>-79221</wp:posOffset>
                </wp:positionV>
                <wp:extent cx="64643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6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0" h="0">
                              <a:moveTo>
                                <a:pt x="0" y="0"/>
                              </a:moveTo>
                              <a:lnTo>
                                <a:pt x="6464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4.299999pt,-6.237926pt" to="553.299999pt,-6.23792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350051,</w:t>
      </w:r>
      <w:r>
        <w:rPr>
          <w:spacing w:val="-7"/>
          <w:sz w:val="22"/>
        </w:rPr>
        <w:t> </w:t>
      </w:r>
      <w:r>
        <w:rPr>
          <w:sz w:val="22"/>
        </w:rPr>
        <w:t>Краснодарский</w:t>
      </w:r>
      <w:r>
        <w:rPr>
          <w:spacing w:val="-8"/>
          <w:sz w:val="22"/>
        </w:rPr>
        <w:t> </w:t>
      </w:r>
      <w:r>
        <w:rPr>
          <w:sz w:val="22"/>
        </w:rPr>
        <w:t>край,</w:t>
      </w:r>
      <w:r>
        <w:rPr>
          <w:spacing w:val="-7"/>
          <w:sz w:val="22"/>
        </w:rPr>
        <w:t> </w:t>
      </w:r>
      <w:r>
        <w:rPr>
          <w:sz w:val="22"/>
        </w:rPr>
        <w:t>г.</w:t>
      </w:r>
      <w:r>
        <w:rPr>
          <w:spacing w:val="-7"/>
          <w:sz w:val="22"/>
        </w:rPr>
        <w:t> </w:t>
      </w:r>
      <w:r>
        <w:rPr>
          <w:sz w:val="22"/>
        </w:rPr>
        <w:t>Краснодар,</w:t>
      </w:r>
      <w:r>
        <w:rPr>
          <w:spacing w:val="-7"/>
          <w:sz w:val="22"/>
        </w:rPr>
        <w:t> </w:t>
      </w:r>
      <w:r>
        <w:rPr>
          <w:sz w:val="22"/>
        </w:rPr>
        <w:t>ул.</w:t>
      </w:r>
      <w:r>
        <w:rPr>
          <w:spacing w:val="-7"/>
          <w:sz w:val="22"/>
        </w:rPr>
        <w:t> </w:t>
      </w:r>
      <w:r>
        <w:rPr>
          <w:sz w:val="22"/>
        </w:rPr>
        <w:t>Рашпилевская,329 тел. (861) 224-72-31,</w:t>
      </w:r>
      <w:r>
        <w:rPr>
          <w:spacing w:val="40"/>
          <w:sz w:val="22"/>
        </w:rPr>
        <w:t> </w:t>
      </w:r>
      <w:r>
        <w:rPr>
          <w:b/>
          <w:sz w:val="22"/>
        </w:rPr>
        <w:t>e-mail: </w:t>
      </w:r>
      <w:hyperlink r:id="rId7">
        <w:r>
          <w:rPr>
            <w:b/>
            <w:sz w:val="22"/>
          </w:rPr>
          <w:t>otdelzr@rsc23.ru</w:t>
        </w:r>
      </w:hyperlink>
    </w:p>
    <w:p>
      <w:pPr>
        <w:pStyle w:val="Title"/>
      </w:pPr>
      <w:r>
        <w:rPr/>
        <w:t>Клоп</w:t>
      </w:r>
      <w:r>
        <w:rPr>
          <w:spacing w:val="-4"/>
        </w:rPr>
        <w:t> </w:t>
      </w:r>
      <w:r>
        <w:rPr/>
        <w:t>вредная</w:t>
      </w:r>
      <w:r>
        <w:rPr>
          <w:spacing w:val="-3"/>
        </w:rPr>
        <w:t> </w:t>
      </w:r>
      <w:r>
        <w:rPr>
          <w:spacing w:val="-2"/>
        </w:rPr>
        <w:t>черепашка</w:t>
      </w:r>
    </w:p>
    <w:p>
      <w:pPr>
        <w:pStyle w:val="BodyText"/>
        <w:spacing w:before="124"/>
        <w:jc w:val="left"/>
        <w:rPr>
          <w:b/>
          <w:sz w:val="36"/>
        </w:rPr>
      </w:pPr>
    </w:p>
    <w:p>
      <w:pPr>
        <w:pStyle w:val="BodyText"/>
        <w:spacing w:line="276" w:lineRule="auto" w:before="1"/>
        <w:ind w:left="4222" w:right="136" w:firstLine="56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678815</wp:posOffset>
            </wp:positionH>
            <wp:positionV relativeFrom="paragraph">
              <wp:posOffset>77060</wp:posOffset>
            </wp:positionV>
            <wp:extent cx="2243442" cy="2754629"/>
            <wp:effectExtent l="0" t="0" r="0" b="0"/>
            <wp:wrapNone/>
            <wp:docPr id="5" name="Image 5" descr="C:\Users\i.voitenko\Downloads\20260428_111350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C:\Users\i.voitenko\Downloads\20260428_1113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442" cy="2754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настоящее время отмечается заселение посевов озимых колосовых культур </w:t>
      </w:r>
      <w:r>
        <w:rPr>
          <w:b/>
        </w:rPr>
        <w:t>клопом вредная черепашка</w:t>
      </w:r>
      <w:r>
        <w:rPr/>
        <w:t>, спаривание и начало </w:t>
      </w:r>
      <w:r>
        <w:rPr>
          <w:spacing w:val="-2"/>
        </w:rPr>
        <w:t>яйцекладки.</w:t>
      </w:r>
    </w:p>
    <w:p>
      <w:pPr>
        <w:pStyle w:val="BodyText"/>
        <w:spacing w:line="276" w:lineRule="auto"/>
        <w:ind w:left="4222" w:right="141" w:firstLine="568"/>
      </w:pPr>
      <w:r>
        <w:rPr/>
        <w:t>Вредитель относится к числу особо опасных, карантинных для стран импортёров российского зерна.</w:t>
      </w:r>
    </w:p>
    <w:p>
      <w:pPr>
        <w:pStyle w:val="BodyText"/>
        <w:spacing w:line="276" w:lineRule="auto"/>
        <w:ind w:left="4222" w:right="137" w:firstLine="568"/>
      </w:pPr>
      <w:r>
        <w:rPr/>
        <w:t>Взрослые клопы прокалывают стебель у основания стебля, что в фазу выхода в трубку приводит к гибели центрального листа и отмиранию поврежденного стебля. Позже</w:t>
      </w:r>
      <w:r>
        <w:rPr>
          <w:spacing w:val="80"/>
        </w:rPr>
        <w:t> </w:t>
      </w:r>
      <w:r>
        <w:rPr/>
        <w:t>уколы клопа в стебель и колос вызывают частичную</w:t>
      </w:r>
      <w:r>
        <w:rPr>
          <w:spacing w:val="45"/>
          <w:w w:val="150"/>
        </w:rPr>
        <w:t>   </w:t>
      </w:r>
      <w:r>
        <w:rPr/>
        <w:t>или</w:t>
      </w:r>
      <w:r>
        <w:rPr>
          <w:spacing w:val="45"/>
          <w:w w:val="150"/>
        </w:rPr>
        <w:t>   </w:t>
      </w:r>
      <w:r>
        <w:rPr/>
        <w:t>полную</w:t>
      </w:r>
      <w:r>
        <w:rPr>
          <w:spacing w:val="45"/>
          <w:w w:val="150"/>
        </w:rPr>
        <w:t>   </w:t>
      </w:r>
      <w:r>
        <w:rPr>
          <w:spacing w:val="-2"/>
        </w:rPr>
        <w:t>белоколосость.</w:t>
      </w:r>
    </w:p>
    <w:p>
      <w:pPr>
        <w:pStyle w:val="BodyText"/>
        <w:spacing w:line="276" w:lineRule="auto"/>
        <w:ind w:left="287" w:right="150"/>
      </w:pPr>
      <w:r>
        <w:rPr/>
        <w:t>Повреждения взрослыми клопами при высокой численности могут вызвать гибель от 10 до 40 % стеблей.</w:t>
      </w:r>
    </w:p>
    <w:p>
      <w:pPr>
        <w:pStyle w:val="BodyText"/>
        <w:spacing w:line="276" w:lineRule="auto"/>
        <w:ind w:left="287" w:right="144" w:firstLine="566"/>
      </w:pPr>
      <w:r>
        <w:rPr/>
        <w:t>Учёт численности клопа вредная черепашка проводится согласно методике кошения энтомологическим сачком. При планировании химических защитных мероприятий необходимо учитывать экономический порог вредоносности.</w:t>
      </w:r>
    </w:p>
    <w:p>
      <w:pPr>
        <w:pStyle w:val="BodyText"/>
        <w:spacing w:line="271" w:lineRule="auto"/>
        <w:ind w:left="145" w:right="147" w:firstLine="708"/>
        <w:rPr>
          <w:rFonts w:ascii="Cambria" w:hAnsi="Cambria"/>
        </w:rPr>
      </w:pPr>
      <w:r>
        <w:rPr/>
        <w:t>За консультацией обращаться в отделы филиала ФГБУ «Россельхозцентр» по</w:t>
      </w:r>
      <w:r>
        <w:rPr>
          <w:spacing w:val="57"/>
        </w:rPr>
        <w:t> </w:t>
      </w:r>
      <w:r>
        <w:rPr/>
        <w:t>Краснодарскому</w:t>
      </w:r>
      <w:r>
        <w:rPr>
          <w:spacing w:val="57"/>
        </w:rPr>
        <w:t> </w:t>
      </w:r>
      <w:r>
        <w:rPr/>
        <w:t>краю</w:t>
      </w:r>
      <w:r>
        <w:rPr>
          <w:spacing w:val="59"/>
          <w:w w:val="150"/>
        </w:rPr>
        <w:t> </w:t>
      </w:r>
      <w:hyperlink r:id="rId9">
        <w:r>
          <w:rPr>
            <w:rFonts w:ascii="Cambria" w:hAnsi="Cambria"/>
            <w:color w:val="0000FF"/>
            <w:u w:val="single" w:color="0000FF"/>
          </w:rPr>
          <w:t>https://rsc23.ru/contacts/</w:t>
        </w:r>
      </w:hyperlink>
      <w:r>
        <w:rPr>
          <w:rFonts w:ascii="Cambria" w:hAnsi="Cambria"/>
        </w:rPr>
        <w:t>.</w:t>
      </w:r>
    </w:p>
    <w:p>
      <w:pPr>
        <w:pStyle w:val="BodyText"/>
        <w:spacing w:before="249"/>
        <w:jc w:val="left"/>
        <w:rPr>
          <w:rFonts w:ascii="Cambria"/>
        </w:rPr>
      </w:pPr>
    </w:p>
    <w:p>
      <w:pPr>
        <w:spacing w:line="266" w:lineRule="auto" w:before="0"/>
        <w:ind w:left="1657" w:right="0" w:hanging="715"/>
        <w:jc w:val="left"/>
        <w:rPr>
          <w:b/>
          <w:sz w:val="22"/>
        </w:rPr>
      </w:pPr>
      <w:r>
        <w:rPr>
          <w:color w:val="FF0000"/>
          <w:sz w:val="28"/>
        </w:rPr>
        <w:t>Важно!</w:t>
      </w:r>
      <w:r>
        <w:rPr>
          <w:color w:val="FF0000"/>
          <w:spacing w:val="-18"/>
          <w:sz w:val="28"/>
        </w:rPr>
        <w:t> </w:t>
      </w:r>
      <w:r>
        <w:rPr>
          <w:b/>
          <w:sz w:val="22"/>
        </w:rPr>
        <w:t>Применение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пестицидов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агрохимикатов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сельскохозяйственном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производстве проводится только согласно «Реестру пестицидов и агрохимикатов».</w:t>
      </w:r>
    </w:p>
    <w:p>
      <w:pPr>
        <w:spacing w:before="10"/>
        <w:ind w:left="2651" w:right="0" w:firstLine="0"/>
        <w:jc w:val="left"/>
        <w:rPr>
          <w:b/>
          <w:sz w:val="22"/>
        </w:rPr>
      </w:pPr>
      <w:r>
        <w:rPr>
          <w:b/>
          <w:sz w:val="22"/>
        </w:rPr>
        <w:t>Строго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соблюдать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регламенты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применения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препаратов.</w:t>
      </w:r>
    </w:p>
    <w:sectPr>
      <w:footerReference w:type="default" r:id="rId5"/>
      <w:type w:val="continuous"/>
      <w:pgSz w:w="11910" w:h="16840"/>
      <w:pgMar w:header="0" w:footer="2388" w:top="420" w:bottom="2580" w:left="85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3380740</wp:posOffset>
          </wp:positionH>
          <wp:positionV relativeFrom="page">
            <wp:posOffset>9048760</wp:posOffset>
          </wp:positionV>
          <wp:extent cx="763521" cy="763521"/>
          <wp:effectExtent l="0" t="0" r="0" b="0"/>
          <wp:wrapNone/>
          <wp:docPr id="1" name="Image 1" descr="\\nas\Общий обмен\QR-код\qr-code (1).pn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\\nas\Общий обмен\QR-код\qr-code (1)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521" cy="7635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3743959</wp:posOffset>
              </wp:positionH>
              <wp:positionV relativeFrom="page">
                <wp:posOffset>9965374</wp:posOffset>
              </wp:positionV>
              <wp:extent cx="1081405" cy="2228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814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pacing w:val="-2"/>
                                <w:sz w:val="28"/>
                                <w:u w:val="single" w:color="0000FF"/>
                              </w:rPr>
                              <w:t>www.rsc23.ru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799988pt;margin-top:784.675171pt;width:85.15pt;height:17.5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pacing w:val="-2"/>
                          <w:sz w:val="28"/>
                          <w:u w:val="single" w:color="0000FF"/>
                        </w:rPr>
                        <w:t>www.rsc23.ru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401"/>
      <w:ind w:left="711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mailto:otdelzr@rsc23.ru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rsc23.ru/contact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rsc23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Войтенко</dc:creator>
  <dcterms:created xsi:type="dcterms:W3CDTF">2026-05-07T11:38:26Z</dcterms:created>
  <dcterms:modified xsi:type="dcterms:W3CDTF">2026-05-07T11:38:26Z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25.8.4.2 (X86_64) / LibreOffice Community</vt:lpwstr>
  </property>
  <property fmtid="{D5CDD505-2E9C-101B-9397-08002B2CF9AE}" pid="5" name="LastSaved">
    <vt:filetime>2026-04-29T00:00:00Z</vt:filetime>
  </property>
</Properties>
</file>