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40" w:rsidRDefault="007E03E7">
      <w:pPr>
        <w:jc w:val="center"/>
        <w:rPr>
          <w:b/>
          <w:bCs/>
          <w:sz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43890" cy="79502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40" w:rsidRDefault="00927740">
      <w:pPr>
        <w:jc w:val="center"/>
        <w:rPr>
          <w:b/>
          <w:bCs/>
          <w:lang w:val="ru-RU"/>
        </w:rPr>
      </w:pPr>
    </w:p>
    <w:p w:rsidR="00927740" w:rsidRDefault="007E03E7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АДМИНИСТРАЦИЯ МУНИЦИПАЛЬНОГО ОБРАЗОВАНИЯ</w:t>
      </w:r>
    </w:p>
    <w:p w:rsidR="00927740" w:rsidRDefault="007E03E7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ТУАПСИНСКИЙ РАЙОН</w:t>
      </w:r>
    </w:p>
    <w:p w:rsidR="00927740" w:rsidRDefault="00927740">
      <w:pPr>
        <w:jc w:val="center"/>
        <w:rPr>
          <w:b/>
          <w:bCs/>
          <w:sz w:val="20"/>
          <w:szCs w:val="20"/>
          <w:lang w:val="ru-RU"/>
        </w:rPr>
      </w:pPr>
    </w:p>
    <w:p w:rsidR="00927740" w:rsidRDefault="007E03E7">
      <w:pPr>
        <w:spacing w:line="276" w:lineRule="auto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ПОСТАНОВЛЕНИЕ</w:t>
      </w:r>
    </w:p>
    <w:p w:rsidR="00927740" w:rsidRDefault="00927740">
      <w:pPr>
        <w:widowControl w:val="0"/>
        <w:jc w:val="center"/>
        <w:rPr>
          <w:rFonts w:eastAsia="Calibri"/>
          <w:sz w:val="16"/>
          <w:szCs w:val="20"/>
          <w:lang w:val="ru-RU"/>
        </w:rPr>
      </w:pPr>
    </w:p>
    <w:p w:rsidR="00927740" w:rsidRDefault="007E03E7">
      <w:pPr>
        <w:widowControl w:val="0"/>
        <w:jc w:val="center"/>
        <w:rPr>
          <w:rFonts w:eastAsia="Calibri"/>
          <w:sz w:val="16"/>
          <w:szCs w:val="20"/>
          <w:lang w:val="ru-RU"/>
        </w:rPr>
      </w:pPr>
      <w:r>
        <w:rPr>
          <w:rFonts w:eastAsia="Calibri"/>
          <w:sz w:val="16"/>
          <w:szCs w:val="20"/>
          <w:lang w:val="ru-RU"/>
        </w:rPr>
        <w:t xml:space="preserve">                    </w:t>
      </w:r>
    </w:p>
    <w:p w:rsidR="00927740" w:rsidRDefault="007E03E7">
      <w:pPr>
        <w:widowControl w:val="0"/>
        <w:ind w:right="-2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от  _____________</w:t>
      </w:r>
      <w:r>
        <w:rPr>
          <w:rFonts w:eastAsia="Calibri"/>
          <w:sz w:val="28"/>
          <w:szCs w:val="28"/>
          <w:lang w:val="ru-RU"/>
        </w:rPr>
        <w:tab/>
      </w:r>
      <w:r>
        <w:rPr>
          <w:rFonts w:eastAsia="Calibri"/>
          <w:sz w:val="28"/>
          <w:szCs w:val="28"/>
          <w:lang w:val="ru-RU"/>
        </w:rPr>
        <w:tab/>
      </w:r>
      <w:r>
        <w:rPr>
          <w:rFonts w:eastAsia="Calibri"/>
          <w:sz w:val="28"/>
          <w:szCs w:val="28"/>
          <w:lang w:val="ru-RU"/>
        </w:rPr>
        <w:tab/>
      </w:r>
      <w:r>
        <w:rPr>
          <w:rFonts w:eastAsia="Calibri"/>
          <w:sz w:val="28"/>
          <w:szCs w:val="28"/>
          <w:lang w:val="ru-RU"/>
        </w:rPr>
        <w:tab/>
        <w:t xml:space="preserve">                                 № ______________</w:t>
      </w:r>
    </w:p>
    <w:p w:rsidR="00927740" w:rsidRDefault="00927740">
      <w:pPr>
        <w:widowControl w:val="0"/>
        <w:jc w:val="center"/>
        <w:rPr>
          <w:rFonts w:eastAsia="Calibri"/>
          <w:lang w:val="ru-RU"/>
        </w:rPr>
      </w:pPr>
    </w:p>
    <w:p w:rsidR="00927740" w:rsidRDefault="00927740">
      <w:pPr>
        <w:widowControl w:val="0"/>
        <w:jc w:val="center"/>
        <w:rPr>
          <w:rFonts w:eastAsia="Calibri"/>
          <w:lang w:val="ru-RU"/>
        </w:rPr>
      </w:pPr>
    </w:p>
    <w:p w:rsidR="00927740" w:rsidRDefault="007E03E7">
      <w:pPr>
        <w:widowControl w:val="0"/>
        <w:jc w:val="center"/>
        <w:rPr>
          <w:rFonts w:eastAsia="Calibri"/>
          <w:lang w:val="ru-RU"/>
        </w:rPr>
      </w:pPr>
      <w:r>
        <w:rPr>
          <w:rFonts w:eastAsia="Calibri"/>
          <w:lang w:val="ru-RU"/>
        </w:rPr>
        <w:t>г. Туапсе</w:t>
      </w:r>
    </w:p>
    <w:p w:rsidR="00927740" w:rsidRDefault="00927740">
      <w:pPr>
        <w:widowControl w:val="0"/>
        <w:jc w:val="center"/>
        <w:rPr>
          <w:rFonts w:eastAsia="Calibri"/>
          <w:lang w:val="ru-RU"/>
        </w:rPr>
      </w:pPr>
    </w:p>
    <w:p w:rsidR="00927740" w:rsidRDefault="007E03E7">
      <w:pPr>
        <w:ind w:firstLine="708"/>
        <w:jc w:val="center"/>
        <w:rPr>
          <w:b/>
          <w:color w:val="000000" w:themeColor="text1"/>
          <w:sz w:val="28"/>
          <w:szCs w:val="28"/>
          <w:lang w:val="ru-RU"/>
        </w:rPr>
      </w:pPr>
      <w:bookmarkStart w:id="0" w:name="_GoBack"/>
      <w:r>
        <w:rPr>
          <w:b/>
          <w:color w:val="000000" w:themeColor="text1"/>
          <w:sz w:val="28"/>
          <w:szCs w:val="28"/>
          <w:lang w:val="ru-RU"/>
        </w:rPr>
        <w:t xml:space="preserve">Об утверждении Порядка </w:t>
      </w:r>
    </w:p>
    <w:p w:rsidR="00927740" w:rsidRDefault="007E03E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возмещения части затрат (субсидирование) субъектам малого </w:t>
      </w:r>
    </w:p>
    <w:p w:rsidR="00927740" w:rsidRDefault="007E03E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 среднего предпринимательства, </w:t>
      </w:r>
      <w:proofErr w:type="spellStart"/>
      <w:r>
        <w:rPr>
          <w:b/>
          <w:sz w:val="28"/>
          <w:szCs w:val="28"/>
          <w:lang w:val="ru-RU"/>
        </w:rPr>
        <w:t>самозанятым</w:t>
      </w:r>
      <w:proofErr w:type="spellEnd"/>
      <w:r>
        <w:rPr>
          <w:b/>
          <w:sz w:val="28"/>
          <w:szCs w:val="28"/>
          <w:lang w:val="ru-RU"/>
        </w:rPr>
        <w:t>-гражданам</w:t>
      </w:r>
    </w:p>
    <w:p w:rsidR="00927740" w:rsidRDefault="007E03E7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осуществляющим</w:t>
      </w:r>
      <w:proofErr w:type="gramEnd"/>
      <w:r>
        <w:rPr>
          <w:b/>
          <w:sz w:val="28"/>
          <w:szCs w:val="28"/>
          <w:lang w:val="ru-RU"/>
        </w:rPr>
        <w:t xml:space="preserve"> хозяйственную деятельность на территории муниципального образования Туапсинский район </w:t>
      </w:r>
    </w:p>
    <w:bookmarkEnd w:id="0"/>
    <w:p w:rsidR="00927740" w:rsidRDefault="00927740">
      <w:pPr>
        <w:jc w:val="center"/>
        <w:rPr>
          <w:b/>
          <w:sz w:val="28"/>
          <w:szCs w:val="28"/>
          <w:lang w:val="ru-RU"/>
        </w:rPr>
      </w:pPr>
    </w:p>
    <w:p w:rsidR="00927740" w:rsidRDefault="007E03E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Федеральными законами </w:t>
      </w:r>
      <w:r>
        <w:rPr>
          <w:sz w:val="28"/>
          <w:szCs w:val="28"/>
          <w:lang w:val="ru-RU"/>
        </w:rPr>
        <w:t xml:space="preserve">от 06 октября 2003 г.                                  № 131-ФЗ «Об общих принципах организации местного самоуправления Российской Федерации», от 24 июля 2007 г. № 209-ФЗ «О развитии малого и среднего предпринимательства в Российской  Федерации»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о с т а </w:t>
      </w:r>
      <w:r>
        <w:rPr>
          <w:sz w:val="28"/>
          <w:szCs w:val="28"/>
          <w:lang w:val="ru-RU"/>
        </w:rPr>
        <w:t>н о в л я ю:</w:t>
      </w:r>
    </w:p>
    <w:p w:rsidR="00927740" w:rsidRDefault="007E03E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</w:t>
      </w:r>
      <w:r>
        <w:rPr>
          <w:color w:val="000000" w:themeColor="text1"/>
          <w:sz w:val="28"/>
          <w:szCs w:val="28"/>
          <w:lang w:val="ru-RU"/>
        </w:rPr>
        <w:t xml:space="preserve">Порядок </w:t>
      </w:r>
      <w:r>
        <w:rPr>
          <w:sz w:val="28"/>
          <w:szCs w:val="28"/>
          <w:lang w:val="ru-RU"/>
        </w:rPr>
        <w:t xml:space="preserve">возмещения части затрат (субсидирование) субъектам малого и среднего предпринимательства, </w:t>
      </w:r>
      <w:proofErr w:type="spellStart"/>
      <w:r>
        <w:rPr>
          <w:sz w:val="28"/>
          <w:szCs w:val="28"/>
          <w:lang w:val="ru-RU"/>
        </w:rPr>
        <w:t>самозанятым</w:t>
      </w:r>
      <w:proofErr w:type="spellEnd"/>
      <w:r>
        <w:rPr>
          <w:sz w:val="28"/>
          <w:szCs w:val="28"/>
          <w:lang w:val="ru-RU"/>
        </w:rPr>
        <w:t xml:space="preserve">-гражданам осуществляющим хозяйственную деятельность на территории муниципального образования Туапсинский район </w:t>
      </w:r>
    </w:p>
    <w:p w:rsidR="00927740" w:rsidRDefault="007E03E7">
      <w:pPr>
        <w:shd w:val="clear" w:color="auto" w:fill="FFFFFF"/>
        <w:tabs>
          <w:tab w:val="left" w:pos="1013"/>
        </w:tabs>
        <w:spacing w:line="322" w:lineRule="exact"/>
        <w:ind w:right="-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sz w:val="28"/>
          <w:szCs w:val="28"/>
          <w:lang w:val="ru-RU"/>
        </w:rPr>
        <w:t>Разместить</w:t>
      </w:r>
      <w:proofErr w:type="gramEnd"/>
      <w:r>
        <w:rPr>
          <w:sz w:val="28"/>
          <w:szCs w:val="28"/>
          <w:lang w:val="ru-RU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927740" w:rsidRDefault="007E03E7">
      <w:pPr>
        <w:shd w:val="clear" w:color="auto" w:fill="FFFFFF"/>
        <w:tabs>
          <w:tab w:val="left" w:pos="1013"/>
        </w:tabs>
        <w:spacing w:line="322" w:lineRule="exact"/>
        <w:ind w:right="-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Опубликовать настоящее постановление в средствах массовой информации.</w:t>
      </w:r>
    </w:p>
    <w:p w:rsidR="00927740" w:rsidRDefault="007E03E7">
      <w:pPr>
        <w:shd w:val="clear" w:color="auto" w:fill="FFFFFF"/>
        <w:tabs>
          <w:tab w:val="left" w:pos="1013"/>
        </w:tabs>
        <w:spacing w:line="322" w:lineRule="exact"/>
        <w:ind w:right="-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выполнением настоящего постановления возложить на первого заместителя главы администрации муниципального образования Туапсинский район Кузьменко Ю.В.</w:t>
      </w:r>
    </w:p>
    <w:p w:rsidR="00927740" w:rsidRDefault="007E03E7">
      <w:pPr>
        <w:shd w:val="clear" w:color="auto" w:fill="FFFFFF"/>
        <w:tabs>
          <w:tab w:val="left" w:pos="1013"/>
        </w:tabs>
        <w:spacing w:line="322" w:lineRule="exact"/>
        <w:ind w:right="-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Постановление вступает в силу со дня его официального опубликования.</w:t>
      </w:r>
    </w:p>
    <w:p w:rsidR="00927740" w:rsidRDefault="00927740">
      <w:pPr>
        <w:shd w:val="clear" w:color="auto" w:fill="FFFFFF"/>
        <w:tabs>
          <w:tab w:val="left" w:pos="1013"/>
        </w:tabs>
        <w:spacing w:line="322" w:lineRule="exact"/>
        <w:ind w:right="-82"/>
        <w:jc w:val="both"/>
        <w:rPr>
          <w:sz w:val="28"/>
          <w:szCs w:val="28"/>
          <w:lang w:val="ru-RU"/>
        </w:rPr>
      </w:pPr>
    </w:p>
    <w:p w:rsidR="00927740" w:rsidRDefault="007E03E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</w:p>
    <w:p w:rsidR="00927740" w:rsidRDefault="007E03E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</w:t>
      </w:r>
      <w:r>
        <w:rPr>
          <w:sz w:val="28"/>
          <w:szCs w:val="28"/>
          <w:lang w:val="ru-RU"/>
        </w:rPr>
        <w:t>я</w:t>
      </w:r>
    </w:p>
    <w:p w:rsidR="00927740" w:rsidRDefault="007E03E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Туапсинский район                                                                              В.В. </w:t>
      </w:r>
      <w:proofErr w:type="spellStart"/>
      <w:r>
        <w:rPr>
          <w:sz w:val="28"/>
          <w:szCs w:val="28"/>
          <w:lang w:val="ru-RU"/>
        </w:rPr>
        <w:t>Мазнинов</w:t>
      </w:r>
      <w:proofErr w:type="spellEnd"/>
    </w:p>
    <w:p w:rsidR="00927740" w:rsidRDefault="00927740">
      <w:pPr>
        <w:rPr>
          <w:sz w:val="28"/>
          <w:szCs w:val="28"/>
          <w:lang w:val="ru-RU"/>
        </w:rPr>
      </w:pPr>
    </w:p>
    <w:p w:rsidR="00927740" w:rsidRPr="00E45466" w:rsidRDefault="00927740" w:rsidP="00E45466">
      <w:pPr>
        <w:rPr>
          <w:sz w:val="28"/>
          <w:szCs w:val="28"/>
        </w:rPr>
      </w:pPr>
    </w:p>
    <w:sectPr w:rsidR="00927740" w:rsidRPr="00E45466" w:rsidSect="00E45466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170" w:footer="0" w:gutter="0"/>
      <w:pgNumType w:start="2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3E7" w:rsidRDefault="007E03E7">
      <w:r>
        <w:separator/>
      </w:r>
    </w:p>
  </w:endnote>
  <w:endnote w:type="continuationSeparator" w:id="0">
    <w:p w:rsidR="007E03E7" w:rsidRDefault="007E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3E7" w:rsidRDefault="007E03E7">
      <w:r>
        <w:separator/>
      </w:r>
    </w:p>
  </w:footnote>
  <w:footnote w:type="continuationSeparator" w:id="0">
    <w:p w:rsidR="007E03E7" w:rsidRDefault="007E0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82189"/>
      <w:docPartObj>
        <w:docPartGallery w:val="Page Numbers (Top of Page)"/>
        <w:docPartUnique/>
      </w:docPartObj>
    </w:sdtPr>
    <w:sdtEndPr/>
    <w:sdtContent>
      <w:p w:rsidR="00927740" w:rsidRDefault="007E03E7">
        <w:pPr>
          <w:pStyle w:val="ad"/>
          <w:jc w:val="center"/>
        </w:pPr>
        <w:r>
          <w:rPr>
            <w:lang w:val="ru-RU"/>
          </w:rPr>
          <w:t>3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346875"/>
      <w:docPartObj>
        <w:docPartGallery w:val="Page Numbers (Top of Page)"/>
        <w:docPartUnique/>
      </w:docPartObj>
    </w:sdtPr>
    <w:sdtEndPr/>
    <w:sdtContent>
      <w:p w:rsidR="00927740" w:rsidRDefault="007E03E7">
        <w:pPr>
          <w:pStyle w:val="ad"/>
          <w:jc w:val="center"/>
        </w:pPr>
        <w:r>
          <w:rPr>
            <w:lang w:val="ru-RU"/>
          </w:rPr>
          <w:t>2</w:t>
        </w:r>
      </w:p>
    </w:sdtContent>
  </w:sdt>
  <w:p w:rsidR="00927740" w:rsidRDefault="00927740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466" w:rsidRPr="00E45466" w:rsidRDefault="00E45466" w:rsidP="00E45466">
    <w:pPr>
      <w:pStyle w:val="ad"/>
      <w:tabs>
        <w:tab w:val="clear" w:pos="4677"/>
        <w:tab w:val="center" w:pos="8222"/>
      </w:tabs>
      <w:rPr>
        <w:lang w:val="ru-RU"/>
      </w:rPr>
    </w:pPr>
    <w:r>
      <w:tab/>
    </w:r>
    <w:r>
      <w:rPr>
        <w:lang w:val="ru-RU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40"/>
    <w:rsid w:val="007E03E7"/>
    <w:rsid w:val="00927740"/>
    <w:rsid w:val="00E4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DC"/>
    <w:rPr>
      <w:rFonts w:eastAsia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39DC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824476"/>
    <w:rPr>
      <w:rFonts w:eastAsia="Times New Roman"/>
      <w:sz w:val="24"/>
      <w:szCs w:val="24"/>
      <w:lang w:val="en-US" w:eastAsia="ru-RU"/>
    </w:rPr>
  </w:style>
  <w:style w:type="character" w:customStyle="1" w:styleId="a5">
    <w:name w:val="Нижний колонтитул Знак"/>
    <w:basedOn w:val="a0"/>
    <w:uiPriority w:val="99"/>
    <w:qFormat/>
    <w:rsid w:val="00824476"/>
    <w:rPr>
      <w:rFonts w:eastAsia="Times New Roman"/>
      <w:sz w:val="24"/>
      <w:szCs w:val="24"/>
      <w:lang w:val="en-US"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BE7A5D"/>
    <w:pPr>
      <w:widowControl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qFormat/>
    <w:rsid w:val="00BE7A5D"/>
    <w:pPr>
      <w:widowControl w:val="0"/>
    </w:pPr>
    <w:rPr>
      <w:rFonts w:eastAsia="Times New Roman"/>
      <w:b/>
      <w:sz w:val="24"/>
      <w:szCs w:val="20"/>
      <w:lang w:eastAsia="ru-RU"/>
    </w:rPr>
  </w:style>
  <w:style w:type="paragraph" w:customStyle="1" w:styleId="ConsPlusTitlePage">
    <w:name w:val="ConsPlusTitlePage"/>
    <w:qFormat/>
    <w:rsid w:val="00BE7A5D"/>
    <w:pPr>
      <w:widowControl w:val="0"/>
    </w:pPr>
    <w:rPr>
      <w:rFonts w:ascii="Tahoma" w:eastAsia="Times New Roman" w:hAnsi="Tahoma" w:cs="Tahoma"/>
      <w:sz w:val="24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C839DC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24476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24476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DC"/>
    <w:rPr>
      <w:rFonts w:eastAsia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39DC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824476"/>
    <w:rPr>
      <w:rFonts w:eastAsia="Times New Roman"/>
      <w:sz w:val="24"/>
      <w:szCs w:val="24"/>
      <w:lang w:val="en-US" w:eastAsia="ru-RU"/>
    </w:rPr>
  </w:style>
  <w:style w:type="character" w:customStyle="1" w:styleId="a5">
    <w:name w:val="Нижний колонтитул Знак"/>
    <w:basedOn w:val="a0"/>
    <w:uiPriority w:val="99"/>
    <w:qFormat/>
    <w:rsid w:val="00824476"/>
    <w:rPr>
      <w:rFonts w:eastAsia="Times New Roman"/>
      <w:sz w:val="24"/>
      <w:szCs w:val="24"/>
      <w:lang w:val="en-US"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BE7A5D"/>
    <w:pPr>
      <w:widowControl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qFormat/>
    <w:rsid w:val="00BE7A5D"/>
    <w:pPr>
      <w:widowControl w:val="0"/>
    </w:pPr>
    <w:rPr>
      <w:rFonts w:eastAsia="Times New Roman"/>
      <w:b/>
      <w:sz w:val="24"/>
      <w:szCs w:val="20"/>
      <w:lang w:eastAsia="ru-RU"/>
    </w:rPr>
  </w:style>
  <w:style w:type="paragraph" w:customStyle="1" w:styleId="ConsPlusTitlePage">
    <w:name w:val="ConsPlusTitlePage"/>
    <w:qFormat/>
    <w:rsid w:val="00BE7A5D"/>
    <w:pPr>
      <w:widowControl w:val="0"/>
    </w:pPr>
    <w:rPr>
      <w:rFonts w:ascii="Tahoma" w:eastAsia="Times New Roman" w:hAnsi="Tahoma" w:cs="Tahoma"/>
      <w:sz w:val="24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C839DC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24476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2447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C9FE0-65A8-47A6-A117-B4949CAC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Усенко</dc:creator>
  <dc:description/>
  <cp:lastModifiedBy>ANDREW</cp:lastModifiedBy>
  <cp:revision>51</cp:revision>
  <cp:lastPrinted>2022-03-29T14:05:00Z</cp:lastPrinted>
  <dcterms:created xsi:type="dcterms:W3CDTF">2021-09-07T11:09:00Z</dcterms:created>
  <dcterms:modified xsi:type="dcterms:W3CDTF">2022-03-29T12:10:00Z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