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9FF" w:rsidRPr="003B5468" w:rsidRDefault="00E449FF" w:rsidP="00E449FF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E449FF" w:rsidRPr="003B5468" w:rsidRDefault="00E449FF" w:rsidP="00E449FF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E449FF" w:rsidRPr="003B5468" w:rsidRDefault="00E449FF" w:rsidP="00E449FF">
      <w:pPr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449FF" w:rsidRPr="003B5468" w:rsidRDefault="00E449FF" w:rsidP="00E449FF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3B5468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E449FF" w:rsidRPr="003B5468" w:rsidRDefault="00E449FF" w:rsidP="00E449FF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E449FF" w:rsidRPr="003B5468" w:rsidRDefault="00E449FF" w:rsidP="00E449FF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Ind w:w="-352" w:type="dxa"/>
        <w:tblLayout w:type="fixed"/>
        <w:tblLook w:val="0000" w:firstRow="0" w:lastRow="0" w:firstColumn="0" w:lastColumn="0" w:noHBand="0" w:noVBand="0"/>
      </w:tblPr>
      <w:tblGrid>
        <w:gridCol w:w="352"/>
        <w:gridCol w:w="3263"/>
        <w:gridCol w:w="3060"/>
        <w:gridCol w:w="2654"/>
        <w:gridCol w:w="593"/>
      </w:tblGrid>
      <w:tr w:rsidR="00E449FF" w:rsidRPr="003B5468" w:rsidTr="00023BDC">
        <w:trPr>
          <w:gridBefore w:val="1"/>
          <w:wBefore w:w="352" w:type="dxa"/>
        </w:trPr>
        <w:tc>
          <w:tcPr>
            <w:tcW w:w="3263" w:type="dxa"/>
            <w:shd w:val="clear" w:color="auto" w:fill="auto"/>
          </w:tcPr>
          <w:p w:rsidR="00E449FF" w:rsidRPr="003B5468" w:rsidRDefault="00A23F83" w:rsidP="00AF7A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02</w:t>
            </w:r>
            <w:r w:rsidR="00E449FF"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E449FF"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E449FF" w:rsidRPr="003B5468" w:rsidRDefault="00E449FF" w:rsidP="00023B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E449FF" w:rsidRPr="003B5468" w:rsidRDefault="00E449FF" w:rsidP="0060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AF7A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</w:t>
            </w:r>
            <w:r w:rsidR="003E0F7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A23F8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167</w:t>
            </w:r>
            <w:r w:rsidR="00AF7A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8A3F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A23F8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CD569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E449FF" w:rsidRPr="003B5468" w:rsidTr="00023BDC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593" w:type="dxa"/>
          <w:cantSplit/>
          <w:trHeight w:val="828"/>
          <w:jc w:val="center"/>
        </w:trPr>
        <w:tc>
          <w:tcPr>
            <w:tcW w:w="9329" w:type="dxa"/>
            <w:gridSpan w:val="4"/>
            <w:hideMark/>
          </w:tcPr>
          <w:p w:rsidR="00E449FF" w:rsidRPr="003B5468" w:rsidRDefault="00E449FF" w:rsidP="0002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49FF" w:rsidRPr="003B5468" w:rsidRDefault="00E449FF" w:rsidP="0002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7F90" w:rsidRDefault="00E449FF" w:rsidP="0002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назначении председател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участков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449FF" w:rsidRPr="003B5468" w:rsidRDefault="00E449FF" w:rsidP="003E0F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комисси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7F90"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ого 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участк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53-</w:t>
            </w:r>
            <w:r w:rsidR="00A23F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  <w:p w:rsidR="00E449FF" w:rsidRPr="003B5468" w:rsidRDefault="00E449FF" w:rsidP="00023B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9FF" w:rsidRPr="003B5468" w:rsidRDefault="00E449FF" w:rsidP="00023B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49FF" w:rsidRPr="003B5468" w:rsidRDefault="00E449FF" w:rsidP="00E449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поступившим в территориальную избирательную комиссию Туапсинская районная заявлени</w:t>
      </w:r>
      <w:r w:rsidR="003E0F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досрочном сложении полномочий  председателя участковой избирательной комиссии избирательного участка  </w:t>
      </w:r>
      <w:r w:rsidR="008C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53-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Сельвяна Ерванда Зариковича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ТИК Туапсинская районная от 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167/1204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 соответствии  с </w:t>
      </w:r>
      <w:hyperlink r:id="rId4" w:history="1">
        <w:r w:rsidRPr="003B54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28</w:t>
        </w:r>
      </w:hyperlink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3B5468">
        <w:rPr>
          <w:rFonts w:ascii="Times New Roman" w:eastAsia="Times New Roman" w:hAnsi="Times New Roman" w:cs="Courier New"/>
          <w:sz w:val="28"/>
          <w:szCs w:val="28"/>
          <w:lang w:eastAsia="ru-RU"/>
        </w:rPr>
        <w:t>от 12 июня 2002 года № 67-ФЗ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основных гарантиях  избирательных  прав  и  права  на  участие в референдуме граждан Российской Федерации», территориальная избирательная комиссия Туапсинская районная РЕШИЛА:</w:t>
      </w:r>
    </w:p>
    <w:p w:rsidR="00E449FF" w:rsidRPr="003B5468" w:rsidRDefault="00E449FF" w:rsidP="00E449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  председателем   участковой   избирательной   комиссии избирательного участка № 53-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83" w:rsidRPr="00A23F83">
        <w:rPr>
          <w:rFonts w:ascii="Times New Roman" w:eastAsia="Times New Roman" w:hAnsi="Times New Roman" w:cs="Cambria"/>
          <w:sz w:val="28"/>
          <w:szCs w:val="28"/>
          <w:lang w:eastAsia="ru-RU"/>
        </w:rPr>
        <w:t>Пойразян Елен</w:t>
      </w:r>
      <w:r w:rsidR="00A23F83">
        <w:rPr>
          <w:rFonts w:ascii="Times New Roman" w:eastAsia="Times New Roman" w:hAnsi="Times New Roman" w:cs="Cambria"/>
          <w:sz w:val="28"/>
          <w:szCs w:val="28"/>
          <w:lang w:eastAsia="ru-RU"/>
        </w:rPr>
        <w:t>у</w:t>
      </w:r>
      <w:r w:rsidR="00A23F83" w:rsidRPr="00A23F83"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 Согомоновн</w:t>
      </w:r>
      <w:r w:rsidR="00A23F83">
        <w:rPr>
          <w:rFonts w:ascii="Times New Roman" w:eastAsia="Times New Roman" w:hAnsi="Times New Roman" w:cs="Cambria"/>
          <w:sz w:val="28"/>
          <w:szCs w:val="28"/>
          <w:lang w:eastAsia="ru-RU"/>
        </w:rPr>
        <w:t>у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9FF" w:rsidRPr="003B5468" w:rsidRDefault="00E449FF" w:rsidP="00E449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решение в участковую избирательную комиссию № 53-</w:t>
      </w:r>
      <w:r w:rsidR="00A23F83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9FF" w:rsidRPr="003B5468" w:rsidRDefault="00E449FF" w:rsidP="00E44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«Интернет». </w:t>
      </w:r>
    </w:p>
    <w:p w:rsidR="00E449FF" w:rsidRPr="003B5468" w:rsidRDefault="00E449FF" w:rsidP="00E449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пунктов 2 и 3 настоящего решения возложить на секретаря территориальной избирательной комиссии Туапсинская районная </w:t>
      </w:r>
      <w:r w:rsidR="008A3F6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Шамшину Я.Ю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49FF" w:rsidRPr="003B5468" w:rsidRDefault="00E449FF" w:rsidP="00E449FF">
      <w:pPr>
        <w:numPr>
          <w:ilvl w:val="1"/>
          <w:numId w:val="0"/>
        </w:numPr>
        <w:spacing w:after="0" w:line="360" w:lineRule="auto"/>
        <w:rPr>
          <w:rFonts w:asciiTheme="majorHAnsi" w:eastAsiaTheme="majorEastAsia" w:hAnsiTheme="majorHAnsi" w:cstheme="majorBidi"/>
          <w:iCs/>
          <w:color w:val="4F81BD" w:themeColor="accent1"/>
          <w:spacing w:val="15"/>
          <w:sz w:val="24"/>
          <w:szCs w:val="24"/>
          <w:lang w:eastAsia="ar-SA"/>
        </w:rPr>
      </w:pP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3B54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территориальной </w:t>
      </w: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избирательной комиссии                                                                        С.В. Титов</w:t>
      </w: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</w:t>
      </w:r>
      <w:r w:rsidRPr="003B546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территориальной </w:t>
      </w:r>
    </w:p>
    <w:p w:rsidR="00E449FF" w:rsidRPr="003B5468" w:rsidRDefault="00E449FF" w:rsidP="00E449FF">
      <w:pPr>
        <w:spacing w:after="0" w:line="240" w:lineRule="auto"/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</w:t>
      </w:r>
      <w:r w:rsidR="008A3F60">
        <w:rPr>
          <w:rFonts w:ascii="Times New Roman" w:eastAsia="Times New Roman" w:hAnsi="Times New Roman" w:cs="Times New Roman"/>
          <w:sz w:val="28"/>
          <w:szCs w:val="28"/>
          <w:lang w:eastAsia="zh-CN"/>
        </w:rPr>
        <w:t>Я.Ю. Шамшина</w:t>
      </w:r>
    </w:p>
    <w:p w:rsidR="00E449FF" w:rsidRDefault="00E449FF" w:rsidP="00E449FF"/>
    <w:p w:rsidR="002E51FD" w:rsidRDefault="002E51FD"/>
    <w:sectPr w:rsidR="002E51FD" w:rsidSect="003B791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2"/>
    <w:rsid w:val="002E51FD"/>
    <w:rsid w:val="00347088"/>
    <w:rsid w:val="00392176"/>
    <w:rsid w:val="003E0F7F"/>
    <w:rsid w:val="00600036"/>
    <w:rsid w:val="006B4B8A"/>
    <w:rsid w:val="0079437D"/>
    <w:rsid w:val="008A3F60"/>
    <w:rsid w:val="008C498F"/>
    <w:rsid w:val="009B7998"/>
    <w:rsid w:val="00A23F83"/>
    <w:rsid w:val="00A37204"/>
    <w:rsid w:val="00AF7AE3"/>
    <w:rsid w:val="00CD5693"/>
    <w:rsid w:val="00D53802"/>
    <w:rsid w:val="00E449FF"/>
    <w:rsid w:val="00EA4FDD"/>
    <w:rsid w:val="00ED7F90"/>
    <w:rsid w:val="00F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0B3"/>
  <w15:docId w15:val="{BE3105E3-7340-4315-96A0-7B87026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B240840B3372C16AE35891E7A5191176A0C87101F347FFE907B71D06F65B8AA06FBE5F6FD5D9ABR9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2024-08-15T12:28:00Z</cp:lastPrinted>
  <dcterms:created xsi:type="dcterms:W3CDTF">2025-07-30T15:11:00Z</dcterms:created>
  <dcterms:modified xsi:type="dcterms:W3CDTF">2025-07-31T13:01:00Z</dcterms:modified>
</cp:coreProperties>
</file>