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3C" w:rsidRPr="00834D70" w:rsidRDefault="00834D70" w:rsidP="00AA6623">
      <w:pPr>
        <w:shd w:val="clear" w:color="auto" w:fill="FDFDFD"/>
        <w:spacing w:after="0" w:line="240" w:lineRule="auto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Памятка для потребителя.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Требования к реализации плодоовощной продукции</w:t>
      </w:r>
    </w:p>
    <w:p w:rsidR="00A93794" w:rsidRPr="00834D70" w:rsidRDefault="00A93794" w:rsidP="00D5023C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AA6623" w:rsidRPr="00834D70" w:rsidRDefault="00FF7E14" w:rsidP="00AA6623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ребования к реализации плодоовощной продукции в Российской Федерации</w:t>
      </w:r>
      <w:r w:rsidR="00AA6623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регламентируются следующими нормативными правовыми актами:</w:t>
      </w:r>
    </w:p>
    <w:p w:rsidR="00AA6623" w:rsidRPr="00834D70" w:rsidRDefault="00AA6623" w:rsidP="00AA6623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●Технический регламент 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Таможенного союза </w:t>
      </w:r>
      <w:proofErr w:type="gramStart"/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ТР</w:t>
      </w:r>
      <w:proofErr w:type="gramEnd"/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ТС 021/2011 «О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безопасности пищевой продукции»;</w:t>
      </w:r>
    </w:p>
    <w:p w:rsidR="00AA6623" w:rsidRPr="00834D70" w:rsidRDefault="00AA6623" w:rsidP="00AA6623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●Т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ехнический регламент Таможенного союза </w:t>
      </w:r>
      <w:proofErr w:type="gramStart"/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ТР</w:t>
      </w:r>
      <w:proofErr w:type="gramEnd"/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ТС 022/2011 «Пищевая продукция в части ее маркировки»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;</w:t>
      </w:r>
    </w:p>
    <w:p w:rsidR="00AA6623" w:rsidRPr="00834D70" w:rsidRDefault="00AA6623" w:rsidP="00AA6623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●С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анитарные правила СП 2.3.6.1066-01 «Санитарно-эпидемиологические требования к организациям торговли и обороту в них продовольствен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ного сырья и пищевых продуктов»;</w:t>
      </w:r>
    </w:p>
    <w:p w:rsidR="00294518" w:rsidRPr="00834D70" w:rsidRDefault="00AA6623" w:rsidP="00AA6623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●«П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равила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продажи отдельных видов товаров»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утвержденные Постановлением Правительства Российской Федерации от 19.01.1998</w:t>
      </w:r>
      <w:r w:rsidR="00A71BAB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№ 55.</w:t>
      </w:r>
    </w:p>
    <w:p w:rsidR="00294518" w:rsidRPr="00834D70" w:rsidRDefault="00294518" w:rsidP="0029451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94518" w:rsidRPr="00834D70" w:rsidRDefault="00294518" w:rsidP="0029451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Согласно требованиям санитарных правил СП 2.3.6.1066-01 «Санитарно-эпидемиологические требования к организациям торговли и обороту в них продовольственного сырья и пищевых продуктов» </w:t>
      </w:r>
      <w:r w:rsidRPr="00834D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продажа плодоовощной продукции должна осуществляться в специализированных плодоовощных магазинах, отделах и секциях, специально предназначенных для этих целей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294518" w:rsidRPr="00834D70" w:rsidRDefault="00D5023C" w:rsidP="0029451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 специализированных организациях торговли рекомендуется осуществлять мытье корнеплодов и их фасовку (после просушивания) в сетки и пакеты. </w:t>
      </w:r>
      <w:r w:rsidRPr="00834D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Запрещается реализация загнивших, испорченных, с нарушением целостности кожуры овощей и фруктов.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Отпуск плодоовощной переработанной продукции (квашеной, соленой, маринованной и др.), не упакованной в герметичную тару, должен осуществляться раздельно от реализации сырых овощей и фруктов с использованием специального инвентаря (ложки, вилки, щипцы). В период массового поступления картофеля и свежей плодоовощной продукции допускается продажа овощей и фруктов с лотков, тележек и др., а также на открытых овощных базарах. При этом не допускается реализация картофеля, свежей плодоовощной продукции, в т.ч. бахчевых культур, навалом, с земли, продажа бахчевых культур частями и с надрезами.</w:t>
      </w:r>
    </w:p>
    <w:p w:rsidR="00294518" w:rsidRPr="00834D70" w:rsidRDefault="00D5023C" w:rsidP="0029451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Плодоовощная продукция, находящаяся в обращении, должна отвечать обязательным требованиям технического регламента Таможенного союза </w:t>
      </w:r>
      <w:proofErr w:type="gramStart"/>
      <w:r w:rsidRPr="00834D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ТР</w:t>
      </w:r>
      <w:proofErr w:type="gramEnd"/>
      <w:r w:rsidRPr="00834D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ТС 021/2011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«О безопасности пищевой продукции» по показателям безопасности и сопровождаться декларацией о соответствии и товаросопроводительной документацией, обеспечивающей прослеживаемость данной продукции. Плодоовощная продукция, находящаяся на хранении и в реализации,</w:t>
      </w:r>
      <w:r w:rsidR="0068381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согласно данному техническому регламенту должна сопровождаться информацией об условиях хранения и сроке годности. В случае</w:t>
      </w:r>
      <w:proofErr w:type="gramStart"/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  <w:proofErr w:type="gramEnd"/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если осуществляется реализация пищевой продукции, неупакованной в потребительскую</w:t>
      </w:r>
      <w:r w:rsidR="0068381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упаковку, или часть информации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 которой размещена на листах-вкладышах, прилагаемых к упаковке, продавец обязан довести информацию о такой продукции до потребителя.</w:t>
      </w:r>
    </w:p>
    <w:p w:rsidR="00294518" w:rsidRPr="00834D70" w:rsidRDefault="00D5023C" w:rsidP="0029451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Маркировка плодоовощной продукции согласно техническому регламенту Таможенного союза </w:t>
      </w:r>
      <w:proofErr w:type="gramStart"/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ТР</w:t>
      </w:r>
      <w:proofErr w:type="gramEnd"/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ТС 022/2011 «Пищевая продукция в части ее маркировки» должна содержать следующие сведения: наименование продукции; количество продукции; дату изготовления продукции; срок годности продукции; условия хранения продукции, которые установлены изготовителем или предусмотрены техническими регламентами Таможенного союза на отдельные виды пищевой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продукции; место нахождения изготовителя, а также в случае реализации импортной плодоовощной продукции - наименование и место нахождения импортера;</w:t>
      </w:r>
      <w:r w:rsidR="0068381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рекомендации и (или) ограничения по использованию,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  <w:r w:rsidR="0068381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сведения о наличии в пищевой продукции компонентов, полученных с применением генно-модифицированных организмов (ГМО),</w:t>
      </w:r>
      <w:r w:rsidR="0068381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единый знак обращения продукции на рынке государств - членов Таможенного союза. Предусмотренная и нанесенная в виде надписей маркировка плодоовощной продукции должна быть нанесена на русском языке.</w:t>
      </w:r>
    </w:p>
    <w:p w:rsidR="00D5023C" w:rsidRPr="00834D70" w:rsidRDefault="00D5023C" w:rsidP="0029451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Также, согласно «Правил продажи отдельных видов товаров» в случае предпродажного фасования и упаковки развесных товаров, производимых продавцом, на расфасованном товаре указывается его наименование, вес, цена за килограмм, стоимость отвеса, дата фасования, срок годности, номер или фамилия весовщика.</w:t>
      </w:r>
    </w:p>
    <w:p w:rsidR="0068381C" w:rsidRPr="00834D70" w:rsidRDefault="0068381C" w:rsidP="00D5023C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D5023C" w:rsidRPr="00834D70" w:rsidRDefault="00AA6623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</w:pPr>
      <w:r w:rsidRPr="00834D70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8"/>
          <w:szCs w:val="28"/>
          <w:u w:val="single"/>
          <w:lang w:eastAsia="ru-RU"/>
        </w:rPr>
        <w:t xml:space="preserve">Советы </w:t>
      </w:r>
      <w:r w:rsidR="00D5023C" w:rsidRPr="00834D70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8"/>
          <w:szCs w:val="28"/>
          <w:u w:val="single"/>
          <w:lang w:eastAsia="ru-RU"/>
        </w:rPr>
        <w:t>потребителю по выбору фруктов и овощей</w:t>
      </w:r>
      <w:r w:rsidR="00822988" w:rsidRPr="00834D70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8"/>
          <w:szCs w:val="28"/>
          <w:u w:val="single"/>
          <w:lang w:eastAsia="ru-RU"/>
        </w:rPr>
        <w:t>:</w:t>
      </w:r>
    </w:p>
    <w:p w:rsidR="00D5023C" w:rsidRPr="00834D70" w:rsidRDefault="00D5023C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Для того чтобы быть уверенными в происхождении и качестве приобретаемых овощей и фруктов и не стать обманутыми недобросовестными продавцами, потребителям необходимо следовать следующим правилам при покупке плодоовощной продукции:</w:t>
      </w:r>
    </w:p>
    <w:p w:rsidR="00D5023C" w:rsidRPr="00834D70" w:rsidRDefault="009939CB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приобретать овощи, фрукты необходимо в специализированных местах торговли (сельскохозяйственные рынки, магазины, павильоны), где реализуются товары, прошедшие санитарную экспертизу в лабораториях, что гарантирует безопасность продукции;</w:t>
      </w:r>
    </w:p>
    <w:p w:rsidR="00D5023C" w:rsidRPr="00834D70" w:rsidRDefault="003706D6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не стоит приобретать продукты в местах несанкционированной торговли, вдоль трасс, на</w:t>
      </w: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стихийных рынках;</w:t>
      </w:r>
    </w:p>
    <w:p w:rsidR="00D5023C" w:rsidRPr="00834D70" w:rsidRDefault="003706D6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 покупке продукции обращайте внимание на санитарно-техническое и гигиеническое состояние торговой точки, наличие условий для соблюдения правил личной гигиены персоналом, обеспеченность санитарной одеждой;</w:t>
      </w:r>
    </w:p>
    <w:p w:rsidR="00D5023C" w:rsidRPr="00834D70" w:rsidRDefault="003706D6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предпочтение отдавайте приобретению сезонных овощей и фруктов, в раннем периоде велика вероятность повышенного содержания нитратов;</w:t>
      </w:r>
    </w:p>
    <w:p w:rsidR="00D5023C" w:rsidRPr="00834D70" w:rsidRDefault="003706D6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 выборе овощей и фруктов обращайте внимание на целостность их кожуры (в организациях торговли запрещается реализация загнивших, испорченных, с нарушением целостности кожуры овощей и фруктов);</w:t>
      </w:r>
    </w:p>
    <w:p w:rsidR="00D5023C" w:rsidRPr="00834D70" w:rsidRDefault="003706D6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●</w:t>
      </w:r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чтобы убедиться в безопасности продукции, потребитель вправе потребовать у продавца ознакомить его с товарно-сопроводительной документацией на товар, содержащей по каждому наименованию сведения об обязательном подтверждении соответствия (сертификат соответствия либо сведения о </w:t>
      </w:r>
      <w:proofErr w:type="gramStart"/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декларации</w:t>
      </w:r>
      <w:proofErr w:type="gramEnd"/>
      <w:r w:rsidR="00D5023C" w:rsidRPr="00834D7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 соответствии с указанием органа, выдавшего документ, его номера и срока действия).</w:t>
      </w:r>
    </w:p>
    <w:p w:rsidR="00B80BCB" w:rsidRPr="00834D70" w:rsidRDefault="00B80BCB" w:rsidP="00D5023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94518" w:rsidRPr="00834D70" w:rsidRDefault="00294518" w:rsidP="00834D7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822988" w:rsidRP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Если вы предполагаете, что в</w:t>
      </w:r>
      <w:r w:rsidR="00822988"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аши права потребителя нарушены, </w:t>
      </w:r>
    </w:p>
    <w:p w:rsidR="00822988" w:rsidRP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r w:rsidR="00822988"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 можете обратиться для консультирования</w:t>
      </w:r>
    </w:p>
    <w:p w:rsidR="00822988" w:rsidRP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консультационный пункт по з</w:t>
      </w:r>
      <w:bookmarkStart w:id="0" w:name="_GoBack"/>
      <w:bookmarkEnd w:id="0"/>
      <w:r w:rsidR="00822988"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ащите прав потребителей </w:t>
      </w:r>
    </w:p>
    <w:p w:rsidR="00822988" w:rsidRPr="00834D70" w:rsidRDefault="00822988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Туапсинского филиала ФБУЗ «Центр гигиены и эпидемиологии в Краснодарском крае» по адресу: г. Туапсе, ул. К.Маркса, 2, каб.4, тел. 8(86167)2-78-57,</w:t>
      </w:r>
    </w:p>
    <w:p w:rsidR="00822988" w:rsidRDefault="00822988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эл</w:t>
      </w:r>
      <w:proofErr w:type="gramStart"/>
      <w:r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.п</w:t>
      </w:r>
      <w:proofErr w:type="gramEnd"/>
      <w:r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очта</w:t>
      </w:r>
      <w:proofErr w:type="spellEnd"/>
      <w:r w:rsidRP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  <w:hyperlink r:id="rId6" w:history="1"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fbuz</w:t>
        </w:r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tuapse</w:t>
        </w:r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zpp</w:t>
        </w:r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34D70" w:rsidRPr="004371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34D7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34D70" w:rsidRPr="00834D70" w:rsidRDefault="00834D70" w:rsidP="00834D7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646E3" w:rsidRPr="00834D70" w:rsidRDefault="004646E3">
      <w:pPr>
        <w:rPr>
          <w:rFonts w:ascii="Times New Roman" w:hAnsi="Times New Roman" w:cs="Times New Roman"/>
          <w:sz w:val="28"/>
          <w:szCs w:val="28"/>
        </w:rPr>
      </w:pPr>
    </w:p>
    <w:sectPr w:rsidR="004646E3" w:rsidRPr="00834D70" w:rsidSect="00AA6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064F"/>
    <w:multiLevelType w:val="multilevel"/>
    <w:tmpl w:val="81B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023C"/>
    <w:rsid w:val="000D397A"/>
    <w:rsid w:val="00294518"/>
    <w:rsid w:val="002D3A6D"/>
    <w:rsid w:val="003706D6"/>
    <w:rsid w:val="004646E3"/>
    <w:rsid w:val="0068381C"/>
    <w:rsid w:val="007D1606"/>
    <w:rsid w:val="00822988"/>
    <w:rsid w:val="00834D70"/>
    <w:rsid w:val="009939CB"/>
    <w:rsid w:val="00A71BAB"/>
    <w:rsid w:val="00A93794"/>
    <w:rsid w:val="00AA6623"/>
    <w:rsid w:val="00B80BCB"/>
    <w:rsid w:val="00C678B3"/>
    <w:rsid w:val="00D5023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E3"/>
  </w:style>
  <w:style w:type="paragraph" w:styleId="2">
    <w:name w:val="heading 2"/>
    <w:basedOn w:val="a"/>
    <w:link w:val="20"/>
    <w:uiPriority w:val="9"/>
    <w:qFormat/>
    <w:rsid w:val="00D50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5023C"/>
    <w:rPr>
      <w:color w:val="0000FF"/>
      <w:u w:val="single"/>
    </w:rPr>
  </w:style>
  <w:style w:type="paragraph" w:customStyle="1" w:styleId="nospacing">
    <w:name w:val="nospacing"/>
    <w:basedOn w:val="a"/>
    <w:rsid w:val="00D5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023C"/>
  </w:style>
  <w:style w:type="character" w:styleId="a4">
    <w:name w:val="Strong"/>
    <w:basedOn w:val="a0"/>
    <w:uiPriority w:val="22"/>
    <w:qFormat/>
    <w:rsid w:val="00D502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265">
          <w:marLeft w:val="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buz-tuapse-zp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Оксана Иванкова</cp:lastModifiedBy>
  <cp:revision>9</cp:revision>
  <cp:lastPrinted>2020-11-09T11:58:00Z</cp:lastPrinted>
  <dcterms:created xsi:type="dcterms:W3CDTF">2020-11-06T12:16:00Z</dcterms:created>
  <dcterms:modified xsi:type="dcterms:W3CDTF">2020-11-10T06:49:00Z</dcterms:modified>
</cp:coreProperties>
</file>