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B8" w:rsidRPr="00980F39" w:rsidRDefault="006F3909" w:rsidP="00980F39">
      <w:pPr>
        <w:pStyle w:val="ConsPlusNormal"/>
        <w:jc w:val="both"/>
        <w:rPr>
          <w:rFonts w:ascii="Times New Roman" w:hAnsi="Times New Roman" w:cs="Times New Roman"/>
          <w:sz w:val="28"/>
          <w:szCs w:val="28"/>
          <w:highlight w:val="yellow"/>
        </w:rPr>
      </w:pPr>
      <w:bookmarkStart w:id="0" w:name="_GoBack"/>
      <w:bookmarkEnd w:id="0"/>
      <w:r>
        <w:rPr>
          <w:rFonts w:ascii="Times New Roman" w:hAnsi="Times New Roman" w:cs="Times New Roman"/>
          <w:sz w:val="28"/>
          <w:szCs w:val="28"/>
          <w:highlight w:val="yellow"/>
        </w:rPr>
        <w:t xml:space="preserve">                                                                   </w:t>
      </w:r>
      <w:bookmarkStart w:id="1" w:name="Par531"/>
      <w:bookmarkEnd w:id="1"/>
    </w:p>
    <w:tbl>
      <w:tblPr>
        <w:tblStyle w:val="af"/>
        <w:tblW w:w="9855" w:type="dxa"/>
        <w:tblLook w:val="04A0" w:firstRow="1" w:lastRow="0" w:firstColumn="1" w:lastColumn="0" w:noHBand="0" w:noVBand="1"/>
      </w:tblPr>
      <w:tblGrid>
        <w:gridCol w:w="9855"/>
      </w:tblGrid>
      <w:tr w:rsidR="00FB3FB8" w:rsidTr="00980F39">
        <w:tc>
          <w:tcPr>
            <w:tcW w:w="9855" w:type="dxa"/>
            <w:tcBorders>
              <w:right w:val="nil"/>
            </w:tcBorders>
            <w:shd w:val="clear" w:color="auto" w:fill="auto"/>
          </w:tcPr>
          <w:p w:rsidR="00FB3FB8" w:rsidRDefault="00980F39">
            <w:pPr>
              <w:pStyle w:val="ConsPlusNonformat"/>
              <w:jc w:val="center"/>
              <w:rPr>
                <w:rFonts w:ascii="Times New Roman" w:hAnsi="Times New Roman" w:cs="Times New Roman"/>
                <w:sz w:val="24"/>
                <w:szCs w:val="24"/>
              </w:rPr>
            </w:pPr>
            <w:r>
              <w:rPr>
                <w:rFonts w:ascii="Times New Roman" w:hAnsi="Times New Roman" w:cs="Times New Roman"/>
                <w:sz w:val="24"/>
                <w:szCs w:val="24"/>
              </w:rPr>
              <w:t>Перечень вопросов</w:t>
            </w:r>
          </w:p>
          <w:p w:rsidR="00980F39" w:rsidRDefault="00980F3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для проведения публичных консультаций по </w:t>
            </w:r>
          </w:p>
          <w:p w:rsidR="005D238C" w:rsidRPr="005D238C" w:rsidRDefault="00980F39" w:rsidP="005D238C">
            <w:pPr>
              <w:pStyle w:val="ConsPlusNonformat"/>
              <w:jc w:val="center"/>
              <w:rPr>
                <w:rFonts w:ascii="Times New Roman" w:hAnsi="Times New Roman" w:cs="Times New Roman"/>
                <w:sz w:val="24"/>
                <w:szCs w:val="24"/>
              </w:rPr>
            </w:pPr>
            <w:r>
              <w:rPr>
                <w:rFonts w:ascii="Times New Roman" w:hAnsi="Times New Roman" w:cs="Times New Roman"/>
                <w:sz w:val="24"/>
                <w:szCs w:val="24"/>
              </w:rPr>
              <w:t>проекту постановления «</w:t>
            </w:r>
            <w:r w:rsidR="005D238C" w:rsidRPr="005D238C">
              <w:rPr>
                <w:rFonts w:ascii="Times New Roman" w:hAnsi="Times New Roman" w:cs="Times New Roman"/>
                <w:sz w:val="24"/>
                <w:szCs w:val="24"/>
              </w:rPr>
              <w:t xml:space="preserve">О внесении изменений в постановление администрации </w:t>
            </w:r>
          </w:p>
          <w:p w:rsidR="005D238C" w:rsidRPr="005D238C" w:rsidRDefault="005D238C" w:rsidP="005D238C">
            <w:pPr>
              <w:pStyle w:val="ConsPlusNonformat"/>
              <w:jc w:val="center"/>
              <w:rPr>
                <w:rFonts w:ascii="Times New Roman" w:hAnsi="Times New Roman" w:cs="Times New Roman"/>
                <w:sz w:val="24"/>
                <w:szCs w:val="24"/>
              </w:rPr>
            </w:pPr>
            <w:r w:rsidRPr="005D238C">
              <w:rPr>
                <w:rFonts w:ascii="Times New Roman" w:hAnsi="Times New Roman" w:cs="Times New Roman"/>
                <w:sz w:val="24"/>
                <w:szCs w:val="24"/>
              </w:rPr>
              <w:t xml:space="preserve">муниципального образования Туапсинский район </w:t>
            </w:r>
          </w:p>
          <w:p w:rsidR="005D238C" w:rsidRPr="005D238C" w:rsidRDefault="005D238C" w:rsidP="005D238C">
            <w:pPr>
              <w:pStyle w:val="ConsPlusNonformat"/>
              <w:jc w:val="center"/>
              <w:rPr>
                <w:rFonts w:ascii="Times New Roman" w:hAnsi="Times New Roman" w:cs="Times New Roman"/>
                <w:sz w:val="24"/>
                <w:szCs w:val="24"/>
              </w:rPr>
            </w:pPr>
            <w:r w:rsidRPr="005D238C">
              <w:rPr>
                <w:rFonts w:ascii="Times New Roman" w:hAnsi="Times New Roman" w:cs="Times New Roman"/>
                <w:sz w:val="24"/>
                <w:szCs w:val="24"/>
              </w:rPr>
              <w:t xml:space="preserve">от 14 сентября 2023 г. № 1679 «Об утверждении Порядка </w:t>
            </w:r>
          </w:p>
          <w:p w:rsidR="005D238C" w:rsidRPr="005D238C" w:rsidRDefault="005D238C" w:rsidP="005D238C">
            <w:pPr>
              <w:pStyle w:val="ConsPlusNonformat"/>
              <w:jc w:val="center"/>
              <w:rPr>
                <w:rFonts w:ascii="Times New Roman" w:hAnsi="Times New Roman" w:cs="Times New Roman"/>
                <w:sz w:val="24"/>
                <w:szCs w:val="24"/>
              </w:rPr>
            </w:pPr>
            <w:r w:rsidRPr="005D238C">
              <w:rPr>
                <w:rFonts w:ascii="Times New Roman" w:hAnsi="Times New Roman" w:cs="Times New Roman"/>
                <w:sz w:val="24"/>
                <w:szCs w:val="24"/>
              </w:rPr>
              <w:t xml:space="preserve">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w:t>
            </w:r>
          </w:p>
          <w:p w:rsidR="00980F39" w:rsidRDefault="005D238C" w:rsidP="005D238C">
            <w:pPr>
              <w:pStyle w:val="ConsPlusNonformat"/>
              <w:jc w:val="center"/>
              <w:rPr>
                <w:rFonts w:ascii="Times New Roman" w:hAnsi="Times New Roman" w:cs="Times New Roman"/>
                <w:sz w:val="24"/>
                <w:szCs w:val="24"/>
              </w:rPr>
            </w:pPr>
            <w:r w:rsidRPr="005D238C">
              <w:rPr>
                <w:rFonts w:ascii="Times New Roman" w:hAnsi="Times New Roman" w:cs="Times New Roman"/>
                <w:sz w:val="24"/>
                <w:szCs w:val="24"/>
              </w:rPr>
              <w:t>муниципального образования Туапсинский район</w:t>
            </w:r>
            <w:r w:rsidR="00980F39">
              <w:rPr>
                <w:rFonts w:ascii="Times New Roman" w:hAnsi="Times New Roman" w:cs="Times New Roman"/>
                <w:sz w:val="24"/>
                <w:szCs w:val="24"/>
              </w:rPr>
              <w:t>»</w:t>
            </w:r>
          </w:p>
          <w:p w:rsidR="00FB3FB8" w:rsidRDefault="00FB3FB8">
            <w:pPr>
              <w:pStyle w:val="ConsPlusNonformat"/>
              <w:jc w:val="center"/>
              <w:rPr>
                <w:rFonts w:ascii="Times New Roman" w:hAnsi="Times New Roman" w:cs="Times New Roman"/>
                <w:sz w:val="24"/>
                <w:szCs w:val="24"/>
              </w:rPr>
            </w:pPr>
          </w:p>
          <w:p w:rsidR="00FB3FB8" w:rsidRDefault="006F3909" w:rsidP="00923701">
            <w:pPr>
              <w:pStyle w:val="ConsPlusNonformat"/>
              <w:jc w:val="center"/>
              <w:rPr>
                <w:rFonts w:ascii="Times New Roman" w:hAnsi="Times New Roman" w:cs="Times New Roman"/>
                <w:sz w:val="24"/>
                <w:szCs w:val="24"/>
              </w:rPr>
            </w:pPr>
            <w:r>
              <w:rPr>
                <w:rFonts w:ascii="Times New Roman" w:hAnsi="Times New Roman" w:cs="Times New Roman"/>
                <w:sz w:val="24"/>
                <w:szCs w:val="24"/>
              </w:rPr>
              <w:t>Пожалуйста, заполните и направьте данную форму по электронной почте на</w:t>
            </w:r>
          </w:p>
          <w:p w:rsidR="00980F39" w:rsidRPr="00980F39" w:rsidRDefault="006F3909" w:rsidP="0092370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адрес: </w:t>
            </w:r>
            <w:hyperlink r:id="rId8" w:history="1">
              <w:r w:rsidR="00980F39" w:rsidRPr="00E372E6">
                <w:rPr>
                  <w:rStyle w:val="af0"/>
                  <w:rFonts w:ascii="Times New Roman" w:hAnsi="Times New Roman" w:cs="Times New Roman"/>
                  <w:sz w:val="24"/>
                  <w:szCs w:val="24"/>
                  <w:lang w:val="en-US"/>
                </w:rPr>
                <w:t>ecotuapregion</w:t>
              </w:r>
              <w:r w:rsidR="00980F39" w:rsidRPr="00980F39">
                <w:rPr>
                  <w:rStyle w:val="af0"/>
                  <w:rFonts w:ascii="Times New Roman" w:hAnsi="Times New Roman" w:cs="Times New Roman"/>
                  <w:sz w:val="24"/>
                  <w:szCs w:val="24"/>
                </w:rPr>
                <w:t>@</w:t>
              </w:r>
              <w:r w:rsidR="00980F39" w:rsidRPr="00E372E6">
                <w:rPr>
                  <w:rStyle w:val="af0"/>
                  <w:rFonts w:ascii="Times New Roman" w:hAnsi="Times New Roman" w:cs="Times New Roman"/>
                  <w:sz w:val="24"/>
                  <w:szCs w:val="24"/>
                  <w:lang w:val="en-US"/>
                </w:rPr>
                <w:t>mail</w:t>
              </w:r>
              <w:r w:rsidR="00980F39" w:rsidRPr="00980F39">
                <w:rPr>
                  <w:rStyle w:val="af0"/>
                  <w:rFonts w:ascii="Times New Roman" w:hAnsi="Times New Roman" w:cs="Times New Roman"/>
                  <w:sz w:val="24"/>
                  <w:szCs w:val="24"/>
                </w:rPr>
                <w:t>.</w:t>
              </w:r>
              <w:r w:rsidR="00980F39" w:rsidRPr="00E372E6">
                <w:rPr>
                  <w:rStyle w:val="af0"/>
                  <w:rFonts w:ascii="Times New Roman" w:hAnsi="Times New Roman" w:cs="Times New Roman"/>
                  <w:sz w:val="24"/>
                  <w:szCs w:val="24"/>
                  <w:lang w:val="en-US"/>
                </w:rPr>
                <w:t>ru</w:t>
              </w:r>
            </w:hyperlink>
            <w:r w:rsidR="00980F39">
              <w:rPr>
                <w:rFonts w:ascii="Times New Roman" w:hAnsi="Times New Roman" w:cs="Times New Roman"/>
                <w:sz w:val="24"/>
                <w:szCs w:val="24"/>
              </w:rPr>
              <w:t xml:space="preserve">, с пометкой для Медведевой Екатерины Игоревны, не позднее </w:t>
            </w:r>
            <w:r w:rsidR="005D238C">
              <w:rPr>
                <w:rFonts w:ascii="Times New Roman" w:hAnsi="Times New Roman" w:cs="Times New Roman"/>
                <w:sz w:val="24"/>
                <w:szCs w:val="24"/>
              </w:rPr>
              <w:t xml:space="preserve"> 7</w:t>
            </w:r>
            <w:r w:rsidR="00923701">
              <w:rPr>
                <w:rFonts w:ascii="Times New Roman" w:hAnsi="Times New Roman" w:cs="Times New Roman"/>
                <w:sz w:val="24"/>
                <w:szCs w:val="24"/>
              </w:rPr>
              <w:t xml:space="preserve"> </w:t>
            </w:r>
            <w:r w:rsidR="005D238C">
              <w:rPr>
                <w:rFonts w:ascii="Times New Roman" w:hAnsi="Times New Roman" w:cs="Times New Roman"/>
                <w:sz w:val="24"/>
                <w:szCs w:val="24"/>
              </w:rPr>
              <w:t>ноября</w:t>
            </w:r>
            <w:r w:rsidR="00923701">
              <w:rPr>
                <w:rFonts w:ascii="Times New Roman" w:hAnsi="Times New Roman" w:cs="Times New Roman"/>
                <w:sz w:val="24"/>
                <w:szCs w:val="24"/>
              </w:rPr>
              <w:t xml:space="preserve"> 2023 г.</w:t>
            </w:r>
          </w:p>
          <w:p w:rsidR="00FB3FB8" w:rsidRPr="00923701" w:rsidRDefault="00923701" w:rsidP="00923701">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6F3909">
              <w:rPr>
                <w:rFonts w:ascii="Times New Roman" w:hAnsi="Times New Roman" w:cs="Times New Roman"/>
                <w:sz w:val="24"/>
                <w:szCs w:val="24"/>
              </w:rPr>
              <w:t>Замечания  и  (или)  предложения,  направленные</w:t>
            </w:r>
            <w:r>
              <w:rPr>
                <w:rFonts w:ascii="Times New Roman" w:hAnsi="Times New Roman" w:cs="Times New Roman"/>
                <w:sz w:val="24"/>
                <w:szCs w:val="24"/>
              </w:rPr>
              <w:t xml:space="preserve"> </w:t>
            </w:r>
            <w:r w:rsidR="006F3909">
              <w:rPr>
                <w:rFonts w:ascii="Times New Roman" w:hAnsi="Times New Roman" w:cs="Times New Roman"/>
                <w:sz w:val="24"/>
                <w:szCs w:val="24"/>
              </w:rPr>
              <w:t>после  указанного  срока,  а  также  направленные  не  в  соответствии  с</w:t>
            </w:r>
            <w:r>
              <w:rPr>
                <w:rFonts w:ascii="Times New Roman" w:hAnsi="Times New Roman" w:cs="Times New Roman"/>
                <w:sz w:val="24"/>
                <w:szCs w:val="24"/>
              </w:rPr>
              <w:t xml:space="preserve"> </w:t>
            </w:r>
            <w:r w:rsidR="006F3909">
              <w:rPr>
                <w:rFonts w:ascii="Times New Roman" w:hAnsi="Times New Roman" w:cs="Times New Roman"/>
                <w:sz w:val="24"/>
                <w:szCs w:val="24"/>
              </w:rPr>
              <w:t>настоящей формой, рассмотрению не подлежат</w:t>
            </w:r>
            <w:r>
              <w:rPr>
                <w:rFonts w:ascii="Times New Roman" w:hAnsi="Times New Roman" w:cs="Times New Roman"/>
                <w:sz w:val="24"/>
                <w:szCs w:val="24"/>
              </w:rPr>
              <w:t>.</w:t>
            </w:r>
          </w:p>
        </w:tc>
      </w:tr>
      <w:tr w:rsidR="00980F39">
        <w:tc>
          <w:tcPr>
            <w:tcW w:w="9855" w:type="dxa"/>
            <w:tcBorders>
              <w:bottom w:val="nil"/>
              <w:right w:val="nil"/>
            </w:tcBorders>
            <w:shd w:val="clear" w:color="auto" w:fill="auto"/>
          </w:tcPr>
          <w:p w:rsidR="00980F39" w:rsidRDefault="00980F39">
            <w:pPr>
              <w:pStyle w:val="ConsPlusNonformat"/>
              <w:jc w:val="center"/>
              <w:rPr>
                <w:rFonts w:ascii="Times New Roman" w:hAnsi="Times New Roman" w:cs="Times New Roman"/>
                <w:sz w:val="24"/>
                <w:szCs w:val="24"/>
              </w:rPr>
            </w:pPr>
          </w:p>
        </w:tc>
      </w:tr>
    </w:tbl>
    <w:p w:rsidR="00FB3FB8" w:rsidRDefault="00FB3FB8">
      <w:pPr>
        <w:pStyle w:val="ConsPlusNormal"/>
        <w:jc w:val="center"/>
        <w:rPr>
          <w:rFonts w:ascii="Times New Roman" w:hAnsi="Times New Roman" w:cs="Times New Roman"/>
          <w:bCs/>
          <w:sz w:val="28"/>
          <w:szCs w:val="28"/>
        </w:rPr>
      </w:pPr>
    </w:p>
    <w:tbl>
      <w:tblPr>
        <w:tblStyle w:val="af"/>
        <w:tblW w:w="9855" w:type="dxa"/>
        <w:tblLook w:val="04A0" w:firstRow="1" w:lastRow="0" w:firstColumn="1" w:lastColumn="0" w:noHBand="0" w:noVBand="1"/>
      </w:tblPr>
      <w:tblGrid>
        <w:gridCol w:w="9855"/>
      </w:tblGrid>
      <w:tr w:rsidR="00FB3FB8">
        <w:tc>
          <w:tcPr>
            <w:tcW w:w="9855" w:type="dxa"/>
            <w:shd w:val="clear" w:color="auto" w:fill="auto"/>
          </w:tcPr>
          <w:p w:rsidR="00FB3FB8" w:rsidRDefault="006F3909">
            <w:pPr>
              <w:pStyle w:val="ConsPlusNormal"/>
              <w:rPr>
                <w:rFonts w:ascii="Times New Roman" w:hAnsi="Times New Roman" w:cs="Times New Roman"/>
                <w:sz w:val="24"/>
                <w:szCs w:val="24"/>
              </w:rPr>
            </w:pPr>
            <w:r>
              <w:rPr>
                <w:rFonts w:ascii="Times New Roman" w:hAnsi="Times New Roman" w:cs="Times New Roman"/>
                <w:sz w:val="24"/>
                <w:szCs w:val="24"/>
              </w:rPr>
              <w:t>Контактная информация</w:t>
            </w:r>
          </w:p>
          <w:p w:rsidR="00FB3FB8" w:rsidRDefault="006F3909">
            <w:pPr>
              <w:pStyle w:val="ConsPlusNormal"/>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организации</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сфера деятельности организации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Ф.И.О. контактного лица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p>
          <w:p w:rsidR="00FB3FB8" w:rsidRDefault="006F390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FB3FB8" w:rsidRDefault="006F3909">
            <w:pPr>
              <w:pStyle w:val="ConsPlusNormal"/>
              <w:jc w:val="center"/>
              <w:rPr>
                <w:rFonts w:ascii="Times New Roman" w:hAnsi="Times New Roman" w:cs="Times New Roman"/>
                <w:bCs/>
                <w:sz w:val="24"/>
                <w:szCs w:val="24"/>
              </w:rPr>
            </w:pPr>
            <w:r>
              <w:rPr>
                <w:rFonts w:ascii="Times New Roman" w:hAnsi="Times New Roman" w:cs="Times New Roman"/>
                <w:sz w:val="24"/>
                <w:szCs w:val="24"/>
              </w:rPr>
              <w:t>адрес электронной почты</w:t>
            </w:r>
            <w:r>
              <w:rPr>
                <w:sz w:val="24"/>
                <w:szCs w:val="24"/>
              </w:rPr>
              <w:t xml:space="preserve">                         </w:t>
            </w:r>
          </w:p>
        </w:tc>
      </w:tr>
    </w:tbl>
    <w:p w:rsidR="00FB3FB8" w:rsidRDefault="00FB3FB8">
      <w:pPr>
        <w:pStyle w:val="ConsPlusNormal"/>
        <w:jc w:val="center"/>
        <w:rPr>
          <w:rFonts w:ascii="Times New Roman" w:hAnsi="Times New Roman" w:cs="Times New Roman"/>
          <w:bCs/>
          <w:sz w:val="28"/>
          <w:szCs w:val="28"/>
        </w:rPr>
      </w:pPr>
    </w:p>
    <w:p w:rsidR="00FB3FB8" w:rsidRDefault="00FB3FB8">
      <w:pPr>
        <w:pStyle w:val="ConsPlusNormal"/>
        <w:jc w:val="center"/>
        <w:rPr>
          <w:rFonts w:ascii="Times New Roman" w:hAnsi="Times New Roman" w:cs="Times New Roman"/>
          <w:bCs/>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w:t>
      </w:r>
      <w:r>
        <w:rPr>
          <w:rFonts w:ascii="Times New Roman" w:hAnsi="Times New Roman" w:cs="Times New Roman"/>
          <w:sz w:val="28"/>
          <w:szCs w:val="28"/>
        </w:rPr>
        <w:lastRenderedPageBreak/>
        <w:t>были бы менее затратны и (или) более эффективны?</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eastAsia="SimSun" w:hAnsi="Times New Roman" w:cs="Times New Roman"/>
          <w:sz w:val="28"/>
          <w:szCs w:val="28"/>
        </w:rPr>
        <w:t>Туапсинский</w:t>
      </w:r>
      <w:r>
        <w:rPr>
          <w:rFonts w:ascii="Times New Roman" w:hAnsi="Times New Roman" w:cs="Times New Roman"/>
          <w:sz w:val="28"/>
          <w:szCs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имеются ли технические ошибки;</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приводит ли исполнение положений проекта муниципального </w:t>
      </w:r>
      <w:r>
        <w:rPr>
          <w:rFonts w:ascii="Times New Roman" w:hAnsi="Times New Roman" w:cs="Times New Roman"/>
          <w:sz w:val="28"/>
          <w:szCs w:val="28"/>
        </w:rPr>
        <w:lastRenderedPageBreak/>
        <w:t>нормативного правового акта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инвестиционной деятельности, способствует ли возникновению необоснованных прав органов местного самоуправления муниципального образования </w:t>
      </w:r>
      <w:r>
        <w:rPr>
          <w:rFonts w:ascii="Times New Roman" w:eastAsia="SimSun" w:hAnsi="Times New Roman" w:cs="Times New Roman"/>
          <w:sz w:val="28"/>
          <w:szCs w:val="28"/>
        </w:rPr>
        <w:t>Туапсинский</w:t>
      </w:r>
      <w:r>
        <w:rPr>
          <w:rFonts w:ascii="Times New Roman" w:hAnsi="Times New Roman" w:cs="Times New Roman"/>
          <w:sz w:val="28"/>
          <w:szCs w:val="28"/>
        </w:rPr>
        <w:t xml:space="preserve"> район и должностных лиц, допускает ли возможность избирательного применения норм;</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правового регулирования.</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w:t>
      </w:r>
      <w:r>
        <w:rPr>
          <w:rFonts w:ascii="Times New Roman" w:hAnsi="Times New Roman" w:cs="Times New Roman"/>
          <w:sz w:val="28"/>
          <w:szCs w:val="28"/>
        </w:rPr>
        <w:lastRenderedPageBreak/>
        <w:t>денежном эквиваленте и прочее).</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Предусмотрен ли в нем механизм защиты прав хозяйствующих субъектов?</w:t>
      </w: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rPr>
      </w:pPr>
    </w:p>
    <w:p w:rsidR="00FB3FB8" w:rsidRDefault="006F39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B3FB8" w:rsidRDefault="00FB3FB8">
      <w:pPr>
        <w:pStyle w:val="ConsPlusNormal"/>
        <w:jc w:val="both"/>
        <w:rPr>
          <w:rFonts w:ascii="Times New Roman" w:hAnsi="Times New Roman" w:cs="Times New Roman"/>
          <w:sz w:val="28"/>
          <w:szCs w:val="28"/>
          <w:highlight w:val="yellow"/>
        </w:rPr>
      </w:pPr>
    </w:p>
    <w:tbl>
      <w:tblPr>
        <w:tblW w:w="9581" w:type="dxa"/>
        <w:tblInd w:w="119" w:type="dxa"/>
        <w:tblCellMar>
          <w:top w:w="102" w:type="dxa"/>
          <w:left w:w="62" w:type="dxa"/>
          <w:bottom w:w="102" w:type="dxa"/>
          <w:right w:w="62" w:type="dxa"/>
        </w:tblCellMar>
        <w:tblLook w:val="0000" w:firstRow="0" w:lastRow="0" w:firstColumn="0" w:lastColumn="0" w:noHBand="0" w:noVBand="0"/>
      </w:tblPr>
      <w:tblGrid>
        <w:gridCol w:w="9581"/>
      </w:tblGrid>
      <w:tr w:rsidR="00FB3FB8">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FB3FB8" w:rsidRDefault="00FB3FB8">
            <w:pPr>
              <w:pStyle w:val="ConsPlusNormal"/>
              <w:rPr>
                <w:rFonts w:ascii="Times New Roman" w:hAnsi="Times New Roman" w:cs="Times New Roman"/>
                <w:sz w:val="28"/>
                <w:szCs w:val="28"/>
                <w:highlight w:val="yellow"/>
              </w:rPr>
            </w:pPr>
          </w:p>
        </w:tc>
      </w:tr>
    </w:tbl>
    <w:p w:rsidR="00FB3FB8" w:rsidRDefault="00FB3FB8">
      <w:pPr>
        <w:pStyle w:val="ConsPlusNormal"/>
        <w:jc w:val="both"/>
        <w:rPr>
          <w:rFonts w:ascii="Times New Roman" w:hAnsi="Times New Roman" w:cs="Times New Roman"/>
          <w:sz w:val="28"/>
          <w:szCs w:val="28"/>
          <w:highlight w:val="yellow"/>
        </w:rPr>
      </w:pPr>
    </w:p>
    <w:p w:rsidR="00FB3FB8" w:rsidRDefault="00FB3FB8">
      <w:pPr>
        <w:pStyle w:val="ConsPlusNormal"/>
        <w:jc w:val="both"/>
        <w:rPr>
          <w:rFonts w:ascii="Times New Roman" w:hAnsi="Times New Roman" w:cs="Times New Roman"/>
          <w:sz w:val="28"/>
          <w:szCs w:val="28"/>
          <w:highlight w:val="yellow"/>
        </w:rPr>
      </w:pPr>
    </w:p>
    <w:p w:rsidR="00FB3FB8" w:rsidRDefault="00FB3FB8">
      <w:pPr>
        <w:pStyle w:val="ConsPlusNormal"/>
        <w:jc w:val="both"/>
        <w:rPr>
          <w:rFonts w:ascii="Times New Roman" w:hAnsi="Times New Roman" w:cs="Times New Roman"/>
          <w:sz w:val="28"/>
          <w:szCs w:val="28"/>
          <w:highlight w:val="yellow"/>
        </w:rPr>
      </w:pPr>
    </w:p>
    <w:p w:rsidR="00923701" w:rsidRDefault="00923701">
      <w:pPr>
        <w:spacing w:after="0" w:line="240" w:lineRule="auto"/>
        <w:jc w:val="both"/>
        <w:rPr>
          <w:rFonts w:ascii="Times New Roman" w:hAnsi="Times New Roman"/>
          <w:sz w:val="28"/>
        </w:rPr>
      </w:pPr>
      <w:r>
        <w:rPr>
          <w:rFonts w:ascii="Times New Roman" w:hAnsi="Times New Roman"/>
          <w:sz w:val="28"/>
        </w:rPr>
        <w:t xml:space="preserve">Начальник </w:t>
      </w:r>
      <w:r w:rsidR="006F3909">
        <w:rPr>
          <w:rFonts w:ascii="Times New Roman" w:hAnsi="Times New Roman"/>
          <w:sz w:val="28"/>
        </w:rPr>
        <w:t xml:space="preserve">управления экономического </w:t>
      </w:r>
    </w:p>
    <w:p w:rsidR="00FB3FB8" w:rsidRDefault="00923701">
      <w:pPr>
        <w:spacing w:after="0" w:line="240" w:lineRule="auto"/>
        <w:jc w:val="both"/>
        <w:rPr>
          <w:rFonts w:ascii="Times New Roman" w:hAnsi="Times New Roman"/>
          <w:sz w:val="28"/>
        </w:rPr>
      </w:pPr>
      <w:r>
        <w:rPr>
          <w:rFonts w:ascii="Times New Roman" w:hAnsi="Times New Roman"/>
          <w:sz w:val="28"/>
        </w:rPr>
        <w:t>р</w:t>
      </w:r>
      <w:r w:rsidR="006F3909">
        <w:rPr>
          <w:rFonts w:ascii="Times New Roman" w:hAnsi="Times New Roman"/>
          <w:sz w:val="28"/>
        </w:rPr>
        <w:t>азвития</w:t>
      </w:r>
      <w:r>
        <w:rPr>
          <w:rFonts w:ascii="Times New Roman" w:hAnsi="Times New Roman"/>
          <w:sz w:val="28"/>
        </w:rPr>
        <w:t xml:space="preserve"> </w:t>
      </w:r>
      <w:r w:rsidR="006F3909">
        <w:rPr>
          <w:rFonts w:ascii="Times New Roman" w:hAnsi="Times New Roman"/>
          <w:sz w:val="28"/>
        </w:rPr>
        <w:t>администрации муниципального</w:t>
      </w:r>
    </w:p>
    <w:p w:rsidR="00FB3FB8" w:rsidRDefault="006F3909">
      <w:pPr>
        <w:spacing w:after="0" w:line="240" w:lineRule="auto"/>
        <w:jc w:val="both"/>
      </w:pPr>
      <w:r>
        <w:rPr>
          <w:rFonts w:ascii="Times New Roman" w:eastAsiaTheme="minorEastAsia" w:hAnsi="Times New Roman" w:cs="Times New Roman"/>
          <w:sz w:val="28"/>
          <w:szCs w:val="28"/>
          <w:lang w:eastAsia="ru-RU"/>
        </w:rPr>
        <w:t xml:space="preserve">образования </w:t>
      </w:r>
      <w:r>
        <w:rPr>
          <w:rFonts w:ascii="Times New Roman" w:eastAsiaTheme="minorEastAsia" w:hAnsi="Times New Roman" w:cs="Times New Roman"/>
          <w:spacing w:val="2"/>
          <w:sz w:val="28"/>
          <w:szCs w:val="28"/>
          <w:lang w:eastAsia="ru-RU"/>
        </w:rPr>
        <w:t xml:space="preserve">Туапсинский район                  </w:t>
      </w:r>
      <w:r w:rsidR="00923701">
        <w:rPr>
          <w:rFonts w:ascii="Times New Roman" w:eastAsiaTheme="minorEastAsia" w:hAnsi="Times New Roman" w:cs="Times New Roman"/>
          <w:spacing w:val="2"/>
          <w:sz w:val="28"/>
          <w:szCs w:val="28"/>
          <w:lang w:eastAsia="ru-RU"/>
        </w:rPr>
        <w:t xml:space="preserve">                             М.А. Стамбольжи</w:t>
      </w:r>
    </w:p>
    <w:p w:rsidR="00FB3FB8" w:rsidRDefault="00FB3FB8">
      <w:pPr>
        <w:pStyle w:val="ConsPlusNormal"/>
        <w:jc w:val="both"/>
        <w:rPr>
          <w:rFonts w:ascii="Times New Roman" w:hAnsi="Times New Roman" w:cs="Times New Roman"/>
          <w:sz w:val="28"/>
          <w:szCs w:val="28"/>
          <w:highlight w:val="yellow"/>
        </w:rPr>
      </w:pPr>
    </w:p>
    <w:p w:rsidR="00FB3FB8" w:rsidRDefault="006F3909">
      <w:pPr>
        <w:pStyle w:val="ConsPlusNormal"/>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FB3FB8">
      <w:headerReference w:type="default" r:id="rId9"/>
      <w:pgSz w:w="11906" w:h="16838"/>
      <w:pgMar w:top="1134" w:right="565" w:bottom="1134" w:left="1701" w:header="720" w:footer="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39" w:rsidRDefault="00980F39">
      <w:pPr>
        <w:spacing w:after="0" w:line="240" w:lineRule="auto"/>
      </w:pPr>
      <w:r>
        <w:separator/>
      </w:r>
    </w:p>
  </w:endnote>
  <w:endnote w:type="continuationSeparator" w:id="0">
    <w:p w:rsidR="00980F39" w:rsidRDefault="0098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39" w:rsidRDefault="00980F39">
      <w:pPr>
        <w:spacing w:after="0" w:line="240" w:lineRule="auto"/>
      </w:pPr>
      <w:r>
        <w:separator/>
      </w:r>
    </w:p>
  </w:footnote>
  <w:footnote w:type="continuationSeparator" w:id="0">
    <w:p w:rsidR="00980F39" w:rsidRDefault="00980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386811"/>
      <w:docPartObj>
        <w:docPartGallery w:val="Page Numbers (Top of Page)"/>
        <w:docPartUnique/>
      </w:docPartObj>
    </w:sdtPr>
    <w:sdtEndPr/>
    <w:sdtContent>
      <w:p w:rsidR="00980F39" w:rsidRDefault="00980F39">
        <w:pPr>
          <w:pStyle w:val="ad"/>
          <w:jc w:val="center"/>
        </w:pPr>
        <w:r>
          <w:fldChar w:fldCharType="begin"/>
        </w:r>
        <w:r>
          <w:instrText>PAGE</w:instrText>
        </w:r>
        <w:r>
          <w:fldChar w:fldCharType="separate"/>
        </w:r>
        <w:r w:rsidR="00131AE0">
          <w:rPr>
            <w:noProof/>
          </w:rPr>
          <w:t>5</w:t>
        </w:r>
        <w:r>
          <w:fldChar w:fldCharType="end"/>
        </w:r>
      </w:p>
    </w:sdtContent>
  </w:sdt>
  <w:p w:rsidR="00980F39" w:rsidRDefault="00980F39">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B8"/>
    <w:rsid w:val="00131AE0"/>
    <w:rsid w:val="005D238C"/>
    <w:rsid w:val="006F3909"/>
    <w:rsid w:val="00923701"/>
    <w:rsid w:val="00980F39"/>
    <w:rsid w:val="00AB090C"/>
    <w:rsid w:val="00FB3F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840B1E"/>
  </w:style>
  <w:style w:type="character" w:customStyle="1" w:styleId="a5">
    <w:name w:val="Нижний колонтитул Знак"/>
    <w:basedOn w:val="a0"/>
    <w:uiPriority w:val="99"/>
    <w:qFormat/>
    <w:rsid w:val="00840B1E"/>
  </w:style>
  <w:style w:type="paragraph" w:customStyle="1" w:styleId="a6">
    <w:name w:val="Заголовок"/>
    <w:basedOn w:val="a"/>
    <w:next w:val="a7"/>
    <w:qFormat/>
    <w:pPr>
      <w:keepNext/>
      <w:spacing w:before="240" w:after="120"/>
    </w:pPr>
    <w:rPr>
      <w:rFonts w:ascii="Liberation Sans" w:eastAsia="Droid Sans Fallback" w:hAnsi="Liberation Sans" w:cs="Droid Sans Devanagari"/>
      <w:sz w:val="28"/>
      <w:szCs w:val="28"/>
    </w:rPr>
  </w:style>
  <w:style w:type="paragraph" w:styleId="a7">
    <w:name w:val="Body Text"/>
    <w:basedOn w:val="a"/>
    <w:uiPriority w:val="99"/>
    <w:semiHidden/>
    <w:unhideWhenUsed/>
    <w:rsid w:val="001C1B17"/>
    <w:pPr>
      <w:spacing w:after="120"/>
    </w:p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 w:type="paragraph" w:customStyle="1" w:styleId="ConsPlusNormal">
    <w:name w:val="ConsPlusNormal"/>
    <w:qFormat/>
    <w:rsid w:val="00CC47EA"/>
    <w:pPr>
      <w:widowControl w:val="0"/>
    </w:pPr>
    <w:rPr>
      <w:rFonts w:ascii="Calibri" w:eastAsiaTheme="minorEastAsia" w:hAnsi="Calibri" w:cs="Calibri"/>
      <w:sz w:val="22"/>
      <w:lang w:eastAsia="ru-RU"/>
    </w:rPr>
  </w:style>
  <w:style w:type="paragraph" w:customStyle="1" w:styleId="ConsPlusNonformat">
    <w:name w:val="ConsPlusNonformat"/>
    <w:uiPriority w:val="99"/>
    <w:qFormat/>
    <w:rsid w:val="00CC47EA"/>
    <w:pPr>
      <w:widowControl w:val="0"/>
    </w:pPr>
    <w:rPr>
      <w:rFonts w:ascii="Courier New" w:eastAsiaTheme="minorEastAsia" w:hAnsi="Courier New" w:cs="Courier New"/>
      <w:szCs w:val="20"/>
      <w:lang w:eastAsia="ru-RU"/>
    </w:rPr>
  </w:style>
  <w:style w:type="paragraph" w:customStyle="1" w:styleId="ConsPlusTitle">
    <w:name w:val="ConsPlusTitle"/>
    <w:qFormat/>
    <w:rsid w:val="00CC47EA"/>
    <w:pPr>
      <w:widowControl w:val="0"/>
    </w:pPr>
    <w:rPr>
      <w:rFonts w:ascii="Calibri" w:eastAsiaTheme="minorEastAsia" w:hAnsi="Calibri" w:cs="Calibri"/>
      <w:b/>
      <w:bCs/>
      <w:sz w:val="22"/>
      <w:lang w:eastAsia="ru-RU"/>
    </w:rPr>
  </w:style>
  <w:style w:type="paragraph" w:customStyle="1" w:styleId="ConsPlusCell">
    <w:name w:val="ConsPlusCell"/>
    <w:uiPriority w:val="99"/>
    <w:qFormat/>
    <w:rsid w:val="00CC47EA"/>
    <w:pPr>
      <w:widowControl w:val="0"/>
    </w:pPr>
    <w:rPr>
      <w:rFonts w:ascii="Calibri" w:eastAsiaTheme="minorEastAsia" w:hAnsi="Calibri" w:cs="Calibri"/>
      <w:sz w:val="22"/>
      <w:lang w:eastAsia="ru-RU"/>
    </w:rPr>
  </w:style>
  <w:style w:type="paragraph" w:styleId="ab">
    <w:name w:val="List Paragraph"/>
    <w:basedOn w:val="a"/>
    <w:uiPriority w:val="34"/>
    <w:qFormat/>
    <w:rsid w:val="00F84BD7"/>
    <w:pPr>
      <w:ind w:left="720"/>
      <w:contextualSpacing/>
    </w:pPr>
  </w:style>
  <w:style w:type="paragraph" w:customStyle="1" w:styleId="ac">
    <w:name w:val="Верхний и нижний колонтитулы"/>
    <w:basedOn w:val="a"/>
    <w:qFormat/>
  </w:style>
  <w:style w:type="paragraph" w:styleId="ad">
    <w:name w:val="header"/>
    <w:basedOn w:val="a"/>
    <w:uiPriority w:val="99"/>
    <w:unhideWhenUsed/>
    <w:rsid w:val="00840B1E"/>
    <w:pPr>
      <w:tabs>
        <w:tab w:val="center" w:pos="4677"/>
        <w:tab w:val="right" w:pos="9355"/>
      </w:tabs>
      <w:spacing w:after="0" w:line="240" w:lineRule="auto"/>
    </w:pPr>
  </w:style>
  <w:style w:type="paragraph" w:styleId="ae">
    <w:name w:val="footer"/>
    <w:basedOn w:val="a"/>
    <w:uiPriority w:val="99"/>
    <w:unhideWhenUsed/>
    <w:rsid w:val="00840B1E"/>
    <w:pPr>
      <w:tabs>
        <w:tab w:val="center" w:pos="4677"/>
        <w:tab w:val="right" w:pos="9355"/>
      </w:tabs>
      <w:spacing w:after="0" w:line="240" w:lineRule="auto"/>
    </w:pPr>
  </w:style>
  <w:style w:type="table" w:styleId="af">
    <w:name w:val="Table Grid"/>
    <w:basedOn w:val="a1"/>
    <w:uiPriority w:val="59"/>
    <w:rsid w:val="0004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980F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840B1E"/>
  </w:style>
  <w:style w:type="character" w:customStyle="1" w:styleId="a5">
    <w:name w:val="Нижний колонтитул Знак"/>
    <w:basedOn w:val="a0"/>
    <w:uiPriority w:val="99"/>
    <w:qFormat/>
    <w:rsid w:val="00840B1E"/>
  </w:style>
  <w:style w:type="paragraph" w:customStyle="1" w:styleId="a6">
    <w:name w:val="Заголовок"/>
    <w:basedOn w:val="a"/>
    <w:next w:val="a7"/>
    <w:qFormat/>
    <w:pPr>
      <w:keepNext/>
      <w:spacing w:before="240" w:after="120"/>
    </w:pPr>
    <w:rPr>
      <w:rFonts w:ascii="Liberation Sans" w:eastAsia="Droid Sans Fallback" w:hAnsi="Liberation Sans" w:cs="Droid Sans Devanagari"/>
      <w:sz w:val="28"/>
      <w:szCs w:val="28"/>
    </w:rPr>
  </w:style>
  <w:style w:type="paragraph" w:styleId="a7">
    <w:name w:val="Body Text"/>
    <w:basedOn w:val="a"/>
    <w:uiPriority w:val="99"/>
    <w:semiHidden/>
    <w:unhideWhenUsed/>
    <w:rsid w:val="001C1B17"/>
    <w:pPr>
      <w:spacing w:after="120"/>
    </w:p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 w:type="paragraph" w:customStyle="1" w:styleId="ConsPlusNormal">
    <w:name w:val="ConsPlusNormal"/>
    <w:qFormat/>
    <w:rsid w:val="00CC47EA"/>
    <w:pPr>
      <w:widowControl w:val="0"/>
    </w:pPr>
    <w:rPr>
      <w:rFonts w:ascii="Calibri" w:eastAsiaTheme="minorEastAsia" w:hAnsi="Calibri" w:cs="Calibri"/>
      <w:sz w:val="22"/>
      <w:lang w:eastAsia="ru-RU"/>
    </w:rPr>
  </w:style>
  <w:style w:type="paragraph" w:customStyle="1" w:styleId="ConsPlusNonformat">
    <w:name w:val="ConsPlusNonformat"/>
    <w:uiPriority w:val="99"/>
    <w:qFormat/>
    <w:rsid w:val="00CC47EA"/>
    <w:pPr>
      <w:widowControl w:val="0"/>
    </w:pPr>
    <w:rPr>
      <w:rFonts w:ascii="Courier New" w:eastAsiaTheme="minorEastAsia" w:hAnsi="Courier New" w:cs="Courier New"/>
      <w:szCs w:val="20"/>
      <w:lang w:eastAsia="ru-RU"/>
    </w:rPr>
  </w:style>
  <w:style w:type="paragraph" w:customStyle="1" w:styleId="ConsPlusTitle">
    <w:name w:val="ConsPlusTitle"/>
    <w:qFormat/>
    <w:rsid w:val="00CC47EA"/>
    <w:pPr>
      <w:widowControl w:val="0"/>
    </w:pPr>
    <w:rPr>
      <w:rFonts w:ascii="Calibri" w:eastAsiaTheme="minorEastAsia" w:hAnsi="Calibri" w:cs="Calibri"/>
      <w:b/>
      <w:bCs/>
      <w:sz w:val="22"/>
      <w:lang w:eastAsia="ru-RU"/>
    </w:rPr>
  </w:style>
  <w:style w:type="paragraph" w:customStyle="1" w:styleId="ConsPlusCell">
    <w:name w:val="ConsPlusCell"/>
    <w:uiPriority w:val="99"/>
    <w:qFormat/>
    <w:rsid w:val="00CC47EA"/>
    <w:pPr>
      <w:widowControl w:val="0"/>
    </w:pPr>
    <w:rPr>
      <w:rFonts w:ascii="Calibri" w:eastAsiaTheme="minorEastAsia" w:hAnsi="Calibri" w:cs="Calibri"/>
      <w:sz w:val="22"/>
      <w:lang w:eastAsia="ru-RU"/>
    </w:rPr>
  </w:style>
  <w:style w:type="paragraph" w:styleId="ab">
    <w:name w:val="List Paragraph"/>
    <w:basedOn w:val="a"/>
    <w:uiPriority w:val="34"/>
    <w:qFormat/>
    <w:rsid w:val="00F84BD7"/>
    <w:pPr>
      <w:ind w:left="720"/>
      <w:contextualSpacing/>
    </w:pPr>
  </w:style>
  <w:style w:type="paragraph" w:customStyle="1" w:styleId="ac">
    <w:name w:val="Верхний и нижний колонтитулы"/>
    <w:basedOn w:val="a"/>
    <w:qFormat/>
  </w:style>
  <w:style w:type="paragraph" w:styleId="ad">
    <w:name w:val="header"/>
    <w:basedOn w:val="a"/>
    <w:uiPriority w:val="99"/>
    <w:unhideWhenUsed/>
    <w:rsid w:val="00840B1E"/>
    <w:pPr>
      <w:tabs>
        <w:tab w:val="center" w:pos="4677"/>
        <w:tab w:val="right" w:pos="9355"/>
      </w:tabs>
      <w:spacing w:after="0" w:line="240" w:lineRule="auto"/>
    </w:pPr>
  </w:style>
  <w:style w:type="paragraph" w:styleId="ae">
    <w:name w:val="footer"/>
    <w:basedOn w:val="a"/>
    <w:uiPriority w:val="99"/>
    <w:unhideWhenUsed/>
    <w:rsid w:val="00840B1E"/>
    <w:pPr>
      <w:tabs>
        <w:tab w:val="center" w:pos="4677"/>
        <w:tab w:val="right" w:pos="9355"/>
      </w:tabs>
      <w:spacing w:after="0" w:line="240" w:lineRule="auto"/>
    </w:pPr>
  </w:style>
  <w:style w:type="table" w:styleId="af">
    <w:name w:val="Table Grid"/>
    <w:basedOn w:val="a1"/>
    <w:uiPriority w:val="59"/>
    <w:rsid w:val="0004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980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cotuapregio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3174B-895A-4AA7-B5D1-D9E51610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6832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Медведева</cp:lastModifiedBy>
  <cp:revision>2</cp:revision>
  <dcterms:created xsi:type="dcterms:W3CDTF">2023-12-21T13:43:00Z</dcterms:created>
  <dcterms:modified xsi:type="dcterms:W3CDTF">2023-12-21T13:43:00Z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