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>На Кубани ограничены мероприятия с участием свыше 100 человек</w:t>
      </w:r>
    </w:p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</w:p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>Соответствующее постановление подписал Вениамин Кондратьев.</w:t>
      </w:r>
    </w:p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 xml:space="preserve">Сегодня глава региона провел заседание краевого оперативного штаба, в ходе которого обсуждались меры по недопущению распространения </w:t>
      </w:r>
      <w:proofErr w:type="spellStart"/>
      <w:r w:rsidRPr="00D30EB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30EB2">
        <w:rPr>
          <w:rFonts w:ascii="Times New Roman" w:hAnsi="Times New Roman" w:cs="Times New Roman"/>
          <w:sz w:val="28"/>
          <w:szCs w:val="28"/>
        </w:rPr>
        <w:t xml:space="preserve"> инфекции. Прежде </w:t>
      </w:r>
      <w:proofErr w:type="gramStart"/>
      <w:r w:rsidRPr="00D30EB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D30EB2">
        <w:rPr>
          <w:rFonts w:ascii="Times New Roman" w:hAnsi="Times New Roman" w:cs="Times New Roman"/>
          <w:sz w:val="28"/>
          <w:szCs w:val="28"/>
        </w:rPr>
        <w:t xml:space="preserve"> речь шла об ограничении проведения массовых мероприятий, где вероятность заболеть увеличивается.</w:t>
      </w:r>
    </w:p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>Вениамин Кондратьев распорядился ограничить спортивные, зрелищные, публичные и иные мероприятия с участием свыше 100 человек. Запрет будет действовать на территории всего края до 1 мая. Соответствующее постановление подписал глава региона.</w:t>
      </w:r>
    </w:p>
    <w:p w:rsidR="00D30EB2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>Также напомним, что в соответствии с приказом министерства образования, науки и молодежной политики края, с 18 марта вводится режим свободного посещения школ и детских садов. Школьные каникулы будут продлены до 11 апреля. На особый режим работы уже перешли больницы, социальные учреждения для престарелых людей и инвалидов, детские дома.</w:t>
      </w:r>
      <w:bookmarkStart w:id="0" w:name="_GoBack"/>
      <w:bookmarkEnd w:id="0"/>
    </w:p>
    <w:p w:rsidR="00A35F71" w:rsidRPr="00D30EB2" w:rsidRDefault="00D30EB2" w:rsidP="00D30EB2">
      <w:pPr>
        <w:rPr>
          <w:rFonts w:ascii="Times New Roman" w:hAnsi="Times New Roman" w:cs="Times New Roman"/>
          <w:sz w:val="28"/>
          <w:szCs w:val="28"/>
        </w:rPr>
      </w:pPr>
      <w:r w:rsidRPr="00D30EB2">
        <w:rPr>
          <w:rFonts w:ascii="Times New Roman" w:hAnsi="Times New Roman" w:cs="Times New Roman"/>
          <w:sz w:val="28"/>
          <w:szCs w:val="28"/>
        </w:rPr>
        <w:t xml:space="preserve">Кроме того, созданы 43 пункта обсервации. Это изолированные помещения для непрерывного медицинского наблюдения за людьми, вернувшимися из очагов заражения </w:t>
      </w:r>
      <w:proofErr w:type="spellStart"/>
      <w:r w:rsidRPr="00D30EB2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D30EB2">
        <w:rPr>
          <w:rFonts w:ascii="Times New Roman" w:hAnsi="Times New Roman" w:cs="Times New Roman"/>
          <w:sz w:val="28"/>
          <w:szCs w:val="28"/>
        </w:rPr>
        <w:t>.</w:t>
      </w:r>
    </w:p>
    <w:sectPr w:rsidR="00A35F71" w:rsidRPr="00D30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A10"/>
    <w:rsid w:val="00416A10"/>
    <w:rsid w:val="00A35F71"/>
    <w:rsid w:val="00D3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2020-03-19T11:21:00Z</dcterms:created>
  <dcterms:modified xsi:type="dcterms:W3CDTF">2020-03-19T11:21:00Z</dcterms:modified>
</cp:coreProperties>
</file>