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2C9" w:rsidRDefault="007802E7" w:rsidP="007802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информации филиала федерального государственного бюджетного учреждения «Российский сельскохозяйственный центр»  по Краснодарскому краю на 5 июля 2018 года ситуация с саранчовыми в сопредельных регионах напряжена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Республике Калмыкия, Ставропольском крае, Ростовской области введен режим ЧС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Идут активные перелеты стай мароккской саранчи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Скорость полета мароккской саранчи составляет 15-20 Км/ч. Дальность одного перемещения в среднем 50-7 км. В конце третьей декады июня произошел залет стай мароккской саранчи в Ростовскую область. Существует реальная опасность залета стай саранчи и повреждений сельскохозяйственных культур на территории нашего края. Мароккская саранча повреждает зерновые, бобовые, бахчевые, овощные культуры, виноградники, сады и др.</w:t>
      </w:r>
    </w:p>
    <w:p w:rsidR="007802E7" w:rsidRPr="007802E7" w:rsidRDefault="007802E7" w:rsidP="007802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своевременного выявления и предупреждения повреждений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сельхозкультур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11E">
        <w:rPr>
          <w:rFonts w:ascii="Times New Roman" w:hAnsi="Times New Roman" w:cs="Times New Roman"/>
          <w:sz w:val="28"/>
          <w:szCs w:val="28"/>
        </w:rPr>
        <w:t>рекомендуем</w:t>
      </w:r>
      <w:r>
        <w:rPr>
          <w:rFonts w:ascii="Times New Roman" w:hAnsi="Times New Roman" w:cs="Times New Roman"/>
          <w:sz w:val="28"/>
          <w:szCs w:val="28"/>
        </w:rPr>
        <w:t xml:space="preserve"> сельхозтоваропроизводителям проводить постоянный мониторинг, им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еть </w:t>
      </w:r>
      <w:r w:rsidR="0070111E">
        <w:rPr>
          <w:rFonts w:ascii="Times New Roman" w:hAnsi="Times New Roman" w:cs="Times New Roman"/>
          <w:sz w:val="28"/>
          <w:szCs w:val="28"/>
        </w:rPr>
        <w:t>резерв инсектицидов и техники.</w:t>
      </w:r>
    </w:p>
    <w:sectPr w:rsidR="007802E7" w:rsidRPr="00780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2E7"/>
    <w:rsid w:val="0070111E"/>
    <w:rsid w:val="007802E7"/>
    <w:rsid w:val="00F5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2018-07-09T08:04:00Z</dcterms:created>
  <dcterms:modified xsi:type="dcterms:W3CDTF">2018-07-09T08:16:00Z</dcterms:modified>
</cp:coreProperties>
</file>