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A4" w:rsidRPr="00781A6B" w:rsidRDefault="00FB2C7F" w:rsidP="00FB2C7F">
      <w:pPr>
        <w:tabs>
          <w:tab w:val="left" w:pos="5954"/>
          <w:tab w:val="left" w:pos="7655"/>
        </w:tabs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33B17" w:rsidRPr="00781A6B" w:rsidRDefault="00A33B17" w:rsidP="00A33B17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6B">
        <w:rPr>
          <w:sz w:val="28"/>
        </w:rPr>
        <w:t xml:space="preserve">                       </w:t>
      </w:r>
    </w:p>
    <w:p w:rsidR="00A33B17" w:rsidRPr="000A11B0" w:rsidRDefault="00A33B17" w:rsidP="00A33B17">
      <w:pPr>
        <w:spacing w:line="360" w:lineRule="auto"/>
        <w:ind w:right="-284"/>
        <w:jc w:val="center"/>
        <w:rPr>
          <w:b/>
          <w:sz w:val="28"/>
          <w:szCs w:val="28"/>
        </w:rPr>
      </w:pPr>
    </w:p>
    <w:p w:rsidR="000A11B0" w:rsidRPr="00492423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0A11B0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 xml:space="preserve">ТУАПСИНСКИЙ </w:t>
      </w:r>
      <w:r>
        <w:rPr>
          <w:b/>
          <w:bCs/>
        </w:rPr>
        <w:t>МУНИЦИПАЛЬНЫЙ ОКРУГ</w:t>
      </w:r>
    </w:p>
    <w:p w:rsidR="000A11B0" w:rsidRPr="00492423" w:rsidRDefault="000A11B0" w:rsidP="000A11B0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:rsidR="000A11B0" w:rsidRDefault="000A11B0" w:rsidP="000A11B0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B32793">
        <w:rPr>
          <w:b/>
        </w:rPr>
        <w:t>1</w:t>
      </w:r>
      <w:r w:rsidR="00CF712E">
        <w:rPr>
          <w:b/>
        </w:rPr>
        <w:t>8</w:t>
      </w:r>
    </w:p>
    <w:p w:rsidR="00A33B17" w:rsidRPr="00781A6B" w:rsidRDefault="00A33B17" w:rsidP="00A33B17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A33B17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:rsidR="00A33B17" w:rsidRPr="00781A6B" w:rsidRDefault="00A33B17" w:rsidP="00A33B17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781A6B" w:rsidRDefault="00A33B17" w:rsidP="00A33B17">
      <w:pPr>
        <w:ind w:right="139"/>
        <w:outlineLvl w:val="0"/>
        <w:rPr>
          <w:sz w:val="28"/>
          <w:szCs w:val="28"/>
        </w:rPr>
      </w:pPr>
    </w:p>
    <w:p w:rsidR="00A33B17" w:rsidRPr="00781A6B" w:rsidRDefault="00A33B17" w:rsidP="00A33B17">
      <w:pPr>
        <w:ind w:right="-284"/>
        <w:outlineLvl w:val="0"/>
        <w:rPr>
          <w:sz w:val="28"/>
        </w:rPr>
      </w:pPr>
    </w:p>
    <w:p w:rsidR="00A8036E" w:rsidRDefault="00C4625F" w:rsidP="00A8036E">
      <w:pPr>
        <w:ind w:left="993" w:right="991"/>
        <w:jc w:val="center"/>
        <w:rPr>
          <w:b/>
          <w:sz w:val="28"/>
          <w:szCs w:val="28"/>
          <w:lang w:eastAsia="en-US"/>
        </w:rPr>
      </w:pPr>
      <w:r w:rsidRPr="00293B21">
        <w:rPr>
          <w:b/>
          <w:sz w:val="28"/>
          <w:szCs w:val="28"/>
          <w:lang w:eastAsia="en-US"/>
        </w:rPr>
        <w:t xml:space="preserve">О внесении изменений в некоторые решения Совета </w:t>
      </w:r>
    </w:p>
    <w:p w:rsidR="00A33B17" w:rsidRPr="00A8036E" w:rsidRDefault="00A8036E" w:rsidP="00A8036E">
      <w:pPr>
        <w:ind w:left="993" w:right="99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C4625F" w:rsidRPr="00293B21">
        <w:rPr>
          <w:b/>
          <w:sz w:val="28"/>
          <w:szCs w:val="28"/>
          <w:lang w:eastAsia="en-US"/>
        </w:rPr>
        <w:t>муниципального образования Туапсинский район</w:t>
      </w:r>
    </w:p>
    <w:p w:rsidR="00980143" w:rsidRDefault="00980143" w:rsidP="00A8036E">
      <w:pPr>
        <w:ind w:right="-284"/>
        <w:rPr>
          <w:bCs/>
          <w:sz w:val="28"/>
          <w:szCs w:val="28"/>
        </w:rPr>
      </w:pPr>
    </w:p>
    <w:p w:rsidR="00077C88" w:rsidRPr="00973D04" w:rsidRDefault="00077C88" w:rsidP="00A8036E">
      <w:pPr>
        <w:ind w:right="-284"/>
        <w:rPr>
          <w:bCs/>
          <w:sz w:val="28"/>
          <w:szCs w:val="28"/>
        </w:rPr>
      </w:pPr>
    </w:p>
    <w:p w:rsidR="00CF712E" w:rsidRDefault="00CF712E" w:rsidP="00CF712E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муниципальный округ Краснодарского края,                       на основании заключения о результатах проведения общественных обсуждений в сфере градостроительной деятельности Совет муниципального образования Туапсинский муниципальный округ Краснодарского края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F712E" w:rsidRDefault="008951BC" w:rsidP="008951BC">
      <w:pPr>
        <w:pStyle w:val="a6"/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 Внести в</w:t>
      </w:r>
      <w:r w:rsidR="00CF712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 8</w:t>
      </w:r>
      <w:r w:rsidR="00CF71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F712E">
        <w:rPr>
          <w:sz w:val="28"/>
          <w:szCs w:val="28"/>
        </w:rPr>
        <w:t>Р</w:t>
      </w:r>
      <w:proofErr w:type="gramStart"/>
      <w:r w:rsidR="00CF712E">
        <w:rPr>
          <w:sz w:val="28"/>
          <w:szCs w:val="28"/>
        </w:rPr>
        <w:t>1</w:t>
      </w:r>
      <w:proofErr w:type="gramEnd"/>
      <w:r w:rsidR="00CF712E">
        <w:rPr>
          <w:sz w:val="28"/>
          <w:szCs w:val="28"/>
        </w:rPr>
        <w:t xml:space="preserve"> «Зоны зеленых насаждений общего пользования»                 част</w:t>
      </w:r>
      <w:r>
        <w:rPr>
          <w:sz w:val="28"/>
          <w:szCs w:val="28"/>
        </w:rPr>
        <w:t>ей</w:t>
      </w:r>
      <w:r w:rsidR="00CF712E">
        <w:rPr>
          <w:sz w:val="28"/>
          <w:szCs w:val="28"/>
        </w:rPr>
        <w:t xml:space="preserve"> 2 «Градостроительные регламенты» томов II «Градостроительные регламенты» правил землепользования и застройки городских и сельских поселений Туапсинского района, утвержденных решениями Совета муниципального образования Туапсинский район от 27 июня 2014 г. № 129   </w:t>
      </w:r>
      <w:r w:rsidR="00CF712E">
        <w:rPr>
          <w:sz w:val="28"/>
          <w:szCs w:val="28"/>
        </w:rPr>
        <w:br/>
        <w:t xml:space="preserve">«Об </w:t>
      </w:r>
      <w:r w:rsidR="00CF712E">
        <w:rPr>
          <w:color w:val="000000" w:themeColor="text1"/>
          <w:sz w:val="28"/>
          <w:szCs w:val="28"/>
        </w:rPr>
        <w:t xml:space="preserve">утверждении правил землепользования и застройки Шаумянского сельского поселения Туапсинского района», от 27 июня 2014 г. № 127 «Об утверждении правил землепользования и застройки Октябрьского сельского поселения Туапсинского района», от 27 июня 2014 г. № 125 «Об утверждении правил землепользования и застройки Георгиевского сельского поселения Туапсинского района», от 28 марта 2014 г. № 92 «Об утверждении правил землепользования </w:t>
      </w:r>
      <w:r w:rsidR="00CF712E">
        <w:rPr>
          <w:color w:val="000000" w:themeColor="text1"/>
          <w:sz w:val="28"/>
          <w:szCs w:val="28"/>
        </w:rPr>
        <w:br/>
        <w:t xml:space="preserve">и застройки </w:t>
      </w:r>
      <w:proofErr w:type="spellStart"/>
      <w:r w:rsidR="00CF712E">
        <w:rPr>
          <w:color w:val="000000" w:themeColor="text1"/>
          <w:sz w:val="28"/>
          <w:szCs w:val="28"/>
        </w:rPr>
        <w:t>Вельяминовского</w:t>
      </w:r>
      <w:proofErr w:type="spellEnd"/>
      <w:r w:rsidR="00CF712E">
        <w:rPr>
          <w:color w:val="000000" w:themeColor="text1"/>
          <w:sz w:val="28"/>
          <w:szCs w:val="28"/>
        </w:rPr>
        <w:t xml:space="preserve"> сельского поселения Туапсинского района» следующие изменения: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F712E">
        <w:rPr>
          <w:color w:val="000000" w:themeColor="text1"/>
          <w:sz w:val="28"/>
          <w:szCs w:val="28"/>
        </w:rPr>
        <w:t xml:space="preserve">) в основных видах и параметрах разрешенного использования земельных участков и объектов капитального строительства виды разрешенного использования земельных участков и объектов капитального строительства «Туристическое обслуживание (5.2.1)», «Общественное использование объектов </w:t>
      </w:r>
      <w:r w:rsidR="00CF712E">
        <w:rPr>
          <w:color w:val="000000" w:themeColor="text1"/>
          <w:sz w:val="28"/>
          <w:szCs w:val="28"/>
        </w:rPr>
        <w:lastRenderedPageBreak/>
        <w:t>капитального строительства (3.0) Возможно использование вида разрешенного использования только с кодами 3.1 - 3.10.2.», «Спорт (5.1)» исключить;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2</w:t>
      </w:r>
      <w:r w:rsidR="00CF712E">
        <w:rPr>
          <w:color w:val="000000" w:themeColor="text1"/>
          <w:sz w:val="28"/>
          <w:szCs w:val="28"/>
        </w:rPr>
        <w:t xml:space="preserve">) </w:t>
      </w:r>
      <w:r w:rsidR="003A751A">
        <w:rPr>
          <w:color w:val="000000" w:themeColor="text1"/>
          <w:sz w:val="28"/>
          <w:szCs w:val="28"/>
        </w:rPr>
        <w:t xml:space="preserve">дополнить </w:t>
      </w:r>
      <w:r w:rsidR="003A751A">
        <w:rPr>
          <w:rFonts w:eastAsia="SimSun"/>
          <w:color w:val="000000" w:themeColor="text1"/>
          <w:sz w:val="28"/>
          <w:szCs w:val="28"/>
          <w:lang w:eastAsia="zh-CN"/>
        </w:rPr>
        <w:t>условно разрешенные</w:t>
      </w:r>
      <w:r w:rsidR="003A751A">
        <w:rPr>
          <w:color w:val="000000" w:themeColor="text1"/>
          <w:sz w:val="28"/>
          <w:szCs w:val="28"/>
        </w:rPr>
        <w:t xml:space="preserve"> виды и параметры использования земельных участков и объектов капитального строительства</w:t>
      </w:r>
      <w:r w:rsidR="003A751A" w:rsidRPr="00462859">
        <w:rPr>
          <w:color w:val="000000" w:themeColor="text1"/>
          <w:sz w:val="28"/>
          <w:szCs w:val="28"/>
        </w:rPr>
        <w:t xml:space="preserve"> </w:t>
      </w:r>
      <w:r w:rsidR="003A751A">
        <w:rPr>
          <w:color w:val="000000" w:themeColor="text1"/>
          <w:sz w:val="28"/>
          <w:szCs w:val="28"/>
        </w:rPr>
        <w:t xml:space="preserve">следующими видами </w:t>
      </w:r>
      <w:r w:rsidR="00CF712E">
        <w:rPr>
          <w:color w:val="000000" w:themeColor="text1"/>
          <w:sz w:val="28"/>
          <w:szCs w:val="28"/>
        </w:rPr>
        <w:t>разрешенного использования земельных участков и объектов капитального строительства</w:t>
      </w:r>
      <w:r w:rsidR="00462859">
        <w:rPr>
          <w:color w:val="000000" w:themeColor="text1"/>
          <w:sz w:val="28"/>
          <w:szCs w:val="28"/>
        </w:rPr>
        <w:t xml:space="preserve">: </w:t>
      </w:r>
      <w:r w:rsidR="00CF712E">
        <w:rPr>
          <w:color w:val="000000" w:themeColor="text1"/>
          <w:sz w:val="28"/>
          <w:szCs w:val="28"/>
        </w:rPr>
        <w:t xml:space="preserve">«Площадки для занятий спортом (5.1.3)», «Оборудованные площадки для занятий спортом (5.1.4)», «Водный </w:t>
      </w:r>
      <w:r w:rsidR="003A751A">
        <w:rPr>
          <w:color w:val="000000" w:themeColor="text1"/>
          <w:sz w:val="28"/>
          <w:szCs w:val="28"/>
        </w:rPr>
        <w:br/>
      </w:r>
      <w:r w:rsidR="00CF712E">
        <w:rPr>
          <w:color w:val="000000" w:themeColor="text1"/>
          <w:sz w:val="28"/>
          <w:szCs w:val="28"/>
        </w:rPr>
        <w:t>спорт (5.1.5)», «Связь (6.8)»</w:t>
      </w:r>
      <w:r w:rsidR="00DC6364">
        <w:rPr>
          <w:color w:val="000000" w:themeColor="text1"/>
          <w:sz w:val="28"/>
          <w:szCs w:val="28"/>
        </w:rPr>
        <w:t>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3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) </w:t>
      </w:r>
      <w:r w:rsidR="003A751A">
        <w:rPr>
          <w:color w:val="000000" w:themeColor="text1"/>
          <w:sz w:val="28"/>
          <w:szCs w:val="28"/>
        </w:rPr>
        <w:t>дополнить</w:t>
      </w:r>
      <w:r w:rsidR="003A751A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>о</w:t>
      </w:r>
      <w:r w:rsidR="00775935">
        <w:rPr>
          <w:color w:val="000000" w:themeColor="text1"/>
          <w:sz w:val="28"/>
          <w:szCs w:val="28"/>
        </w:rPr>
        <w:t>сновные виды и параметры разрешенного использования земельных участков и объектов капитального строительства</w:t>
      </w:r>
      <w:r w:rsidR="00775935" w:rsidRPr="00DC6364">
        <w:rPr>
          <w:color w:val="000000" w:themeColor="text1"/>
          <w:sz w:val="28"/>
          <w:szCs w:val="28"/>
        </w:rPr>
        <w:t xml:space="preserve"> </w:t>
      </w:r>
      <w:r w:rsidR="00775935">
        <w:rPr>
          <w:color w:val="000000" w:themeColor="text1"/>
          <w:sz w:val="28"/>
          <w:szCs w:val="28"/>
        </w:rPr>
        <w:t>следующим видом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разрешенного использования з</w:t>
      </w:r>
      <w:r w:rsidR="00CF712E">
        <w:rPr>
          <w:color w:val="000000" w:themeColor="text1"/>
          <w:sz w:val="28"/>
          <w:szCs w:val="28"/>
        </w:rPr>
        <w:t>емельных участков и объектов капитального строительства</w:t>
      </w:r>
      <w:r w:rsidR="00462859">
        <w:rPr>
          <w:color w:val="000000" w:themeColor="text1"/>
          <w:sz w:val="28"/>
          <w:szCs w:val="28"/>
        </w:rPr>
        <w:t>: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 «</w:t>
      </w:r>
      <w:r w:rsidR="00CF712E">
        <w:rPr>
          <w:color w:val="000000" w:themeColor="text1"/>
          <w:sz w:val="28"/>
          <w:szCs w:val="28"/>
        </w:rPr>
        <w:t>Парки культуры и отдыха (3.6.2)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="00FA0AC3">
        <w:rPr>
          <w:rFonts w:eastAsia="SimSun"/>
          <w:color w:val="000000" w:themeColor="text1"/>
          <w:sz w:val="28"/>
          <w:szCs w:val="28"/>
          <w:lang w:eastAsia="zh-CN"/>
        </w:rPr>
        <w:t>.</w:t>
      </w:r>
    </w:p>
    <w:p w:rsidR="00CF712E" w:rsidRPr="008951BC" w:rsidRDefault="008951BC" w:rsidP="008951BC">
      <w:pPr>
        <w:pStyle w:val="a6"/>
        <w:widowControl w:val="0"/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 Внести </w:t>
      </w:r>
      <w:r w:rsidR="00CF712E" w:rsidRPr="008951BC">
        <w:rPr>
          <w:sz w:val="28"/>
          <w:szCs w:val="28"/>
        </w:rPr>
        <w:t>в стать</w:t>
      </w:r>
      <w:r>
        <w:rPr>
          <w:sz w:val="28"/>
          <w:szCs w:val="28"/>
        </w:rPr>
        <w:t xml:space="preserve">и 12 </w:t>
      </w:r>
      <w:r w:rsidR="00CF712E" w:rsidRPr="008951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F712E" w:rsidRPr="008951BC">
        <w:rPr>
          <w:sz w:val="28"/>
          <w:szCs w:val="28"/>
        </w:rPr>
        <w:t>Р</w:t>
      </w:r>
      <w:proofErr w:type="gramStart"/>
      <w:r w:rsidR="00CF712E" w:rsidRPr="008951BC">
        <w:rPr>
          <w:sz w:val="28"/>
          <w:szCs w:val="28"/>
        </w:rPr>
        <w:t>1</w:t>
      </w:r>
      <w:proofErr w:type="gramEnd"/>
      <w:r w:rsidR="00CF712E" w:rsidRPr="008951BC">
        <w:rPr>
          <w:sz w:val="28"/>
          <w:szCs w:val="28"/>
        </w:rPr>
        <w:t xml:space="preserve"> «Зоны зеленых н</w:t>
      </w:r>
      <w:r>
        <w:rPr>
          <w:sz w:val="28"/>
          <w:szCs w:val="28"/>
        </w:rPr>
        <w:t xml:space="preserve">асаждений общего пользования» </w:t>
      </w:r>
      <w:r w:rsidR="00CF712E" w:rsidRPr="008951BC">
        <w:rPr>
          <w:sz w:val="28"/>
          <w:szCs w:val="28"/>
        </w:rPr>
        <w:t>част</w:t>
      </w:r>
      <w:r>
        <w:rPr>
          <w:sz w:val="28"/>
          <w:szCs w:val="28"/>
        </w:rPr>
        <w:t>ей</w:t>
      </w:r>
      <w:r w:rsidR="00CF712E" w:rsidRPr="008951BC">
        <w:rPr>
          <w:sz w:val="28"/>
          <w:szCs w:val="28"/>
        </w:rPr>
        <w:t xml:space="preserve"> 2 «Градостроительные регламенты» томов II «Градостроительные регламенты» правил землепользования и застройки городских и сельских поселений Туапсинского района, утвержденных решениями Совета муниципального образования Туапсинский</w:t>
      </w:r>
      <w:r>
        <w:rPr>
          <w:sz w:val="28"/>
          <w:szCs w:val="28"/>
        </w:rPr>
        <w:t xml:space="preserve"> район от 27 июня 2014 г. № 130</w:t>
      </w:r>
      <w:r w:rsidR="00CF712E" w:rsidRPr="008951BC">
        <w:rPr>
          <w:sz w:val="28"/>
          <w:szCs w:val="28"/>
        </w:rPr>
        <w:t xml:space="preserve"> «Об утверждении правил землепользования и застройки Шепсинского сельского поселения Туапсинского района», от 27 июня 2014 г. </w:t>
      </w:r>
      <w:r>
        <w:rPr>
          <w:sz w:val="28"/>
          <w:szCs w:val="28"/>
        </w:rPr>
        <w:br/>
      </w:r>
      <w:r w:rsidR="00CF712E" w:rsidRPr="008951BC">
        <w:rPr>
          <w:sz w:val="28"/>
          <w:szCs w:val="28"/>
        </w:rPr>
        <w:t xml:space="preserve">№ 128 «Об утверждении правил землепользования и застройки Тенгинского сельского поселения Туапсинского района», от 28 марта 2014 г. № 91 </w:t>
      </w:r>
      <w:r>
        <w:rPr>
          <w:sz w:val="28"/>
          <w:szCs w:val="28"/>
        </w:rPr>
        <w:br/>
      </w:r>
      <w:r w:rsidR="00CF712E" w:rsidRPr="008951BC">
        <w:rPr>
          <w:sz w:val="28"/>
          <w:szCs w:val="28"/>
        </w:rPr>
        <w:t xml:space="preserve">«Об утверждении правил землепользования и застройки Новомихайловского городского поселения Туапсинского района», от 28 марта 2014 г. № 90 </w:t>
      </w:r>
      <w:r>
        <w:rPr>
          <w:sz w:val="28"/>
          <w:szCs w:val="28"/>
        </w:rPr>
        <w:br/>
      </w:r>
      <w:r w:rsidR="00CF712E" w:rsidRPr="008951BC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CF712E" w:rsidRPr="008951BC">
        <w:rPr>
          <w:sz w:val="28"/>
          <w:szCs w:val="28"/>
        </w:rPr>
        <w:t>Джубского</w:t>
      </w:r>
      <w:proofErr w:type="spellEnd"/>
      <w:r w:rsidR="00CF712E" w:rsidRPr="008951BC">
        <w:rPr>
          <w:sz w:val="28"/>
          <w:szCs w:val="28"/>
        </w:rPr>
        <w:t xml:space="preserve"> городского поселения Туапсинского района»</w:t>
      </w:r>
      <w:r w:rsidR="00CF712E" w:rsidRPr="008951BC">
        <w:rPr>
          <w:color w:val="000000" w:themeColor="text1"/>
          <w:sz w:val="28"/>
          <w:szCs w:val="28"/>
        </w:rPr>
        <w:t xml:space="preserve"> следующие изменения: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F712E">
        <w:rPr>
          <w:color w:val="000000" w:themeColor="text1"/>
          <w:sz w:val="28"/>
          <w:szCs w:val="28"/>
        </w:rPr>
        <w:t>) в основных видах и параметрах разрешенного использования земельных участков и объектов капитального строительства виды разрешенного использования земельных участков и объектов капитального строительства «Туристическое обслуживание (5.2.1)», «Общественное использование объектов капитального строительства (3.0) Возможно использование вида разрешенного использования</w:t>
      </w:r>
      <w:r w:rsidR="00775935">
        <w:rPr>
          <w:color w:val="000000" w:themeColor="text1"/>
          <w:sz w:val="28"/>
          <w:szCs w:val="28"/>
        </w:rPr>
        <w:t xml:space="preserve"> только с кодами 3.1 - 3.10.2.»</w:t>
      </w:r>
      <w:r w:rsidR="00CF712E">
        <w:rPr>
          <w:color w:val="000000" w:themeColor="text1"/>
          <w:sz w:val="28"/>
          <w:szCs w:val="28"/>
        </w:rPr>
        <w:t xml:space="preserve"> исключить;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F712E">
        <w:rPr>
          <w:color w:val="000000" w:themeColor="text1"/>
          <w:sz w:val="28"/>
          <w:szCs w:val="28"/>
        </w:rPr>
        <w:t>) в условно разрешенных видах и параметрах использования земельных участков и объектов капитального строительства вид разрешенного использования земельного участка и объекта капитального строительства «Спорт (5.1)» исключить;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3</w:t>
      </w:r>
      <w:r w:rsidR="00CF712E">
        <w:rPr>
          <w:color w:val="000000" w:themeColor="text1"/>
          <w:sz w:val="28"/>
          <w:szCs w:val="28"/>
        </w:rPr>
        <w:t xml:space="preserve">) </w:t>
      </w:r>
      <w:r w:rsidR="00775935">
        <w:rPr>
          <w:color w:val="000000" w:themeColor="text1"/>
          <w:sz w:val="28"/>
          <w:szCs w:val="28"/>
        </w:rPr>
        <w:t xml:space="preserve">дополнить 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>условно разрешенные</w:t>
      </w:r>
      <w:r w:rsidR="00775935">
        <w:rPr>
          <w:color w:val="000000" w:themeColor="text1"/>
          <w:sz w:val="28"/>
          <w:szCs w:val="28"/>
        </w:rPr>
        <w:t xml:space="preserve"> виды и параметры использования земельных участков и объектов капитального строительства</w:t>
      </w:r>
      <w:r w:rsidR="00775935" w:rsidRPr="004C3E03">
        <w:rPr>
          <w:color w:val="000000" w:themeColor="text1"/>
          <w:sz w:val="28"/>
          <w:szCs w:val="28"/>
        </w:rPr>
        <w:t xml:space="preserve"> </w:t>
      </w:r>
      <w:r w:rsidR="00775935">
        <w:rPr>
          <w:color w:val="000000" w:themeColor="text1"/>
          <w:sz w:val="28"/>
          <w:szCs w:val="28"/>
        </w:rPr>
        <w:t xml:space="preserve">следующими видами </w:t>
      </w:r>
      <w:r w:rsidR="00CF712E">
        <w:rPr>
          <w:color w:val="000000" w:themeColor="text1"/>
          <w:sz w:val="28"/>
          <w:szCs w:val="28"/>
        </w:rPr>
        <w:t>разрешенного использования земельных участков и объектов капитального строительства</w:t>
      </w:r>
      <w:r w:rsidR="00DC6364">
        <w:rPr>
          <w:color w:val="000000" w:themeColor="text1"/>
          <w:sz w:val="28"/>
          <w:szCs w:val="28"/>
        </w:rPr>
        <w:t>:</w:t>
      </w:r>
      <w:r w:rsidR="00CF712E">
        <w:rPr>
          <w:color w:val="000000" w:themeColor="text1"/>
          <w:sz w:val="28"/>
          <w:szCs w:val="28"/>
        </w:rPr>
        <w:t xml:space="preserve"> «Площадки для занятий спортом (5.1.3)», «Оборудованные площадки для занятий спортом (5.1.4)», «Водный </w:t>
      </w:r>
      <w:r w:rsidR="00775935">
        <w:rPr>
          <w:color w:val="000000" w:themeColor="text1"/>
          <w:sz w:val="28"/>
          <w:szCs w:val="28"/>
        </w:rPr>
        <w:br/>
      </w:r>
      <w:r w:rsidR="00CF712E">
        <w:rPr>
          <w:color w:val="000000" w:themeColor="text1"/>
          <w:sz w:val="28"/>
          <w:szCs w:val="28"/>
        </w:rPr>
        <w:t>спорт (5.1.5)», «Связь (6.8)»</w:t>
      </w:r>
      <w:r w:rsidR="004C3E03">
        <w:rPr>
          <w:color w:val="000000" w:themeColor="text1"/>
          <w:sz w:val="28"/>
          <w:szCs w:val="28"/>
        </w:rPr>
        <w:t>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4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) </w:t>
      </w:r>
      <w:r w:rsidR="00775935">
        <w:rPr>
          <w:color w:val="000000" w:themeColor="text1"/>
          <w:sz w:val="28"/>
          <w:szCs w:val="28"/>
        </w:rPr>
        <w:t>дополнить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775935">
        <w:rPr>
          <w:color w:val="000000" w:themeColor="text1"/>
          <w:sz w:val="28"/>
          <w:szCs w:val="28"/>
        </w:rPr>
        <w:t>основные виды и параметры разрешенного использования земельных участков и объектов капитального строительства</w:t>
      </w:r>
      <w:r w:rsidR="00775935" w:rsidRPr="004C3E03">
        <w:rPr>
          <w:color w:val="000000" w:themeColor="text1"/>
          <w:sz w:val="28"/>
          <w:szCs w:val="28"/>
        </w:rPr>
        <w:t xml:space="preserve"> </w:t>
      </w:r>
      <w:r w:rsidR="00775935">
        <w:rPr>
          <w:color w:val="000000" w:themeColor="text1"/>
          <w:sz w:val="28"/>
          <w:szCs w:val="28"/>
        </w:rPr>
        <w:t>следующим видом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разрешенного использования з</w:t>
      </w:r>
      <w:r w:rsidR="00CF712E">
        <w:rPr>
          <w:color w:val="000000" w:themeColor="text1"/>
          <w:sz w:val="28"/>
          <w:szCs w:val="28"/>
        </w:rPr>
        <w:t>емельных участков и объектов капитального строительства</w:t>
      </w:r>
      <w:r w:rsidR="004C3E03">
        <w:rPr>
          <w:color w:val="000000" w:themeColor="text1"/>
          <w:sz w:val="28"/>
          <w:szCs w:val="28"/>
        </w:rPr>
        <w:t>: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 «</w:t>
      </w:r>
      <w:r w:rsidR="00CF712E">
        <w:rPr>
          <w:color w:val="000000" w:themeColor="text1"/>
          <w:sz w:val="28"/>
          <w:szCs w:val="28"/>
        </w:rPr>
        <w:t>Парки культуры и отдыха (3.6.2)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="004C3E03">
        <w:rPr>
          <w:rFonts w:eastAsia="SimSun"/>
          <w:color w:val="000000" w:themeColor="text1"/>
          <w:sz w:val="28"/>
          <w:szCs w:val="28"/>
          <w:lang w:eastAsia="zh-CN"/>
        </w:rPr>
        <w:t>.</w:t>
      </w:r>
    </w:p>
    <w:p w:rsidR="00CF712E" w:rsidRPr="008951BC" w:rsidRDefault="008951BC" w:rsidP="008951B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Внести </w:t>
      </w:r>
      <w:r w:rsidR="00CF712E" w:rsidRPr="008951BC">
        <w:rPr>
          <w:sz w:val="28"/>
          <w:szCs w:val="28"/>
        </w:rPr>
        <w:t>в стать</w:t>
      </w:r>
      <w:r>
        <w:rPr>
          <w:sz w:val="28"/>
          <w:szCs w:val="28"/>
        </w:rPr>
        <w:t>и 12</w:t>
      </w:r>
      <w:r w:rsidR="00CF712E" w:rsidRPr="008951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F712E" w:rsidRPr="008951BC">
        <w:rPr>
          <w:sz w:val="28"/>
          <w:szCs w:val="28"/>
        </w:rPr>
        <w:t>Р</w:t>
      </w:r>
      <w:proofErr w:type="gramStart"/>
      <w:r w:rsidR="00CF712E" w:rsidRPr="008951BC">
        <w:rPr>
          <w:sz w:val="28"/>
          <w:szCs w:val="28"/>
        </w:rPr>
        <w:t>1</w:t>
      </w:r>
      <w:proofErr w:type="gramEnd"/>
      <w:r w:rsidR="00CF712E" w:rsidRPr="008951BC">
        <w:rPr>
          <w:sz w:val="28"/>
          <w:szCs w:val="28"/>
        </w:rPr>
        <w:t xml:space="preserve"> «Зоны зеленых насаждений общего пользования»                 част</w:t>
      </w:r>
      <w:r>
        <w:rPr>
          <w:sz w:val="28"/>
          <w:szCs w:val="28"/>
        </w:rPr>
        <w:t>ей</w:t>
      </w:r>
      <w:r w:rsidR="00CF712E" w:rsidRPr="008951BC">
        <w:rPr>
          <w:sz w:val="28"/>
          <w:szCs w:val="28"/>
        </w:rPr>
        <w:t xml:space="preserve"> 2 «Градостроительные регламенты» томов II «Градостроительные регламенты» правил землепользования и застройки Небугского сельского поселения Туапсинского района, утвержденных решениями Совета муниципального образования Туапсинский район </w:t>
      </w:r>
      <w:r w:rsidR="00CF712E" w:rsidRPr="008951BC">
        <w:rPr>
          <w:color w:val="000000"/>
          <w:sz w:val="28"/>
          <w:szCs w:val="28"/>
        </w:rPr>
        <w:t>от 27 июня 2014 г. № 126              «Об утверждении правил землепользования и застройки Небугского сельского поселения Туапсинского района»</w:t>
      </w:r>
      <w:r w:rsidR="00CF712E" w:rsidRPr="008951BC">
        <w:rPr>
          <w:color w:val="000000" w:themeColor="text1"/>
          <w:sz w:val="28"/>
          <w:szCs w:val="28"/>
        </w:rPr>
        <w:t xml:space="preserve"> следующие изменения: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F712E">
        <w:rPr>
          <w:color w:val="000000" w:themeColor="text1"/>
          <w:sz w:val="28"/>
          <w:szCs w:val="28"/>
        </w:rPr>
        <w:t>) в основных видах и параметрах разрешенного использования земельных участков и объектов капитального строительства виды разрешенного использования земельных участков и объектов капитального строительства «Туристическое обслуживание (5.2.1)», «Общественное использование объектов капитального строительства (3.0) Возможно использование вида разрешенного использования только с кодам</w:t>
      </w:r>
      <w:r w:rsidR="004C3E03">
        <w:rPr>
          <w:color w:val="000000" w:themeColor="text1"/>
          <w:sz w:val="28"/>
          <w:szCs w:val="28"/>
        </w:rPr>
        <w:t>и 3.1 - 3.10.2.», «Спорт (5.1)»</w:t>
      </w:r>
      <w:r w:rsidR="00CF712E">
        <w:rPr>
          <w:color w:val="000000" w:themeColor="text1"/>
          <w:sz w:val="28"/>
          <w:szCs w:val="28"/>
        </w:rPr>
        <w:t xml:space="preserve"> исключить;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2</w:t>
      </w:r>
      <w:r w:rsidR="00CF712E">
        <w:rPr>
          <w:color w:val="000000" w:themeColor="text1"/>
          <w:sz w:val="28"/>
          <w:szCs w:val="28"/>
        </w:rPr>
        <w:t xml:space="preserve">) </w:t>
      </w:r>
      <w:r w:rsidR="00775935">
        <w:rPr>
          <w:color w:val="000000" w:themeColor="text1"/>
          <w:sz w:val="28"/>
          <w:szCs w:val="28"/>
        </w:rPr>
        <w:t xml:space="preserve">дополнить 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>условно разрешенные</w:t>
      </w:r>
      <w:r w:rsidR="00775935">
        <w:rPr>
          <w:color w:val="000000" w:themeColor="text1"/>
          <w:sz w:val="28"/>
          <w:szCs w:val="28"/>
        </w:rPr>
        <w:t xml:space="preserve"> виды и параметры использования земельных участков и объектов капитального строительства</w:t>
      </w:r>
      <w:r w:rsidR="00775935" w:rsidRPr="004C3E03">
        <w:rPr>
          <w:color w:val="000000" w:themeColor="text1"/>
          <w:sz w:val="28"/>
          <w:szCs w:val="28"/>
        </w:rPr>
        <w:t xml:space="preserve"> </w:t>
      </w:r>
      <w:r w:rsidR="00775935">
        <w:rPr>
          <w:color w:val="000000" w:themeColor="text1"/>
          <w:sz w:val="28"/>
          <w:szCs w:val="28"/>
        </w:rPr>
        <w:t xml:space="preserve">следующими видами </w:t>
      </w:r>
      <w:r w:rsidR="00CF712E">
        <w:rPr>
          <w:color w:val="000000" w:themeColor="text1"/>
          <w:sz w:val="28"/>
          <w:szCs w:val="28"/>
        </w:rPr>
        <w:t>разрешенного использования земельных участков и объектов капитального строительства</w:t>
      </w:r>
      <w:r w:rsidR="004C3E03">
        <w:rPr>
          <w:color w:val="000000" w:themeColor="text1"/>
          <w:sz w:val="28"/>
          <w:szCs w:val="28"/>
        </w:rPr>
        <w:t>:</w:t>
      </w:r>
      <w:r w:rsidR="00CF712E">
        <w:rPr>
          <w:color w:val="000000" w:themeColor="text1"/>
          <w:sz w:val="28"/>
          <w:szCs w:val="28"/>
        </w:rPr>
        <w:t xml:space="preserve"> «Площадки для занятий спортом (5.1.3)», «Оборудованные площадки для занятий спортом (5.1.4)», «Водный </w:t>
      </w:r>
      <w:r w:rsidR="00775935">
        <w:rPr>
          <w:color w:val="000000" w:themeColor="text1"/>
          <w:sz w:val="28"/>
          <w:szCs w:val="28"/>
        </w:rPr>
        <w:br/>
      </w:r>
      <w:r w:rsidR="00CF712E">
        <w:rPr>
          <w:color w:val="000000" w:themeColor="text1"/>
          <w:sz w:val="28"/>
          <w:szCs w:val="28"/>
        </w:rPr>
        <w:t>спорт (5.1.5)», «Связь (6.8)»</w:t>
      </w:r>
      <w:r w:rsidR="004C3E03">
        <w:rPr>
          <w:color w:val="000000" w:themeColor="text1"/>
          <w:sz w:val="28"/>
          <w:szCs w:val="28"/>
        </w:rPr>
        <w:t>;</w:t>
      </w:r>
    </w:p>
    <w:p w:rsidR="00CF712E" w:rsidRDefault="008951BC" w:rsidP="00CF712E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  <w:lang w:eastAsia="zh-CN"/>
        </w:rPr>
        <w:t>3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) </w:t>
      </w:r>
      <w:r w:rsidR="00775935">
        <w:rPr>
          <w:color w:val="000000" w:themeColor="text1"/>
          <w:sz w:val="28"/>
          <w:szCs w:val="28"/>
        </w:rPr>
        <w:t>дополнить</w:t>
      </w:r>
      <w:r w:rsidR="00775935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775935">
        <w:rPr>
          <w:color w:val="000000" w:themeColor="text1"/>
          <w:sz w:val="28"/>
          <w:szCs w:val="28"/>
        </w:rPr>
        <w:t>основные виды и параметры разрешенного использования земельных участков и объектов капитального строительства</w:t>
      </w:r>
      <w:r w:rsidR="00775935" w:rsidRPr="004C3E03">
        <w:rPr>
          <w:color w:val="000000" w:themeColor="text1"/>
          <w:sz w:val="28"/>
          <w:szCs w:val="28"/>
        </w:rPr>
        <w:t xml:space="preserve"> </w:t>
      </w:r>
      <w:r w:rsidR="00775935">
        <w:rPr>
          <w:color w:val="000000" w:themeColor="text1"/>
          <w:sz w:val="28"/>
          <w:szCs w:val="28"/>
        </w:rPr>
        <w:t xml:space="preserve">следующим 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вид</w:t>
      </w:r>
      <w:r w:rsidR="004C3E03">
        <w:rPr>
          <w:rFonts w:eastAsia="SimSun"/>
          <w:color w:val="000000" w:themeColor="text1"/>
          <w:sz w:val="28"/>
          <w:szCs w:val="28"/>
          <w:lang w:eastAsia="zh-CN"/>
        </w:rPr>
        <w:t>ом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 разрешенного использования з</w:t>
      </w:r>
      <w:r w:rsidR="00CF712E">
        <w:rPr>
          <w:color w:val="000000" w:themeColor="text1"/>
          <w:sz w:val="28"/>
          <w:szCs w:val="28"/>
        </w:rPr>
        <w:t>емельных участков и объектов капитального строительства</w:t>
      </w:r>
      <w:r w:rsidR="004C3E03">
        <w:rPr>
          <w:color w:val="000000" w:themeColor="text1"/>
          <w:sz w:val="28"/>
          <w:szCs w:val="28"/>
        </w:rPr>
        <w:t>: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 «</w:t>
      </w:r>
      <w:r w:rsidR="00CF712E">
        <w:rPr>
          <w:color w:val="000000" w:themeColor="text1"/>
          <w:sz w:val="28"/>
          <w:szCs w:val="28"/>
        </w:rPr>
        <w:t>Парки культуры и отдыха (3.6.2)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="004C3E03">
        <w:rPr>
          <w:rFonts w:eastAsia="SimSun"/>
          <w:color w:val="000000" w:themeColor="text1"/>
          <w:sz w:val="28"/>
          <w:szCs w:val="28"/>
          <w:lang w:eastAsia="zh-CN"/>
        </w:rPr>
        <w:t>.</w:t>
      </w:r>
    </w:p>
    <w:p w:rsidR="00CC1CEC" w:rsidRPr="00AC478B" w:rsidRDefault="008951BC" w:rsidP="00CC1CEC">
      <w:pPr>
        <w:pStyle w:val="a6"/>
        <w:widowControl w:val="0"/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4. </w:t>
      </w:r>
      <w:proofErr w:type="gramStart"/>
      <w:r w:rsidR="00CC1CEC">
        <w:rPr>
          <w:sz w:val="28"/>
          <w:szCs w:val="28"/>
        </w:rPr>
        <w:t>Внести в</w:t>
      </w:r>
      <w:r w:rsidR="00CC1CEC" w:rsidRPr="00CC1CEC">
        <w:rPr>
          <w:sz w:val="28"/>
          <w:szCs w:val="28"/>
        </w:rPr>
        <w:t xml:space="preserve"> части 2 «Градостроительные регламенты» томов II «Градостроительные регламенты»</w:t>
      </w:r>
      <w:r w:rsidR="00CC1CEC">
        <w:rPr>
          <w:sz w:val="28"/>
          <w:szCs w:val="28"/>
        </w:rPr>
        <w:t xml:space="preserve"> правил землепользования и застройки городских и сельских поселений Туапсинского района, утвержденных</w:t>
      </w:r>
      <w:r w:rsidR="00CC1CEC" w:rsidRPr="00AC4F85">
        <w:rPr>
          <w:sz w:val="28"/>
          <w:szCs w:val="28"/>
        </w:rPr>
        <w:t xml:space="preserve"> решениям</w:t>
      </w:r>
      <w:r w:rsidR="00CC1CEC">
        <w:rPr>
          <w:sz w:val="28"/>
          <w:szCs w:val="28"/>
        </w:rPr>
        <w:t>и</w:t>
      </w:r>
      <w:r w:rsidR="00CC1CEC" w:rsidRPr="00AC4F85">
        <w:rPr>
          <w:sz w:val="28"/>
          <w:szCs w:val="28"/>
        </w:rPr>
        <w:t xml:space="preserve"> Совета муниципального образования Туапсинский район </w:t>
      </w:r>
      <w:r w:rsidR="00CC1CEC">
        <w:rPr>
          <w:sz w:val="28"/>
          <w:szCs w:val="28"/>
        </w:rPr>
        <w:br/>
      </w:r>
      <w:r w:rsidR="00CC1CEC" w:rsidRPr="00AC4F85">
        <w:rPr>
          <w:sz w:val="28"/>
          <w:szCs w:val="28"/>
        </w:rPr>
        <w:t xml:space="preserve">от 27 июня 2014 г. № 130 «Об утверждении правил землепользования </w:t>
      </w:r>
      <w:r w:rsidR="00CC1CEC">
        <w:rPr>
          <w:sz w:val="28"/>
          <w:szCs w:val="28"/>
        </w:rPr>
        <w:br/>
      </w:r>
      <w:r w:rsidR="00CC1CEC" w:rsidRPr="00AC4F85">
        <w:rPr>
          <w:sz w:val="28"/>
          <w:szCs w:val="28"/>
        </w:rPr>
        <w:t xml:space="preserve">и застройки Шепсинского сельского поселения Туапсинского района», </w:t>
      </w:r>
      <w:r w:rsidR="00CC1CEC">
        <w:rPr>
          <w:sz w:val="28"/>
          <w:szCs w:val="28"/>
        </w:rPr>
        <w:br/>
      </w:r>
      <w:r w:rsidR="00CC1CEC" w:rsidRPr="00AC4F85">
        <w:rPr>
          <w:sz w:val="28"/>
          <w:szCs w:val="28"/>
        </w:rPr>
        <w:t xml:space="preserve">от 27 июня 2014 г. № 129 «Об утверждении правил землепользования </w:t>
      </w:r>
      <w:r w:rsidR="00CC1CEC">
        <w:rPr>
          <w:sz w:val="28"/>
          <w:szCs w:val="28"/>
        </w:rPr>
        <w:br/>
      </w:r>
      <w:r w:rsidR="00CC1CEC" w:rsidRPr="00AC4F85">
        <w:rPr>
          <w:sz w:val="28"/>
          <w:szCs w:val="28"/>
        </w:rPr>
        <w:t>и застройки Шаумянского сельского поселения Туапсинского</w:t>
      </w:r>
      <w:proofErr w:type="gramEnd"/>
      <w:r w:rsidR="00CC1CEC" w:rsidRPr="00AC4F85">
        <w:rPr>
          <w:sz w:val="28"/>
          <w:szCs w:val="28"/>
        </w:rPr>
        <w:t xml:space="preserve"> </w:t>
      </w:r>
      <w:proofErr w:type="gramStart"/>
      <w:r w:rsidR="00CC1CEC" w:rsidRPr="00AC4F85">
        <w:rPr>
          <w:sz w:val="28"/>
          <w:szCs w:val="28"/>
        </w:rPr>
        <w:t xml:space="preserve">района», </w:t>
      </w:r>
      <w:r w:rsidR="00CC1CEC">
        <w:rPr>
          <w:sz w:val="28"/>
          <w:szCs w:val="28"/>
        </w:rPr>
        <w:t xml:space="preserve">                          </w:t>
      </w:r>
      <w:r w:rsidR="00CC1CEC" w:rsidRPr="00AC33DD">
        <w:rPr>
          <w:sz w:val="28"/>
          <w:szCs w:val="28"/>
        </w:rPr>
        <w:t>от 27 июня 2014 г. № 128 «Об утверждении правил землепользования</w:t>
      </w:r>
      <w:r w:rsidR="00CC1CEC">
        <w:rPr>
          <w:sz w:val="28"/>
          <w:szCs w:val="28"/>
        </w:rPr>
        <w:t xml:space="preserve">                         </w:t>
      </w:r>
      <w:r w:rsidR="00CC1CEC" w:rsidRPr="00AC33DD">
        <w:rPr>
          <w:sz w:val="28"/>
          <w:szCs w:val="28"/>
        </w:rPr>
        <w:t>и застройки Тенгинского сельского поселения Туапсинского района»</w:t>
      </w:r>
      <w:r w:rsidR="00CC1CEC">
        <w:rPr>
          <w:sz w:val="28"/>
          <w:szCs w:val="28"/>
        </w:rPr>
        <w:t>,</w:t>
      </w:r>
      <w:r w:rsidR="00CC1CEC">
        <w:rPr>
          <w:sz w:val="28"/>
          <w:szCs w:val="28"/>
        </w:rPr>
        <w:br/>
      </w:r>
      <w:r w:rsidR="00CC1CEC" w:rsidRPr="00AC4F85">
        <w:rPr>
          <w:sz w:val="28"/>
          <w:szCs w:val="28"/>
        </w:rPr>
        <w:t xml:space="preserve">от 27 июня 2014 г. № 127 «Об утверждении правил землепользования </w:t>
      </w:r>
      <w:r w:rsidR="00CC1CEC">
        <w:rPr>
          <w:sz w:val="28"/>
          <w:szCs w:val="28"/>
        </w:rPr>
        <w:br/>
      </w:r>
      <w:r w:rsidR="00CC1CEC" w:rsidRPr="00AC4F85">
        <w:rPr>
          <w:sz w:val="28"/>
          <w:szCs w:val="28"/>
        </w:rPr>
        <w:t xml:space="preserve">и застройки Октябрьского сельского поселения Туапсинского района», </w:t>
      </w:r>
      <w:r w:rsidR="00CC1CEC">
        <w:rPr>
          <w:sz w:val="28"/>
          <w:szCs w:val="28"/>
        </w:rPr>
        <w:t xml:space="preserve">                       </w:t>
      </w:r>
      <w:r w:rsidR="00CC1CEC" w:rsidRPr="00AC478B">
        <w:rPr>
          <w:color w:val="000000"/>
          <w:sz w:val="28"/>
          <w:szCs w:val="28"/>
        </w:rPr>
        <w:t xml:space="preserve">от 27 июня 2014 г. № 126 «Об утверждении правил землепользования </w:t>
      </w:r>
      <w:r w:rsidR="00CC1CEC">
        <w:rPr>
          <w:color w:val="000000"/>
          <w:sz w:val="28"/>
          <w:szCs w:val="28"/>
        </w:rPr>
        <w:t xml:space="preserve">                           </w:t>
      </w:r>
      <w:r w:rsidR="00CC1CEC" w:rsidRPr="00AC478B">
        <w:rPr>
          <w:color w:val="000000"/>
          <w:sz w:val="28"/>
          <w:szCs w:val="28"/>
        </w:rPr>
        <w:t>и застройки Небугского сельского поселения Туапсинского района»</w:t>
      </w:r>
      <w:r w:rsidR="00CC1CEC">
        <w:rPr>
          <w:color w:val="000000"/>
          <w:sz w:val="28"/>
          <w:szCs w:val="28"/>
        </w:rPr>
        <w:t xml:space="preserve">,                           </w:t>
      </w:r>
      <w:r w:rsidR="00CC1CEC" w:rsidRPr="00AC478B">
        <w:rPr>
          <w:sz w:val="28"/>
          <w:szCs w:val="28"/>
        </w:rPr>
        <w:t xml:space="preserve"> от 27 июня 2014 г. № 125 «Об утверждении</w:t>
      </w:r>
      <w:proofErr w:type="gramEnd"/>
      <w:r w:rsidR="00CC1CEC" w:rsidRPr="00AC478B">
        <w:rPr>
          <w:sz w:val="28"/>
          <w:szCs w:val="28"/>
        </w:rPr>
        <w:t xml:space="preserve"> </w:t>
      </w:r>
      <w:proofErr w:type="gramStart"/>
      <w:r w:rsidR="00CC1CEC" w:rsidRPr="00AC478B">
        <w:rPr>
          <w:sz w:val="28"/>
          <w:szCs w:val="28"/>
        </w:rPr>
        <w:t>правил землепользования</w:t>
      </w:r>
      <w:r w:rsidR="00CC1CEC">
        <w:rPr>
          <w:sz w:val="28"/>
          <w:szCs w:val="28"/>
        </w:rPr>
        <w:t xml:space="preserve">                       </w:t>
      </w:r>
      <w:r w:rsidR="00CC1CEC" w:rsidRPr="00AC478B">
        <w:rPr>
          <w:sz w:val="28"/>
          <w:szCs w:val="28"/>
        </w:rPr>
        <w:t xml:space="preserve"> и застройки Георгиевского сельского поселения Туапсинского района», </w:t>
      </w:r>
      <w:r w:rsidR="00CC1CEC">
        <w:rPr>
          <w:sz w:val="28"/>
          <w:szCs w:val="28"/>
        </w:rPr>
        <w:t xml:space="preserve">                   </w:t>
      </w:r>
      <w:r w:rsidR="00CC1CEC" w:rsidRPr="00AC478B">
        <w:rPr>
          <w:sz w:val="28"/>
          <w:szCs w:val="28"/>
        </w:rPr>
        <w:t xml:space="preserve">от 28 марта 2014 г. № 92 «Об утверждении правил землепользования </w:t>
      </w:r>
      <w:r w:rsidR="00CC1CEC">
        <w:rPr>
          <w:sz w:val="28"/>
          <w:szCs w:val="28"/>
        </w:rPr>
        <w:t xml:space="preserve">                         </w:t>
      </w:r>
      <w:r w:rsidR="00CC1CEC" w:rsidRPr="00AC478B">
        <w:rPr>
          <w:sz w:val="28"/>
          <w:szCs w:val="28"/>
        </w:rPr>
        <w:t xml:space="preserve">и застройки </w:t>
      </w:r>
      <w:proofErr w:type="spellStart"/>
      <w:r w:rsidR="00CC1CEC" w:rsidRPr="00AC478B">
        <w:rPr>
          <w:sz w:val="28"/>
          <w:szCs w:val="28"/>
        </w:rPr>
        <w:t>Вельяминовского</w:t>
      </w:r>
      <w:proofErr w:type="spellEnd"/>
      <w:r w:rsidR="00CC1CEC" w:rsidRPr="00AC478B">
        <w:rPr>
          <w:sz w:val="28"/>
          <w:szCs w:val="28"/>
        </w:rPr>
        <w:t xml:space="preserve"> сельского поселения Туапсинского района»,</w:t>
      </w:r>
      <w:r w:rsidR="00CC1CEC">
        <w:rPr>
          <w:sz w:val="28"/>
          <w:szCs w:val="28"/>
        </w:rPr>
        <w:t xml:space="preserve">                  </w:t>
      </w:r>
      <w:r w:rsidR="00CC1CEC" w:rsidRPr="00AC478B">
        <w:rPr>
          <w:sz w:val="28"/>
          <w:szCs w:val="28"/>
        </w:rPr>
        <w:t xml:space="preserve">от 28 марта 2014 г. № 91 «Об утверждении правил землепользования </w:t>
      </w:r>
      <w:r w:rsidR="00CC1CEC">
        <w:rPr>
          <w:sz w:val="28"/>
          <w:szCs w:val="28"/>
        </w:rPr>
        <w:t xml:space="preserve">                         </w:t>
      </w:r>
      <w:r w:rsidR="00CC1CEC" w:rsidRPr="00AC478B">
        <w:rPr>
          <w:sz w:val="28"/>
          <w:szCs w:val="28"/>
        </w:rPr>
        <w:t>и застройки Новомихайловского городского поселения Туапсинского района»</w:t>
      </w:r>
      <w:r w:rsidR="00CC1CEC">
        <w:rPr>
          <w:sz w:val="28"/>
          <w:szCs w:val="28"/>
        </w:rPr>
        <w:t>,</w:t>
      </w:r>
      <w:r w:rsidR="00CC1CEC" w:rsidRPr="00AC478B">
        <w:rPr>
          <w:sz w:val="28"/>
          <w:szCs w:val="28"/>
        </w:rPr>
        <w:t xml:space="preserve"> </w:t>
      </w:r>
      <w:r w:rsidR="00CC1CEC" w:rsidRPr="00627913">
        <w:rPr>
          <w:sz w:val="28"/>
          <w:szCs w:val="28"/>
        </w:rPr>
        <w:t xml:space="preserve">от 28 марта 2014 г. № 90 «Об утверждении правил землепользования </w:t>
      </w:r>
      <w:r w:rsidR="00CC1CEC">
        <w:rPr>
          <w:sz w:val="28"/>
          <w:szCs w:val="28"/>
        </w:rPr>
        <w:t xml:space="preserve">                           </w:t>
      </w:r>
      <w:r w:rsidR="00CC1CEC" w:rsidRPr="00627913">
        <w:rPr>
          <w:sz w:val="28"/>
          <w:szCs w:val="28"/>
        </w:rPr>
        <w:t xml:space="preserve">и застройки </w:t>
      </w:r>
      <w:proofErr w:type="spellStart"/>
      <w:r w:rsidR="00CC1CEC" w:rsidRPr="00627913">
        <w:rPr>
          <w:sz w:val="28"/>
          <w:szCs w:val="28"/>
        </w:rPr>
        <w:t>Джубского</w:t>
      </w:r>
      <w:proofErr w:type="spellEnd"/>
      <w:r w:rsidR="00CC1CEC" w:rsidRPr="00627913">
        <w:rPr>
          <w:sz w:val="28"/>
          <w:szCs w:val="28"/>
        </w:rPr>
        <w:t xml:space="preserve"> городского поселения Туапсинского района</w:t>
      </w:r>
      <w:proofErr w:type="gramEnd"/>
      <w:r w:rsidR="00CC1CEC" w:rsidRPr="00627913">
        <w:rPr>
          <w:sz w:val="28"/>
          <w:szCs w:val="28"/>
        </w:rPr>
        <w:t>»</w:t>
      </w:r>
      <w:r w:rsidR="00CC1CEC">
        <w:rPr>
          <w:sz w:val="28"/>
          <w:szCs w:val="28"/>
        </w:rPr>
        <w:t xml:space="preserve"> </w:t>
      </w:r>
      <w:r w:rsidR="00CC1CEC" w:rsidRPr="00AC478B">
        <w:rPr>
          <w:sz w:val="28"/>
          <w:szCs w:val="28"/>
        </w:rPr>
        <w:t xml:space="preserve">следующие </w:t>
      </w:r>
      <w:r w:rsidR="00CC1CEC" w:rsidRPr="00AC478B">
        <w:rPr>
          <w:sz w:val="28"/>
          <w:szCs w:val="28"/>
        </w:rPr>
        <w:lastRenderedPageBreak/>
        <w:t>изменения:</w:t>
      </w:r>
    </w:p>
    <w:p w:rsidR="00CF712E" w:rsidRDefault="00CF712E" w:rsidP="00CF712E">
      <w:pPr>
        <w:pStyle w:val="a6"/>
        <w:numPr>
          <w:ilvl w:val="0"/>
          <w:numId w:val="42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951BC">
        <w:rPr>
          <w:sz w:val="28"/>
          <w:szCs w:val="28"/>
        </w:rPr>
        <w:t xml:space="preserve">пунктах 1 </w:t>
      </w:r>
      <w:r>
        <w:rPr>
          <w:sz w:val="28"/>
          <w:szCs w:val="28"/>
        </w:rPr>
        <w:t>позици</w:t>
      </w:r>
      <w:r w:rsidR="00110954">
        <w:rPr>
          <w:sz w:val="28"/>
          <w:szCs w:val="28"/>
        </w:rPr>
        <w:t>й</w:t>
      </w:r>
      <w:r>
        <w:rPr>
          <w:sz w:val="28"/>
          <w:szCs w:val="28"/>
        </w:rPr>
        <w:t xml:space="preserve"> «Ведение садоводства (13.2)» разделов 3 </w:t>
      </w:r>
      <w:r>
        <w:rPr>
          <w:rFonts w:eastAsia="Calibri"/>
          <w:sz w:val="28"/>
          <w:szCs w:val="28"/>
        </w:rPr>
        <w:t>«</w:t>
      </w:r>
      <w:r>
        <w:rPr>
          <w:bCs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частей 2 «Градостроительные регламенты» томов II «Градостроительные регламенты» слова </w:t>
      </w:r>
      <w:r w:rsidR="008951BC">
        <w:rPr>
          <w:sz w:val="28"/>
          <w:szCs w:val="28"/>
        </w:rPr>
        <w:br/>
      </w:r>
      <w:r>
        <w:rPr>
          <w:sz w:val="28"/>
          <w:szCs w:val="28"/>
        </w:rPr>
        <w:t xml:space="preserve">«1. минимальная/максимальная площадь земельных участков –                          400/2000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» заменить словами «1. минимальная/максимальная площадь земельных участков – 400/1000 кв. м.;».</w:t>
      </w:r>
    </w:p>
    <w:p w:rsidR="00CF712E" w:rsidRDefault="00C12665" w:rsidP="00C12665">
      <w:pPr>
        <w:pStyle w:val="a6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</w:rPr>
        <w:t xml:space="preserve">в основные </w:t>
      </w:r>
      <w:r>
        <w:rPr>
          <w:rFonts w:eastAsia="SimSun"/>
          <w:sz w:val="28"/>
          <w:szCs w:val="28"/>
          <w:lang w:eastAsia="zh-CN"/>
        </w:rPr>
        <w:t xml:space="preserve">виды и параметры </w:t>
      </w:r>
      <w:r>
        <w:rPr>
          <w:rFonts w:eastAsia="SimSun"/>
          <w:color w:val="000000" w:themeColor="text1"/>
          <w:sz w:val="28"/>
          <w:szCs w:val="28"/>
          <w:lang w:eastAsia="zh-CN"/>
        </w:rPr>
        <w:t>разрешенного использования земельных участков и объектов капитального строительства</w:t>
      </w:r>
      <w:r w:rsidR="00110954">
        <w:rPr>
          <w:sz w:val="28"/>
          <w:szCs w:val="28"/>
        </w:rPr>
        <w:t xml:space="preserve"> </w:t>
      </w:r>
      <w:r w:rsidR="00CF712E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5 </w:t>
      </w:r>
      <w:r>
        <w:rPr>
          <w:sz w:val="28"/>
          <w:szCs w:val="28"/>
        </w:rPr>
        <w:br/>
        <w:t>«</w:t>
      </w:r>
      <w:r w:rsidR="00CF712E">
        <w:rPr>
          <w:sz w:val="28"/>
          <w:szCs w:val="28"/>
        </w:rPr>
        <w:t>О3 «</w:t>
      </w:r>
      <w:r>
        <w:rPr>
          <w:sz w:val="28"/>
        </w:rPr>
        <w:t xml:space="preserve">Зона размещения объектов </w:t>
      </w:r>
      <w:r w:rsidR="00CF712E">
        <w:rPr>
          <w:sz w:val="28"/>
        </w:rPr>
        <w:t>многофункционального назначения»</w:t>
      </w:r>
      <w:r w:rsidR="00CF712E">
        <w:rPr>
          <w:sz w:val="28"/>
          <w:szCs w:val="28"/>
        </w:rPr>
        <w:t xml:space="preserve"> части 2 «Градостроительные регламенты» том</w:t>
      </w:r>
      <w:r>
        <w:rPr>
          <w:sz w:val="28"/>
          <w:szCs w:val="28"/>
        </w:rPr>
        <w:t>а</w:t>
      </w:r>
      <w:r w:rsidR="00CF712E">
        <w:rPr>
          <w:sz w:val="28"/>
          <w:szCs w:val="28"/>
        </w:rPr>
        <w:t xml:space="preserve"> II «Градостроительные регламенты» правил землепользования и застройки Шаумянского сельского поселения Туапсинского района, утвержденных решени</w:t>
      </w:r>
      <w:r w:rsidR="00CC1CEC">
        <w:rPr>
          <w:sz w:val="28"/>
          <w:szCs w:val="28"/>
        </w:rPr>
        <w:t>ем</w:t>
      </w:r>
      <w:r w:rsidR="00CF712E">
        <w:rPr>
          <w:sz w:val="28"/>
          <w:szCs w:val="28"/>
        </w:rPr>
        <w:t xml:space="preserve"> Совета муниципального образования Туапсинский район от 27 июня 2014 г. № 129 «Об </w:t>
      </w:r>
      <w:r w:rsidR="00CF712E">
        <w:rPr>
          <w:color w:val="000000" w:themeColor="text1"/>
          <w:sz w:val="28"/>
          <w:szCs w:val="28"/>
        </w:rPr>
        <w:t>утве</w:t>
      </w:r>
      <w:r>
        <w:rPr>
          <w:color w:val="000000" w:themeColor="text1"/>
          <w:sz w:val="28"/>
          <w:szCs w:val="28"/>
        </w:rPr>
        <w:t>рждении правил землепользования</w:t>
      </w:r>
      <w:r w:rsidR="00CF712E">
        <w:rPr>
          <w:color w:val="000000" w:themeColor="text1"/>
          <w:sz w:val="28"/>
          <w:szCs w:val="28"/>
        </w:rPr>
        <w:t xml:space="preserve"> и застройки Шаумянского сельского</w:t>
      </w:r>
      <w:proofErr w:type="gramEnd"/>
      <w:r w:rsidR="00CF712E">
        <w:rPr>
          <w:color w:val="000000" w:themeColor="text1"/>
          <w:sz w:val="28"/>
          <w:szCs w:val="28"/>
        </w:rPr>
        <w:t xml:space="preserve"> посел</w:t>
      </w:r>
      <w:r>
        <w:rPr>
          <w:color w:val="000000" w:themeColor="text1"/>
          <w:sz w:val="28"/>
          <w:szCs w:val="28"/>
        </w:rPr>
        <w:t>ения Туапсинского района»</w:t>
      </w:r>
      <w:r w:rsidR="00CF71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изменение,</w:t>
      </w:r>
      <w:r w:rsidR="00CF712E">
        <w:rPr>
          <w:color w:val="000000" w:themeColor="text1"/>
          <w:sz w:val="28"/>
          <w:szCs w:val="28"/>
        </w:rPr>
        <w:t xml:space="preserve"> 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до</w:t>
      </w:r>
      <w:r w:rsidR="00CC1CEC">
        <w:rPr>
          <w:rFonts w:eastAsia="SimSun"/>
          <w:color w:val="000000" w:themeColor="text1"/>
          <w:sz w:val="28"/>
          <w:szCs w:val="28"/>
          <w:lang w:eastAsia="zh-CN"/>
        </w:rPr>
        <w:t>полнив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 вид</w:t>
      </w:r>
      <w:r w:rsidR="00CC1CEC">
        <w:rPr>
          <w:rFonts w:eastAsia="SimSun"/>
          <w:color w:val="000000" w:themeColor="text1"/>
          <w:sz w:val="28"/>
          <w:szCs w:val="28"/>
          <w:lang w:eastAsia="zh-CN"/>
        </w:rPr>
        <w:t>ом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 xml:space="preserve"> разрешенного использования «</w:t>
      </w:r>
      <w:r w:rsidR="00CF712E">
        <w:rPr>
          <w:color w:val="000000" w:themeColor="text1"/>
          <w:sz w:val="28"/>
          <w:szCs w:val="28"/>
        </w:rPr>
        <w:t>Обеспечение внутреннего правопорядка (8.3)</w:t>
      </w:r>
      <w:r w:rsidR="00CF712E">
        <w:rPr>
          <w:rFonts w:eastAsia="SimSun"/>
          <w:color w:val="000000" w:themeColor="text1"/>
          <w:sz w:val="28"/>
          <w:szCs w:val="28"/>
          <w:lang w:eastAsia="zh-CN"/>
        </w:rPr>
        <w:t>».</w:t>
      </w:r>
    </w:p>
    <w:p w:rsidR="00CF712E" w:rsidRPr="00C12665" w:rsidRDefault="00CF712E" w:rsidP="00C12665">
      <w:pPr>
        <w:pStyle w:val="a6"/>
        <w:numPr>
          <w:ilvl w:val="0"/>
          <w:numId w:val="46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 w:rsidRPr="00C12665">
        <w:rPr>
          <w:sz w:val="28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CF712E" w:rsidRPr="00C12665" w:rsidRDefault="00CF712E" w:rsidP="00C12665">
      <w:pPr>
        <w:pStyle w:val="a6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 w:rsidRPr="00C12665">
        <w:rPr>
          <w:sz w:val="28"/>
        </w:rPr>
        <w:t xml:space="preserve"> </w:t>
      </w:r>
      <w:proofErr w:type="gramStart"/>
      <w:r w:rsidRPr="00C12665">
        <w:rPr>
          <w:sz w:val="28"/>
        </w:rPr>
        <w:t>Разместить</w:t>
      </w:r>
      <w:proofErr w:type="gramEnd"/>
      <w:r w:rsidRPr="00C12665">
        <w:rPr>
          <w:sz w:val="28"/>
        </w:rPr>
        <w:t xml:space="preserve"> настоящее решение на официальных сайтах Совета                    и администрации Туапсинского муниципального округа в информационно-телекоммуникационной сети «Интернет».</w:t>
      </w:r>
    </w:p>
    <w:p w:rsidR="00CF712E" w:rsidRDefault="00CF712E" w:rsidP="00C12665">
      <w:pPr>
        <w:pStyle w:val="a6"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 xml:space="preserve"> 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>
        <w:rPr>
          <w:color w:val="000000" w:themeColor="text1"/>
          <w:sz w:val="28"/>
          <w:szCs w:val="28"/>
        </w:rPr>
        <w:t>Семененко Д.Ю.</w:t>
      </w:r>
      <w:r>
        <w:rPr>
          <w:sz w:val="28"/>
        </w:rPr>
        <w:t xml:space="preserve">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                 в государственной информационной системе обеспечения градостроительной деятельности Краснодарского края.</w:t>
      </w:r>
    </w:p>
    <w:p w:rsidR="00CF712E" w:rsidRDefault="00CF712E" w:rsidP="00C12665">
      <w:pPr>
        <w:pStyle w:val="a6"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комитет</w:t>
      </w:r>
      <w:r>
        <w:rPr>
          <w:sz w:val="28"/>
        </w:rPr>
        <w:t xml:space="preserve"> </w:t>
      </w:r>
      <w:r>
        <w:rPr>
          <w:sz w:val="28"/>
          <w:szCs w:val="28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8112B" w:rsidRPr="00C12665" w:rsidRDefault="00C12665" w:rsidP="00C12665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CF712E" w:rsidRPr="00C12665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0A11B0" w:rsidRDefault="000A11B0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CC1CEC" w:rsidRPr="007121E1" w:rsidRDefault="00CC1CEC" w:rsidP="000A11B0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7121E1" w:rsidRPr="007121E1" w:rsidRDefault="007121E1" w:rsidP="007121E1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7121E1">
        <w:rPr>
          <w:sz w:val="28"/>
          <w:szCs w:val="28"/>
        </w:rPr>
        <w:t>Глава</w:t>
      </w:r>
    </w:p>
    <w:p w:rsidR="000A11B0" w:rsidRDefault="007121E1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7121E1">
        <w:rPr>
          <w:sz w:val="28"/>
          <w:szCs w:val="28"/>
        </w:rPr>
        <w:t>Туапсинского муниципального округа</w:t>
      </w:r>
      <w:r w:rsidRPr="007121E1">
        <w:rPr>
          <w:sz w:val="28"/>
          <w:szCs w:val="28"/>
        </w:rPr>
        <w:tab/>
      </w:r>
      <w:r w:rsidRPr="007121E1">
        <w:rPr>
          <w:sz w:val="28"/>
          <w:szCs w:val="28"/>
        </w:rPr>
        <w:tab/>
      </w:r>
      <w:r w:rsidRPr="007121E1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7121E1">
        <w:rPr>
          <w:sz w:val="28"/>
          <w:szCs w:val="28"/>
        </w:rPr>
        <w:t xml:space="preserve"> С.А. Бойко</w:t>
      </w:r>
    </w:p>
    <w:p w:rsidR="007121E1" w:rsidRDefault="007121E1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CC1CEC" w:rsidRDefault="00CC1CEC" w:rsidP="000A11B0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A11B0" w:rsidRPr="00EF5A23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0A11B0" w:rsidRPr="00EF5A23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0A11B0" w:rsidRDefault="000A11B0" w:rsidP="000A11B0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F45071" w:rsidRPr="00D301BD" w:rsidRDefault="000A11B0" w:rsidP="000F11E9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</w:t>
      </w:r>
      <w:r w:rsidR="007121E1">
        <w:rPr>
          <w:sz w:val="28"/>
          <w:szCs w:val="28"/>
        </w:rPr>
        <w:t xml:space="preserve">  </w:t>
      </w:r>
      <w:r w:rsidRPr="00EF5A23">
        <w:rPr>
          <w:sz w:val="28"/>
          <w:szCs w:val="28"/>
        </w:rPr>
        <w:t>П.М. Кихтенко</w:t>
      </w:r>
      <w:bookmarkStart w:id="0" w:name="_GoBack"/>
      <w:bookmarkEnd w:id="0"/>
    </w:p>
    <w:sectPr w:rsidR="00F45071" w:rsidRPr="00D301BD" w:rsidSect="00CC1CEC">
      <w:headerReference w:type="even" r:id="rId9"/>
      <w:headerReference w:type="default" r:id="rId10"/>
      <w:pgSz w:w="11906" w:h="16838"/>
      <w:pgMar w:top="567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83" w:rsidRDefault="00C43F83" w:rsidP="003958FF">
      <w:r>
        <w:separator/>
      </w:r>
    </w:p>
  </w:endnote>
  <w:endnote w:type="continuationSeparator" w:id="0">
    <w:p w:rsidR="00C43F83" w:rsidRDefault="00C43F83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83" w:rsidRDefault="00C43F83" w:rsidP="003958FF">
      <w:r>
        <w:separator/>
      </w:r>
    </w:p>
  </w:footnote>
  <w:footnote w:type="continuationSeparator" w:id="0">
    <w:p w:rsidR="00C43F83" w:rsidRDefault="00C43F83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F5" w:rsidRPr="00156DB1" w:rsidRDefault="008127F5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168540"/>
      <w:docPartObj>
        <w:docPartGallery w:val="Page Numbers (Top of Page)"/>
        <w:docPartUnique/>
      </w:docPartObj>
    </w:sdtPr>
    <w:sdtEndPr/>
    <w:sdtContent>
      <w:p w:rsidR="008127F5" w:rsidRDefault="008127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1E9">
          <w:rPr>
            <w:noProof/>
          </w:rPr>
          <w:t>4</w:t>
        </w:r>
        <w:r>
          <w:fldChar w:fldCharType="end"/>
        </w:r>
      </w:p>
    </w:sdtContent>
  </w:sdt>
  <w:p w:rsidR="008127F5" w:rsidRPr="003958FF" w:rsidRDefault="008127F5" w:rsidP="003958FF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932DAF"/>
    <w:multiLevelType w:val="hybridMultilevel"/>
    <w:tmpl w:val="5F4A3894"/>
    <w:lvl w:ilvl="0" w:tplc="25347F9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7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402F9E"/>
    <w:multiLevelType w:val="hybridMultilevel"/>
    <w:tmpl w:val="6038CB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34BD2"/>
    <w:multiLevelType w:val="hybridMultilevel"/>
    <w:tmpl w:val="2E6C39C4"/>
    <w:lvl w:ilvl="0" w:tplc="4A38959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42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0"/>
  </w:num>
  <w:num w:numId="5">
    <w:abstractNumId w:val="9"/>
  </w:num>
  <w:num w:numId="6">
    <w:abstractNumId w:val="2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9"/>
  </w:num>
  <w:num w:numId="11">
    <w:abstractNumId w:val="38"/>
  </w:num>
  <w:num w:numId="12">
    <w:abstractNumId w:val="2"/>
  </w:num>
  <w:num w:numId="13">
    <w:abstractNumId w:val="34"/>
  </w:num>
  <w:num w:numId="14">
    <w:abstractNumId w:val="40"/>
  </w:num>
  <w:num w:numId="15">
    <w:abstractNumId w:val="13"/>
  </w:num>
  <w:num w:numId="16">
    <w:abstractNumId w:val="23"/>
  </w:num>
  <w:num w:numId="17">
    <w:abstractNumId w:val="33"/>
  </w:num>
  <w:num w:numId="18">
    <w:abstractNumId w:val="19"/>
  </w:num>
  <w:num w:numId="19">
    <w:abstractNumId w:val="27"/>
  </w:num>
  <w:num w:numId="20">
    <w:abstractNumId w:val="7"/>
  </w:num>
  <w:num w:numId="21">
    <w:abstractNumId w:val="31"/>
  </w:num>
  <w:num w:numId="22">
    <w:abstractNumId w:val="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7"/>
  </w:num>
  <w:num w:numId="27">
    <w:abstractNumId w:val="11"/>
  </w:num>
  <w:num w:numId="28">
    <w:abstractNumId w:val="22"/>
  </w:num>
  <w:num w:numId="29">
    <w:abstractNumId w:val="16"/>
  </w:num>
  <w:num w:numId="30">
    <w:abstractNumId w:val="18"/>
  </w:num>
  <w:num w:numId="31">
    <w:abstractNumId w:val="1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9"/>
  </w:num>
  <w:num w:numId="35">
    <w:abstractNumId w:val="8"/>
  </w:num>
  <w:num w:numId="36">
    <w:abstractNumId w:val="17"/>
  </w:num>
  <w:num w:numId="37">
    <w:abstractNumId w:val="14"/>
  </w:num>
  <w:num w:numId="38">
    <w:abstractNumId w:val="42"/>
  </w:num>
  <w:num w:numId="39">
    <w:abstractNumId w:val="1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411A4"/>
    <w:rsid w:val="00047185"/>
    <w:rsid w:val="000545B2"/>
    <w:rsid w:val="00063AA4"/>
    <w:rsid w:val="00064AF3"/>
    <w:rsid w:val="00066C1D"/>
    <w:rsid w:val="00067775"/>
    <w:rsid w:val="00077C88"/>
    <w:rsid w:val="00084DE8"/>
    <w:rsid w:val="000925A1"/>
    <w:rsid w:val="000A0346"/>
    <w:rsid w:val="000A11B0"/>
    <w:rsid w:val="000B03E2"/>
    <w:rsid w:val="000B7311"/>
    <w:rsid w:val="000E24C5"/>
    <w:rsid w:val="000F11E9"/>
    <w:rsid w:val="00110954"/>
    <w:rsid w:val="0012106B"/>
    <w:rsid w:val="001329C9"/>
    <w:rsid w:val="00152E93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E34DD"/>
    <w:rsid w:val="002F1732"/>
    <w:rsid w:val="002F312A"/>
    <w:rsid w:val="0030083A"/>
    <w:rsid w:val="00301298"/>
    <w:rsid w:val="003117DF"/>
    <w:rsid w:val="00326922"/>
    <w:rsid w:val="00345A4B"/>
    <w:rsid w:val="00361274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A751A"/>
    <w:rsid w:val="003B1779"/>
    <w:rsid w:val="003B60E7"/>
    <w:rsid w:val="003B6283"/>
    <w:rsid w:val="003D0B3E"/>
    <w:rsid w:val="003E015E"/>
    <w:rsid w:val="003F1C3F"/>
    <w:rsid w:val="003F3947"/>
    <w:rsid w:val="00402418"/>
    <w:rsid w:val="004164A7"/>
    <w:rsid w:val="004229AC"/>
    <w:rsid w:val="0043357D"/>
    <w:rsid w:val="0044152D"/>
    <w:rsid w:val="004533B7"/>
    <w:rsid w:val="0045504E"/>
    <w:rsid w:val="00462859"/>
    <w:rsid w:val="00467DC5"/>
    <w:rsid w:val="004806C2"/>
    <w:rsid w:val="00480CCF"/>
    <w:rsid w:val="0048112B"/>
    <w:rsid w:val="004C02A4"/>
    <w:rsid w:val="004C3E03"/>
    <w:rsid w:val="004D4FD6"/>
    <w:rsid w:val="004E1DBC"/>
    <w:rsid w:val="004E2AB4"/>
    <w:rsid w:val="004F72CE"/>
    <w:rsid w:val="00522D97"/>
    <w:rsid w:val="00525C76"/>
    <w:rsid w:val="0053613F"/>
    <w:rsid w:val="0055113B"/>
    <w:rsid w:val="00553582"/>
    <w:rsid w:val="005916F4"/>
    <w:rsid w:val="005A29F1"/>
    <w:rsid w:val="005B3320"/>
    <w:rsid w:val="005C07FE"/>
    <w:rsid w:val="005D7DB7"/>
    <w:rsid w:val="005E364F"/>
    <w:rsid w:val="005F11D9"/>
    <w:rsid w:val="00602CB3"/>
    <w:rsid w:val="00604275"/>
    <w:rsid w:val="00622B35"/>
    <w:rsid w:val="006435EB"/>
    <w:rsid w:val="0065745B"/>
    <w:rsid w:val="006677CC"/>
    <w:rsid w:val="00672DCA"/>
    <w:rsid w:val="006868D7"/>
    <w:rsid w:val="006906A4"/>
    <w:rsid w:val="006C2ECF"/>
    <w:rsid w:val="006D683D"/>
    <w:rsid w:val="006F35FC"/>
    <w:rsid w:val="006F45E9"/>
    <w:rsid w:val="00710917"/>
    <w:rsid w:val="007121E1"/>
    <w:rsid w:val="00721A4E"/>
    <w:rsid w:val="00734B29"/>
    <w:rsid w:val="007469BF"/>
    <w:rsid w:val="00753054"/>
    <w:rsid w:val="00757C93"/>
    <w:rsid w:val="00760D1B"/>
    <w:rsid w:val="00765F0C"/>
    <w:rsid w:val="00775935"/>
    <w:rsid w:val="00784F85"/>
    <w:rsid w:val="007B14DC"/>
    <w:rsid w:val="007B461E"/>
    <w:rsid w:val="007C1FEF"/>
    <w:rsid w:val="007C51CA"/>
    <w:rsid w:val="007D0287"/>
    <w:rsid w:val="007D09A7"/>
    <w:rsid w:val="007D495E"/>
    <w:rsid w:val="007E4FC3"/>
    <w:rsid w:val="007F23E4"/>
    <w:rsid w:val="008109ED"/>
    <w:rsid w:val="00811E39"/>
    <w:rsid w:val="008127F5"/>
    <w:rsid w:val="00813056"/>
    <w:rsid w:val="00814299"/>
    <w:rsid w:val="008525D3"/>
    <w:rsid w:val="008951BC"/>
    <w:rsid w:val="008957E4"/>
    <w:rsid w:val="008A499E"/>
    <w:rsid w:val="008B0FFC"/>
    <w:rsid w:val="008C728B"/>
    <w:rsid w:val="008D7F39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74D03"/>
    <w:rsid w:val="00980143"/>
    <w:rsid w:val="009B3A8E"/>
    <w:rsid w:val="009C0DE6"/>
    <w:rsid w:val="009D40CE"/>
    <w:rsid w:val="00A0235C"/>
    <w:rsid w:val="00A11CEF"/>
    <w:rsid w:val="00A311FC"/>
    <w:rsid w:val="00A33B17"/>
    <w:rsid w:val="00A65500"/>
    <w:rsid w:val="00A65EF5"/>
    <w:rsid w:val="00A8036E"/>
    <w:rsid w:val="00AA655F"/>
    <w:rsid w:val="00AC2F11"/>
    <w:rsid w:val="00AC478B"/>
    <w:rsid w:val="00AE2AD2"/>
    <w:rsid w:val="00AE42DF"/>
    <w:rsid w:val="00B0724C"/>
    <w:rsid w:val="00B13781"/>
    <w:rsid w:val="00B17B8F"/>
    <w:rsid w:val="00B25BB7"/>
    <w:rsid w:val="00B32793"/>
    <w:rsid w:val="00B42CF4"/>
    <w:rsid w:val="00B50B0A"/>
    <w:rsid w:val="00B56B16"/>
    <w:rsid w:val="00B62BD4"/>
    <w:rsid w:val="00B7342C"/>
    <w:rsid w:val="00B75522"/>
    <w:rsid w:val="00BB5A39"/>
    <w:rsid w:val="00BC41C5"/>
    <w:rsid w:val="00BC68ED"/>
    <w:rsid w:val="00BD08E9"/>
    <w:rsid w:val="00BE58D6"/>
    <w:rsid w:val="00C12665"/>
    <w:rsid w:val="00C22D6E"/>
    <w:rsid w:val="00C43F83"/>
    <w:rsid w:val="00C4625F"/>
    <w:rsid w:val="00C72049"/>
    <w:rsid w:val="00C7608D"/>
    <w:rsid w:val="00CA38DF"/>
    <w:rsid w:val="00CA4B5B"/>
    <w:rsid w:val="00CC1CEC"/>
    <w:rsid w:val="00CF712E"/>
    <w:rsid w:val="00D07E1E"/>
    <w:rsid w:val="00D13B98"/>
    <w:rsid w:val="00D262E9"/>
    <w:rsid w:val="00D301BD"/>
    <w:rsid w:val="00D33B6D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C6364"/>
    <w:rsid w:val="00DD49DC"/>
    <w:rsid w:val="00DD5C42"/>
    <w:rsid w:val="00DD5D46"/>
    <w:rsid w:val="00E0075E"/>
    <w:rsid w:val="00E20074"/>
    <w:rsid w:val="00E24AE5"/>
    <w:rsid w:val="00E31771"/>
    <w:rsid w:val="00E35C6F"/>
    <w:rsid w:val="00E373EB"/>
    <w:rsid w:val="00E619F5"/>
    <w:rsid w:val="00E64C65"/>
    <w:rsid w:val="00E72896"/>
    <w:rsid w:val="00E85DAD"/>
    <w:rsid w:val="00E9490B"/>
    <w:rsid w:val="00EA5A61"/>
    <w:rsid w:val="00EC2E0A"/>
    <w:rsid w:val="00EC2E0C"/>
    <w:rsid w:val="00ED16FC"/>
    <w:rsid w:val="00EE6341"/>
    <w:rsid w:val="00EF23E2"/>
    <w:rsid w:val="00EF6CD2"/>
    <w:rsid w:val="00F244C0"/>
    <w:rsid w:val="00F25454"/>
    <w:rsid w:val="00F44DE1"/>
    <w:rsid w:val="00F45071"/>
    <w:rsid w:val="00F5786D"/>
    <w:rsid w:val="00F7587E"/>
    <w:rsid w:val="00F77A30"/>
    <w:rsid w:val="00F80979"/>
    <w:rsid w:val="00F96E53"/>
    <w:rsid w:val="00FA0AC3"/>
    <w:rsid w:val="00FB2C7F"/>
    <w:rsid w:val="00FD7BD3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29</cp:revision>
  <cp:lastPrinted>2025-04-22T13:20:00Z</cp:lastPrinted>
  <dcterms:created xsi:type="dcterms:W3CDTF">2023-04-10T10:29:00Z</dcterms:created>
  <dcterms:modified xsi:type="dcterms:W3CDTF">2025-04-23T06:22:00Z</dcterms:modified>
</cp:coreProperties>
</file>