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575"/>
        <w:gridCol w:w="5314"/>
      </w:tblGrid>
      <w:tr w:rsidR="0082419F" w:rsidRPr="00475D4A" w:rsidTr="00654123">
        <w:trPr>
          <w:trHeight w:val="1440"/>
        </w:trPr>
        <w:tc>
          <w:tcPr>
            <w:tcW w:w="4575" w:type="dxa"/>
            <w:hideMark/>
          </w:tcPr>
          <w:p w:rsidR="0082419F" w:rsidRPr="00475D4A" w:rsidRDefault="0082419F" w:rsidP="00654123">
            <w:pPr>
              <w:suppressAutoHyphens/>
              <w:rPr>
                <w:bCs/>
                <w:sz w:val="27"/>
                <w:szCs w:val="27"/>
                <w:lang w:eastAsia="en-US"/>
              </w:rPr>
            </w:pPr>
          </w:p>
        </w:tc>
        <w:tc>
          <w:tcPr>
            <w:tcW w:w="5314" w:type="dxa"/>
          </w:tcPr>
          <w:p w:rsidR="0082419F" w:rsidRPr="00475D4A" w:rsidRDefault="0082419F" w:rsidP="00654123">
            <w:pPr>
              <w:suppressAutoHyphens/>
              <w:jc w:val="both"/>
              <w:rPr>
                <w:bCs/>
                <w:sz w:val="27"/>
                <w:szCs w:val="27"/>
                <w:lang w:eastAsia="en-US"/>
              </w:rPr>
            </w:pPr>
          </w:p>
          <w:p w:rsidR="0082419F" w:rsidRPr="00475D4A" w:rsidRDefault="0082419F" w:rsidP="00654123">
            <w:pPr>
              <w:suppressAutoHyphens/>
              <w:jc w:val="both"/>
              <w:rPr>
                <w:bCs/>
                <w:sz w:val="27"/>
                <w:szCs w:val="27"/>
                <w:lang w:eastAsia="en-US"/>
              </w:rPr>
            </w:pPr>
            <w:r w:rsidRPr="00475D4A">
              <w:rPr>
                <w:bCs/>
                <w:sz w:val="27"/>
                <w:szCs w:val="27"/>
                <w:lang w:eastAsia="en-US"/>
              </w:rPr>
              <w:t xml:space="preserve">Начальнику управления транспорта и дорожного хозяйства </w:t>
            </w:r>
            <w:r w:rsidRPr="00475D4A">
              <w:rPr>
                <w:sz w:val="27"/>
                <w:szCs w:val="27"/>
                <w:lang w:eastAsia="en-US"/>
              </w:rPr>
              <w:t>администрации муниципального образования Туапсинский район</w:t>
            </w:r>
          </w:p>
          <w:p w:rsidR="0082419F" w:rsidRPr="00475D4A" w:rsidRDefault="0082419F" w:rsidP="00654123">
            <w:pPr>
              <w:suppressAutoHyphens/>
              <w:rPr>
                <w:bCs/>
                <w:sz w:val="27"/>
                <w:szCs w:val="27"/>
                <w:lang w:eastAsia="en-US"/>
              </w:rPr>
            </w:pPr>
            <w:r w:rsidRPr="00475D4A">
              <w:rPr>
                <w:sz w:val="27"/>
                <w:szCs w:val="27"/>
                <w:lang w:eastAsia="en-US"/>
              </w:rPr>
              <w:t xml:space="preserve">А.Д. </w:t>
            </w:r>
            <w:proofErr w:type="spellStart"/>
            <w:r w:rsidRPr="00475D4A">
              <w:rPr>
                <w:sz w:val="27"/>
                <w:szCs w:val="27"/>
                <w:lang w:eastAsia="en-US"/>
              </w:rPr>
              <w:t>Чунихину</w:t>
            </w:r>
            <w:proofErr w:type="spellEnd"/>
          </w:p>
        </w:tc>
      </w:tr>
      <w:tr w:rsidR="0082419F" w:rsidRPr="00475D4A" w:rsidTr="00654123">
        <w:trPr>
          <w:trHeight w:val="483"/>
        </w:trPr>
        <w:tc>
          <w:tcPr>
            <w:tcW w:w="4575" w:type="dxa"/>
            <w:hideMark/>
          </w:tcPr>
          <w:p w:rsidR="0082419F" w:rsidRPr="00475D4A" w:rsidRDefault="0082419F" w:rsidP="0082419F">
            <w:pPr>
              <w:suppressAutoHyphens/>
              <w:rPr>
                <w:bCs/>
                <w:sz w:val="27"/>
                <w:szCs w:val="27"/>
                <w:lang w:val="en-US" w:eastAsia="en-US"/>
              </w:rPr>
            </w:pPr>
          </w:p>
        </w:tc>
        <w:tc>
          <w:tcPr>
            <w:tcW w:w="5314" w:type="dxa"/>
            <w:hideMark/>
          </w:tcPr>
          <w:p w:rsidR="0082419F" w:rsidRPr="00475D4A" w:rsidRDefault="0082419F" w:rsidP="0082419F">
            <w:pPr>
              <w:suppressAutoHyphens/>
              <w:jc w:val="right"/>
              <w:rPr>
                <w:bCs/>
                <w:sz w:val="27"/>
                <w:szCs w:val="27"/>
                <w:lang w:val="en-US" w:eastAsia="en-US"/>
              </w:rPr>
            </w:pPr>
            <w:r w:rsidRPr="00475D4A">
              <w:rPr>
                <w:sz w:val="27"/>
                <w:szCs w:val="27"/>
                <w:lang w:eastAsia="en-US"/>
              </w:rPr>
              <w:t xml:space="preserve">                                                 </w:t>
            </w:r>
          </w:p>
        </w:tc>
      </w:tr>
    </w:tbl>
    <w:p w:rsidR="00475D4A" w:rsidRDefault="00475D4A" w:rsidP="006D5216">
      <w:pPr>
        <w:tabs>
          <w:tab w:val="left" w:pos="360"/>
        </w:tabs>
        <w:jc w:val="center"/>
        <w:rPr>
          <w:b/>
          <w:sz w:val="27"/>
          <w:szCs w:val="27"/>
        </w:rPr>
      </w:pPr>
    </w:p>
    <w:p w:rsidR="006D5216" w:rsidRPr="00475D4A" w:rsidRDefault="006D5216" w:rsidP="006D5216">
      <w:pPr>
        <w:tabs>
          <w:tab w:val="left" w:pos="360"/>
        </w:tabs>
        <w:jc w:val="center"/>
        <w:rPr>
          <w:b/>
          <w:sz w:val="27"/>
          <w:szCs w:val="27"/>
        </w:rPr>
      </w:pPr>
      <w:r w:rsidRPr="00475D4A">
        <w:rPr>
          <w:b/>
          <w:sz w:val="27"/>
          <w:szCs w:val="27"/>
        </w:rPr>
        <w:t>Заключение</w:t>
      </w:r>
    </w:p>
    <w:p w:rsidR="00475D4A" w:rsidRPr="00475D4A" w:rsidRDefault="006D5216" w:rsidP="00475D4A">
      <w:pPr>
        <w:shd w:val="clear" w:color="auto" w:fill="FFFFFF"/>
        <w:jc w:val="center"/>
        <w:rPr>
          <w:rFonts w:ascii="yandex-sans" w:hAnsi="yandex-sans"/>
          <w:color w:val="000000"/>
          <w:sz w:val="27"/>
          <w:szCs w:val="27"/>
        </w:rPr>
      </w:pPr>
      <w:r w:rsidRPr="00475D4A">
        <w:rPr>
          <w:sz w:val="27"/>
          <w:szCs w:val="27"/>
        </w:rPr>
        <w:t>по результатам экспертизы проекта постановления администрации МО Туапсинский район «</w:t>
      </w:r>
      <w:r w:rsidR="00475D4A" w:rsidRPr="00475D4A">
        <w:rPr>
          <w:rFonts w:ascii="yandex-sans" w:hAnsi="yandex-sans"/>
          <w:color w:val="000000"/>
          <w:sz w:val="27"/>
          <w:szCs w:val="27"/>
        </w:rPr>
        <w:t>Об утверждении Порядка выдачи согласия в</w:t>
      </w:r>
    </w:p>
    <w:p w:rsidR="00475D4A" w:rsidRPr="00475D4A" w:rsidRDefault="00475D4A" w:rsidP="00475D4A">
      <w:pPr>
        <w:shd w:val="clear" w:color="auto" w:fill="FFFFFF"/>
        <w:jc w:val="center"/>
        <w:rPr>
          <w:rFonts w:ascii="yandex-sans" w:hAnsi="yandex-sans"/>
          <w:color w:val="000000"/>
          <w:sz w:val="27"/>
          <w:szCs w:val="27"/>
        </w:rPr>
      </w:pPr>
      <w:r w:rsidRPr="00475D4A">
        <w:rPr>
          <w:rFonts w:ascii="yandex-sans" w:hAnsi="yandex-sans"/>
          <w:color w:val="000000"/>
          <w:sz w:val="27"/>
          <w:szCs w:val="27"/>
        </w:rPr>
        <w:t>письменной форме владельцем автомобильной дороги</w:t>
      </w:r>
    </w:p>
    <w:p w:rsidR="00475D4A" w:rsidRPr="00475D4A" w:rsidRDefault="00475D4A" w:rsidP="00475D4A">
      <w:pPr>
        <w:shd w:val="clear" w:color="auto" w:fill="FFFFFF"/>
        <w:jc w:val="center"/>
        <w:rPr>
          <w:rFonts w:ascii="yandex-sans" w:hAnsi="yandex-sans"/>
          <w:color w:val="000000"/>
          <w:sz w:val="27"/>
          <w:szCs w:val="27"/>
        </w:rPr>
      </w:pPr>
      <w:r w:rsidRPr="00475D4A">
        <w:rPr>
          <w:rFonts w:ascii="yandex-sans" w:hAnsi="yandex-sans"/>
          <w:color w:val="000000"/>
          <w:sz w:val="27"/>
          <w:szCs w:val="27"/>
        </w:rPr>
        <w:t>на строительство, реконструкцию, капитальный ремонт</w:t>
      </w:r>
    </w:p>
    <w:p w:rsidR="00475D4A" w:rsidRPr="00475D4A" w:rsidRDefault="00475D4A" w:rsidP="00475D4A">
      <w:pPr>
        <w:shd w:val="clear" w:color="auto" w:fill="FFFFFF"/>
        <w:jc w:val="center"/>
        <w:rPr>
          <w:rFonts w:ascii="yandex-sans" w:hAnsi="yandex-sans"/>
          <w:color w:val="000000"/>
          <w:sz w:val="27"/>
          <w:szCs w:val="27"/>
        </w:rPr>
      </w:pPr>
      <w:r w:rsidRPr="00475D4A">
        <w:rPr>
          <w:rFonts w:ascii="yandex-sans" w:hAnsi="yandex-sans"/>
          <w:color w:val="000000"/>
          <w:sz w:val="27"/>
          <w:szCs w:val="27"/>
        </w:rPr>
        <w:t>и ремонт пересечений и примыканий к автомобильным</w:t>
      </w:r>
    </w:p>
    <w:p w:rsidR="00475D4A" w:rsidRPr="00475D4A" w:rsidRDefault="00475D4A" w:rsidP="00475D4A">
      <w:pPr>
        <w:shd w:val="clear" w:color="auto" w:fill="FFFFFF"/>
        <w:jc w:val="center"/>
        <w:rPr>
          <w:rFonts w:ascii="yandex-sans" w:hAnsi="yandex-sans"/>
          <w:color w:val="000000"/>
          <w:sz w:val="27"/>
          <w:szCs w:val="27"/>
        </w:rPr>
      </w:pPr>
      <w:r w:rsidRPr="00475D4A">
        <w:rPr>
          <w:rFonts w:ascii="yandex-sans" w:hAnsi="yandex-sans"/>
          <w:color w:val="000000"/>
          <w:sz w:val="27"/>
          <w:szCs w:val="27"/>
        </w:rPr>
        <w:t>дорогам общего пользования местного значения</w:t>
      </w:r>
    </w:p>
    <w:p w:rsidR="006D5216" w:rsidRPr="00475D4A" w:rsidRDefault="00475D4A" w:rsidP="00475D4A">
      <w:pPr>
        <w:jc w:val="center"/>
        <w:rPr>
          <w:b/>
          <w:sz w:val="27"/>
          <w:szCs w:val="27"/>
        </w:rPr>
      </w:pPr>
      <w:r w:rsidRPr="00475D4A">
        <w:rPr>
          <w:rFonts w:ascii="yandex-sans" w:hAnsi="yandex-sans"/>
          <w:color w:val="000000"/>
          <w:sz w:val="27"/>
          <w:szCs w:val="27"/>
        </w:rPr>
        <w:t>муниципального образования Туапсинский район</w:t>
      </w:r>
      <w:r w:rsidR="006D5216" w:rsidRPr="00475D4A">
        <w:rPr>
          <w:b/>
          <w:sz w:val="27"/>
          <w:szCs w:val="27"/>
        </w:rPr>
        <w:t>»</w:t>
      </w:r>
    </w:p>
    <w:p w:rsidR="006D5216" w:rsidRPr="00475D4A" w:rsidRDefault="006D5216" w:rsidP="00475D4A">
      <w:pPr>
        <w:tabs>
          <w:tab w:val="left" w:pos="709"/>
        </w:tabs>
        <w:suppressAutoHyphens/>
        <w:ind w:firstLine="708"/>
        <w:jc w:val="center"/>
        <w:rPr>
          <w:bCs/>
          <w:sz w:val="27"/>
          <w:szCs w:val="27"/>
        </w:rPr>
      </w:pPr>
    </w:p>
    <w:p w:rsidR="006D5216" w:rsidRPr="00475D4A" w:rsidRDefault="006D5216" w:rsidP="00553C85">
      <w:pPr>
        <w:shd w:val="clear" w:color="auto" w:fill="FFFFFF"/>
        <w:ind w:firstLine="567"/>
        <w:jc w:val="both"/>
        <w:rPr>
          <w:rFonts w:ascii="yandex-sans" w:hAnsi="yandex-sans"/>
          <w:color w:val="000000"/>
          <w:sz w:val="27"/>
          <w:szCs w:val="27"/>
        </w:rPr>
      </w:pPr>
      <w:bookmarkStart w:id="0" w:name="_GoBack"/>
      <w:bookmarkEnd w:id="0"/>
      <w:r w:rsidRPr="00475D4A">
        <w:rPr>
          <w:sz w:val="27"/>
          <w:szCs w:val="27"/>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475D4A" w:rsidRPr="00475D4A">
        <w:rPr>
          <w:rFonts w:ascii="yandex-sans" w:hAnsi="yandex-sans"/>
          <w:color w:val="000000"/>
          <w:sz w:val="27"/>
          <w:szCs w:val="27"/>
        </w:rPr>
        <w:t>Об утверждении Порядка выдачи согласия в письменной форме владельцем автомобильной дороги на строительство, реконструкцию, капитальный ремонт и ремонт пересечений и примыканий к автомобильным дорогам общего пользования местного значения муниципального образования Туапсинский район</w:t>
      </w:r>
      <w:r w:rsidRPr="00475D4A">
        <w:rPr>
          <w:bCs/>
          <w:sz w:val="27"/>
          <w:szCs w:val="27"/>
        </w:rPr>
        <w:t xml:space="preserve">», </w:t>
      </w:r>
      <w:r w:rsidRPr="00475D4A">
        <w:rPr>
          <w:sz w:val="27"/>
          <w:szCs w:val="27"/>
        </w:rPr>
        <w:t xml:space="preserve">поступивший </w:t>
      </w:r>
      <w:r w:rsidR="00030D0A">
        <w:rPr>
          <w:sz w:val="27"/>
          <w:szCs w:val="27"/>
        </w:rPr>
        <w:t>из</w:t>
      </w:r>
      <w:r w:rsidRPr="00475D4A">
        <w:rPr>
          <w:sz w:val="27"/>
          <w:szCs w:val="27"/>
        </w:rPr>
        <w:t xml:space="preserve"> </w:t>
      </w:r>
      <w:r w:rsidRPr="00475D4A">
        <w:rPr>
          <w:bCs/>
          <w:sz w:val="27"/>
          <w:szCs w:val="27"/>
        </w:rPr>
        <w:t xml:space="preserve">управления транспорта </w:t>
      </w:r>
      <w:r w:rsidR="00030D0A">
        <w:rPr>
          <w:bCs/>
          <w:sz w:val="27"/>
          <w:szCs w:val="27"/>
        </w:rPr>
        <w:t>и дорожного хозяйства</w:t>
      </w:r>
      <w:r w:rsidRPr="00475D4A">
        <w:rPr>
          <w:sz w:val="27"/>
          <w:szCs w:val="27"/>
        </w:rPr>
        <w:t xml:space="preserve"> а</w:t>
      </w:r>
      <w:r w:rsidR="00553C85">
        <w:rPr>
          <w:sz w:val="27"/>
          <w:szCs w:val="27"/>
        </w:rPr>
        <w:t xml:space="preserve">дминистрации  МО  Туапсинский район </w:t>
      </w:r>
      <w:r w:rsidRPr="00475D4A">
        <w:rPr>
          <w:sz w:val="27"/>
          <w:szCs w:val="27"/>
        </w:rPr>
        <w:t>установил:</w:t>
      </w:r>
    </w:p>
    <w:p w:rsidR="006D5216" w:rsidRPr="00475D4A" w:rsidRDefault="006D5216" w:rsidP="006D5216">
      <w:pPr>
        <w:ind w:firstLine="567"/>
        <w:jc w:val="both"/>
        <w:rPr>
          <w:sz w:val="27"/>
          <w:szCs w:val="27"/>
        </w:rPr>
      </w:pPr>
      <w:r w:rsidRPr="00475D4A">
        <w:rPr>
          <w:sz w:val="27"/>
          <w:szCs w:val="27"/>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75D4A" w:rsidRPr="00475D4A" w:rsidRDefault="006262B6" w:rsidP="00475D4A">
      <w:pPr>
        <w:ind w:firstLine="567"/>
        <w:jc w:val="both"/>
        <w:rPr>
          <w:sz w:val="27"/>
          <w:szCs w:val="27"/>
        </w:rPr>
      </w:pPr>
      <w:r>
        <w:rPr>
          <w:sz w:val="27"/>
          <w:szCs w:val="27"/>
        </w:rPr>
        <w:t>Федеральным законом</w:t>
      </w:r>
      <w:r w:rsidR="00030D0A">
        <w:rPr>
          <w:sz w:val="27"/>
          <w:szCs w:val="27"/>
        </w:rPr>
        <w:t xml:space="preserve"> от 8 ноября 2007 г. </w:t>
      </w:r>
      <w:r w:rsidR="00475D4A" w:rsidRPr="00475D4A">
        <w:rPr>
          <w:sz w:val="27"/>
          <w:szCs w:val="27"/>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030D0A">
        <w:rPr>
          <w:sz w:val="27"/>
          <w:szCs w:val="27"/>
        </w:rPr>
        <w:t>.</w:t>
      </w:r>
    </w:p>
    <w:p w:rsidR="006D5216" w:rsidRPr="00475D4A" w:rsidRDefault="006D5216" w:rsidP="006D5216">
      <w:pPr>
        <w:jc w:val="both"/>
        <w:rPr>
          <w:sz w:val="27"/>
          <w:szCs w:val="27"/>
        </w:rPr>
      </w:pPr>
      <w:r w:rsidRPr="00475D4A">
        <w:rPr>
          <w:rFonts w:ascii="Calibri" w:eastAsia="Calibri" w:hAnsi="Calibri"/>
          <w:sz w:val="27"/>
          <w:szCs w:val="27"/>
          <w:lang w:eastAsia="en-US"/>
        </w:rPr>
        <w:t xml:space="preserve">          </w:t>
      </w:r>
      <w:r w:rsidRPr="00475D4A">
        <w:rPr>
          <w:sz w:val="27"/>
          <w:szCs w:val="27"/>
        </w:rPr>
        <w:t>2. Проект нормативного правового акта размещен на сайте администрации МО Туапсинский район</w:t>
      </w:r>
      <w:r w:rsidRPr="00475D4A">
        <w:rPr>
          <w:color w:val="000000"/>
          <w:sz w:val="27"/>
          <w:szCs w:val="27"/>
        </w:rPr>
        <w:t xml:space="preserve"> </w:t>
      </w:r>
      <w:hyperlink r:id="rId5" w:history="1">
        <w:r w:rsidRPr="00475D4A">
          <w:rPr>
            <w:color w:val="0000FF"/>
            <w:sz w:val="27"/>
            <w:szCs w:val="27"/>
            <w:u w:val="single"/>
            <w:lang w:val="en-US"/>
          </w:rPr>
          <w:t>www</w:t>
        </w:r>
        <w:r w:rsidRPr="00475D4A">
          <w:rPr>
            <w:color w:val="0000FF"/>
            <w:sz w:val="27"/>
            <w:szCs w:val="27"/>
            <w:u w:val="single"/>
          </w:rPr>
          <w:t>.</w:t>
        </w:r>
        <w:proofErr w:type="spellStart"/>
        <w:r w:rsidRPr="00475D4A">
          <w:rPr>
            <w:color w:val="0000FF"/>
            <w:sz w:val="27"/>
            <w:szCs w:val="27"/>
            <w:u w:val="single"/>
            <w:lang w:val="en-US"/>
          </w:rPr>
          <w:t>tuapseregion</w:t>
        </w:r>
        <w:proofErr w:type="spellEnd"/>
        <w:r w:rsidRPr="00475D4A">
          <w:rPr>
            <w:color w:val="0000FF"/>
            <w:sz w:val="27"/>
            <w:szCs w:val="27"/>
            <w:u w:val="single"/>
          </w:rPr>
          <w:t>.</w:t>
        </w:r>
        <w:proofErr w:type="spellStart"/>
        <w:r w:rsidRPr="00475D4A">
          <w:rPr>
            <w:color w:val="0000FF"/>
            <w:sz w:val="27"/>
            <w:szCs w:val="27"/>
            <w:u w:val="single"/>
            <w:lang w:val="en-US"/>
          </w:rPr>
          <w:t>ru</w:t>
        </w:r>
        <w:proofErr w:type="spellEnd"/>
      </w:hyperlink>
      <w:r w:rsidRPr="00475D4A">
        <w:rPr>
          <w:color w:val="000000"/>
          <w:sz w:val="27"/>
          <w:szCs w:val="27"/>
        </w:rPr>
        <w:t>, в разделе «Документы», подразделе  «</w:t>
      </w:r>
      <w:r w:rsidR="00030D0A" w:rsidRPr="00D77B87">
        <w:rPr>
          <w:color w:val="000000"/>
          <w:sz w:val="26"/>
          <w:szCs w:val="26"/>
        </w:rPr>
        <w:t>Антикоррупционная экспертиза нормативных правовых актов (проектов)</w:t>
      </w:r>
      <w:r w:rsidR="00030D0A">
        <w:rPr>
          <w:color w:val="000000"/>
          <w:sz w:val="26"/>
          <w:szCs w:val="26"/>
        </w:rPr>
        <w:t xml:space="preserve">» </w:t>
      </w:r>
      <w:r w:rsidRPr="00475D4A">
        <w:rPr>
          <w:sz w:val="27"/>
          <w:szCs w:val="27"/>
        </w:rPr>
        <w:t xml:space="preserve">для проведения независимой антикоррупционной экспертизы. </w:t>
      </w:r>
    </w:p>
    <w:p w:rsidR="006D5216" w:rsidRPr="00475D4A" w:rsidRDefault="006D5216" w:rsidP="006D5216">
      <w:pPr>
        <w:autoSpaceDE w:val="0"/>
        <w:autoSpaceDN w:val="0"/>
        <w:adjustRightInd w:val="0"/>
        <w:ind w:firstLine="567"/>
        <w:jc w:val="both"/>
        <w:rPr>
          <w:sz w:val="27"/>
          <w:szCs w:val="27"/>
        </w:rPr>
      </w:pPr>
      <w:r w:rsidRPr="00475D4A">
        <w:rPr>
          <w:sz w:val="27"/>
          <w:szCs w:val="27"/>
        </w:rPr>
        <w:t xml:space="preserve">3.  В ходе антикоррупционной экспертизы проекта нормативного правового акта </w:t>
      </w:r>
      <w:proofErr w:type="spellStart"/>
      <w:r w:rsidRPr="00475D4A">
        <w:rPr>
          <w:sz w:val="27"/>
          <w:szCs w:val="27"/>
        </w:rPr>
        <w:t>коррупциогенные</w:t>
      </w:r>
      <w:proofErr w:type="spellEnd"/>
      <w:r w:rsidRPr="00475D4A">
        <w:rPr>
          <w:sz w:val="27"/>
          <w:szCs w:val="27"/>
        </w:rPr>
        <w:t xml:space="preserve"> факторы не обнаружены.</w:t>
      </w:r>
    </w:p>
    <w:p w:rsidR="006D5216" w:rsidRPr="00475D4A" w:rsidRDefault="00553C85" w:rsidP="006D5216">
      <w:pPr>
        <w:autoSpaceDE w:val="0"/>
        <w:autoSpaceDN w:val="0"/>
        <w:adjustRightInd w:val="0"/>
        <w:ind w:firstLine="567"/>
        <w:jc w:val="both"/>
        <w:rPr>
          <w:sz w:val="27"/>
          <w:szCs w:val="27"/>
        </w:rPr>
      </w:pPr>
      <w:r>
        <w:rPr>
          <w:sz w:val="27"/>
          <w:szCs w:val="27"/>
        </w:rPr>
        <w:t>4. </w:t>
      </w:r>
      <w:r w:rsidR="006D5216" w:rsidRPr="00475D4A">
        <w:rPr>
          <w:sz w:val="27"/>
          <w:szCs w:val="27"/>
        </w:rPr>
        <w:t>Проект нормативного правового акта может быть рекомендован для официального принятия.</w:t>
      </w:r>
    </w:p>
    <w:p w:rsidR="006D5216" w:rsidRPr="00475D4A" w:rsidRDefault="006D5216" w:rsidP="006D5216">
      <w:pPr>
        <w:autoSpaceDE w:val="0"/>
        <w:autoSpaceDN w:val="0"/>
        <w:adjustRightInd w:val="0"/>
        <w:ind w:firstLine="567"/>
        <w:rPr>
          <w:sz w:val="27"/>
          <w:szCs w:val="27"/>
        </w:rPr>
      </w:pPr>
    </w:p>
    <w:p w:rsidR="006D5216" w:rsidRPr="00475D4A" w:rsidRDefault="006D5216" w:rsidP="006D5216">
      <w:pPr>
        <w:autoSpaceDE w:val="0"/>
        <w:autoSpaceDN w:val="0"/>
        <w:adjustRightInd w:val="0"/>
        <w:jc w:val="both"/>
        <w:rPr>
          <w:sz w:val="27"/>
          <w:szCs w:val="27"/>
        </w:rPr>
      </w:pPr>
    </w:p>
    <w:p w:rsidR="006D5216" w:rsidRPr="00475D4A" w:rsidRDefault="006D5216" w:rsidP="006D5216">
      <w:pPr>
        <w:autoSpaceDE w:val="0"/>
        <w:autoSpaceDN w:val="0"/>
        <w:adjustRightInd w:val="0"/>
        <w:jc w:val="both"/>
        <w:rPr>
          <w:sz w:val="27"/>
          <w:szCs w:val="27"/>
        </w:rPr>
      </w:pPr>
      <w:r w:rsidRPr="00475D4A">
        <w:rPr>
          <w:sz w:val="27"/>
          <w:szCs w:val="27"/>
        </w:rPr>
        <w:t xml:space="preserve">Начальник правового отдела </w:t>
      </w:r>
    </w:p>
    <w:p w:rsidR="00D71F9F" w:rsidRPr="00475D4A" w:rsidRDefault="006D5216" w:rsidP="00475D4A">
      <w:pPr>
        <w:jc w:val="both"/>
        <w:rPr>
          <w:b/>
          <w:spacing w:val="4"/>
          <w:sz w:val="27"/>
          <w:szCs w:val="27"/>
        </w:rPr>
      </w:pPr>
      <w:r w:rsidRPr="00475D4A">
        <w:rPr>
          <w:sz w:val="27"/>
          <w:szCs w:val="27"/>
        </w:rPr>
        <w:t xml:space="preserve">администрации МО Туапсинский район                                 </w:t>
      </w:r>
      <w:r w:rsidR="00475D4A" w:rsidRPr="00475D4A">
        <w:rPr>
          <w:sz w:val="27"/>
          <w:szCs w:val="27"/>
        </w:rPr>
        <w:t xml:space="preserve">             </w:t>
      </w:r>
      <w:r w:rsidRPr="00475D4A">
        <w:rPr>
          <w:sz w:val="27"/>
          <w:szCs w:val="27"/>
        </w:rPr>
        <w:t xml:space="preserve">  </w:t>
      </w:r>
      <w:r w:rsidR="00475D4A" w:rsidRPr="00475D4A">
        <w:rPr>
          <w:sz w:val="27"/>
          <w:szCs w:val="27"/>
        </w:rPr>
        <w:t>В.В. Усенко</w:t>
      </w:r>
      <w:r w:rsidRPr="00475D4A">
        <w:rPr>
          <w:sz w:val="27"/>
          <w:szCs w:val="27"/>
        </w:rPr>
        <w:t xml:space="preserve">              </w:t>
      </w:r>
    </w:p>
    <w:sectPr w:rsidR="00D71F9F" w:rsidRPr="00475D4A" w:rsidSect="006D521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85"/>
    <w:rsid w:val="00030D0A"/>
    <w:rsid w:val="0025174E"/>
    <w:rsid w:val="002F7CA7"/>
    <w:rsid w:val="00420819"/>
    <w:rsid w:val="00475D4A"/>
    <w:rsid w:val="00476C16"/>
    <w:rsid w:val="00553C85"/>
    <w:rsid w:val="006262B6"/>
    <w:rsid w:val="006D5216"/>
    <w:rsid w:val="006D7E65"/>
    <w:rsid w:val="006E362C"/>
    <w:rsid w:val="007E7558"/>
    <w:rsid w:val="0082419F"/>
    <w:rsid w:val="00832A13"/>
    <w:rsid w:val="0083343B"/>
    <w:rsid w:val="009126CE"/>
    <w:rsid w:val="009926FE"/>
    <w:rsid w:val="00D71F9F"/>
    <w:rsid w:val="00DA6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еобычный"/>
    <w:qFormat/>
    <w:rsid w:val="008241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еобычный"/>
    <w:qFormat/>
    <w:rsid w:val="008241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340</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7</cp:revision>
  <cp:lastPrinted>2021-05-19T11:07:00Z</cp:lastPrinted>
  <dcterms:created xsi:type="dcterms:W3CDTF">2020-09-08T13:14:00Z</dcterms:created>
  <dcterms:modified xsi:type="dcterms:W3CDTF">2021-05-19T11:08:00Z</dcterms:modified>
</cp:coreProperties>
</file>