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8D785" w14:textId="77777777" w:rsidR="005074AC" w:rsidRDefault="00000000">
      <w:pPr>
        <w:pStyle w:val="a7"/>
        <w:spacing w:after="0"/>
        <w:ind w:firstLine="5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 Что делать, если работник постоянно ходит на больничный?</w:t>
      </w:r>
    </w:p>
    <w:p w14:paraId="3720D299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</w:p>
    <w:p w14:paraId="013C03CA" w14:textId="77777777" w:rsidR="005074AC" w:rsidRDefault="00000000">
      <w:pPr>
        <w:pStyle w:val="a7"/>
        <w:spacing w:after="0"/>
        <w:ind w:firstLine="510"/>
        <w:jc w:val="both"/>
        <w:rPr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Комментирует заместитель руководителя Межрегиональной территориальной государственной инспекции труда в Краснодарском крае и Республике Адыгея — Е. А. Подгорбунских</w:t>
      </w:r>
    </w:p>
    <w:p w14:paraId="766A0571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</w:p>
    <w:p w14:paraId="5C5FAE92" w14:textId="77777777" w:rsidR="005074AC" w:rsidRDefault="00000000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_3"/>
      <w:bookmarkEnd w:id="0"/>
      <w:r>
        <w:rPr>
          <w:rFonts w:ascii="Times New Roman" w:hAnsi="Times New Roman"/>
          <w:color w:val="000000"/>
          <w:sz w:val="28"/>
          <w:szCs w:val="28"/>
        </w:rPr>
        <w:t>Частое или длительное нахождение работника временно нетрудоспособным само по себе не является основанием для расторжения с ним трудового договора.</w:t>
      </w:r>
      <w:bookmarkStart w:id="1" w:name="p_4"/>
      <w:bookmarkEnd w:id="1"/>
    </w:p>
    <w:p w14:paraId="5DB8F96B" w14:textId="77777777" w:rsidR="005074AC" w:rsidRDefault="00000000">
      <w:pPr>
        <w:pStyle w:val="a7"/>
        <w:spacing w:after="0"/>
        <w:ind w:firstLine="510"/>
        <w:jc w:val="both"/>
      </w:pPr>
      <w:bookmarkStart w:id="2" w:name="p_5"/>
      <w:bookmarkEnd w:id="2"/>
      <w:r>
        <w:rPr>
          <w:rFonts w:ascii="Times New Roman" w:hAnsi="Times New Roman"/>
          <w:color w:val="000000"/>
          <w:sz w:val="28"/>
          <w:szCs w:val="28"/>
        </w:rPr>
        <w:t>Право работающих граждан на освобождение от работы в период временной нетрудоспособности с сохранением за ними рабочего места и выплатой пособия установлено законом (</w:t>
      </w:r>
      <w:hyperlink r:id="rId4" w:anchor="block_183" w:history="1">
        <w:r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ст. 183</w:t>
        </w:r>
      </w:hyperlink>
      <w:r>
        <w:rPr>
          <w:rFonts w:ascii="Times New Roman" w:hAnsi="Times New Roman"/>
          <w:color w:val="000000"/>
          <w:sz w:val="28"/>
          <w:szCs w:val="28"/>
        </w:rPr>
        <w:t> Трудового кодекса РФ). Законом не ограничен срок, в течение которого работник может отсутствовать на работе в связи с временной нетрудоспособностью.</w:t>
      </w:r>
    </w:p>
    <w:p w14:paraId="1C456AAB" w14:textId="1E38DEFD" w:rsidR="005074AC" w:rsidRDefault="00000000">
      <w:pPr>
        <w:pStyle w:val="a7"/>
        <w:spacing w:after="0"/>
        <w:ind w:firstLine="510"/>
        <w:jc w:val="both"/>
        <w:rPr>
          <w:color w:val="000000"/>
        </w:rPr>
      </w:pPr>
      <w:bookmarkStart w:id="3" w:name="p_6"/>
      <w:bookmarkEnd w:id="3"/>
      <w:r>
        <w:rPr>
          <w:rFonts w:ascii="Times New Roman" w:hAnsi="Times New Roman"/>
          <w:color w:val="000000"/>
          <w:sz w:val="28"/>
          <w:szCs w:val="28"/>
        </w:rPr>
        <w:t>Увольнение работника возможно только по основаниям, предусмотренным Трудов</w:t>
      </w:r>
      <w:r w:rsidR="00AD31B0">
        <w:rPr>
          <w:rFonts w:ascii="Times New Roman" w:hAnsi="Times New Roman"/>
          <w:color w:val="000000"/>
          <w:sz w:val="28"/>
          <w:szCs w:val="28"/>
        </w:rPr>
        <w:t>ым</w:t>
      </w:r>
      <w:r>
        <w:rPr>
          <w:rFonts w:ascii="Times New Roman" w:hAnsi="Times New Roman"/>
          <w:color w:val="000000"/>
          <w:sz w:val="28"/>
          <w:szCs w:val="28"/>
        </w:rPr>
        <w:t xml:space="preserve"> кодекс</w:t>
      </w:r>
      <w:r w:rsidR="00AD31B0">
        <w:rPr>
          <w:rFonts w:ascii="Times New Roman" w:hAnsi="Times New Roman"/>
          <w:color w:val="000000"/>
          <w:sz w:val="28"/>
          <w:szCs w:val="28"/>
        </w:rPr>
        <w:t>ом</w:t>
      </w:r>
      <w:r>
        <w:rPr>
          <w:rFonts w:ascii="Times New Roman" w:hAnsi="Times New Roman"/>
          <w:color w:val="000000"/>
          <w:sz w:val="28"/>
          <w:szCs w:val="28"/>
        </w:rPr>
        <w:t xml:space="preserve"> РФ. </w:t>
      </w:r>
    </w:p>
    <w:p w14:paraId="2E19F212" w14:textId="77777777" w:rsidR="005074AC" w:rsidRDefault="00000000">
      <w:pPr>
        <w:pStyle w:val="a7"/>
        <w:spacing w:after="0"/>
        <w:ind w:firstLine="510"/>
        <w:jc w:val="both"/>
      </w:pPr>
      <w:r>
        <w:rPr>
          <w:rFonts w:ascii="Times New Roman" w:hAnsi="Times New Roman"/>
          <w:color w:val="000000"/>
          <w:sz w:val="28"/>
          <w:szCs w:val="28"/>
        </w:rPr>
        <w:t>Общие основания прекращения трудового договора установлены </w:t>
      </w:r>
      <w:hyperlink r:id="rId5" w:anchor="block_77" w:history="1">
        <w:r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ст. 77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 Трудового кодекса РФ. </w:t>
      </w:r>
    </w:p>
    <w:p w14:paraId="34686F1C" w14:textId="77777777" w:rsidR="005074AC" w:rsidRDefault="00000000">
      <w:pPr>
        <w:pStyle w:val="a7"/>
        <w:spacing w:after="0"/>
        <w:ind w:firstLine="51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Такого основания для увольнения работника, как частое или длительное нахождение его на больничном, Трудовой кодекс РФ не предусматривает.</w:t>
      </w:r>
    </w:p>
    <w:p w14:paraId="257B6575" w14:textId="77777777" w:rsidR="005074AC" w:rsidRDefault="00000000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p_7"/>
      <w:bookmarkEnd w:id="4"/>
      <w:r>
        <w:rPr>
          <w:rFonts w:ascii="Times New Roman" w:hAnsi="Times New Roman"/>
          <w:color w:val="000000"/>
          <w:sz w:val="28"/>
          <w:szCs w:val="28"/>
        </w:rPr>
        <w:t>Однако в ряде случаев заболевание работника дает работодателю право прекратить с ним трудовые отношения.</w:t>
      </w:r>
    </w:p>
    <w:p w14:paraId="09EFFCA5" w14:textId="77777777" w:rsidR="005074AC" w:rsidRDefault="00000000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p_8"/>
      <w:bookmarkEnd w:id="5"/>
      <w:r>
        <w:rPr>
          <w:rFonts w:ascii="Times New Roman" w:hAnsi="Times New Roman"/>
          <w:color w:val="000000"/>
          <w:sz w:val="28"/>
          <w:szCs w:val="28"/>
        </w:rPr>
        <w:t>Так, одним из оснований прекращения трудового договора по обстоятельствам, независящим от воли сторон, является признание работника полностью не 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актами.</w:t>
      </w:r>
    </w:p>
    <w:p w14:paraId="56BBEFD3" w14:textId="77777777" w:rsidR="005074AC" w:rsidRDefault="00000000">
      <w:pPr>
        <w:pStyle w:val="a7"/>
        <w:spacing w:after="0"/>
        <w:ind w:firstLine="510"/>
        <w:jc w:val="both"/>
      </w:pPr>
      <w:bookmarkStart w:id="6" w:name="p_9"/>
      <w:bookmarkEnd w:id="6"/>
      <w:r>
        <w:rPr>
          <w:rFonts w:ascii="Times New Roman" w:hAnsi="Times New Roman"/>
          <w:color w:val="000000"/>
          <w:sz w:val="28"/>
          <w:szCs w:val="28"/>
        </w:rPr>
        <w:t>Трудовое законодательство допускает также увольнение работника по </w:t>
      </w:r>
      <w:hyperlink r:id="rId6" w:anchor="block_778" w:history="1">
        <w:r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п. 8 части первой ст. 77</w:t>
        </w:r>
      </w:hyperlink>
      <w:r>
        <w:rPr>
          <w:rFonts w:ascii="Times New Roman" w:hAnsi="Times New Roman"/>
          <w:color w:val="000000"/>
          <w:sz w:val="28"/>
          <w:szCs w:val="28"/>
        </w:rPr>
        <w:t> Трудового кодекса РФ, если в соответствии с медицинским заключением он нуждается во временном переводе на другую работу на срок более четырех месяцев или в постоянном переводе, но такая работа отсутствует у работодателя, или он отказался от предложенной работодателем другой работы.</w:t>
      </w:r>
    </w:p>
    <w:p w14:paraId="02EC601A" w14:textId="77777777" w:rsidR="005074AC" w:rsidRDefault="00000000">
      <w:pPr>
        <w:pStyle w:val="a7"/>
        <w:spacing w:after="0"/>
        <w:ind w:firstLine="51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Работодатель обязан отстранить, перевести или уволить работника только при наличии медицинских противопоказаний и в соответствии с медицинским заключением, которое либо представлено самим работником, либо получено работодателем в рамках предусмотренной законом процедуры (например, в ходе обязательного периодического медицинского осмотра). В отсутствие в распоряжении работодателя такого заключения увольнение по указанным основаниям невозможно.</w:t>
      </w:r>
    </w:p>
    <w:p w14:paraId="412F6EE2" w14:textId="77777777" w:rsidR="005074AC" w:rsidRDefault="00000000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p_12"/>
      <w:bookmarkEnd w:id="7"/>
      <w:r>
        <w:rPr>
          <w:rFonts w:ascii="Times New Roman" w:hAnsi="Times New Roman"/>
          <w:color w:val="000000"/>
          <w:sz w:val="28"/>
          <w:szCs w:val="28"/>
        </w:rPr>
        <w:lastRenderedPageBreak/>
        <w:t>В случае потребности в рабочей силе работодатель не лишен права взять на место постоянно "временно отсутствующего" сотрудника другого работника по срочному трудовому договору.</w:t>
      </w:r>
    </w:p>
    <w:p w14:paraId="53BD98BD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9963D4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977556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B7D3C5B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816047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5748F5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968538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81813F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4827CD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2BBC1C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2DC79CE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F39A270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1196AEC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727971B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4DCC990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52D8E0D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AF626A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65F403D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306C28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B20815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ECE765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A75D865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FB7833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3F30BE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23DB84C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D41C32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4A62CF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8BD8554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B0B118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A86CDCB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91CA0C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011E62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F737EB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C29138D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EDFF89E" w14:textId="77777777" w:rsidR="005074AC" w:rsidRDefault="005074AC">
      <w:pPr>
        <w:pStyle w:val="a7"/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1518A8E" w14:textId="77777777" w:rsidR="005074AC" w:rsidRDefault="005074AC">
      <w:pPr>
        <w:pStyle w:val="a7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5074AC">
      <w:pgSz w:w="11906" w:h="16838"/>
      <w:pgMar w:top="1134" w:right="1127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roman"/>
    <w:pitch w:val="variable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AC"/>
    <w:rsid w:val="005074AC"/>
    <w:rsid w:val="00554976"/>
    <w:rsid w:val="00A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D87D5"/>
  <w15:docId w15:val="{AED9D3B9-2D8A-467D-966E-E85E6EFC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Tahoma" w:hAnsi="Liberation Serif" w:cs="Noto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25268/06f5cbc2c7200d022e7e6140a05065d6/" TargetMode="External"/><Relationship Id="rId5" Type="http://schemas.openxmlformats.org/officeDocument/2006/relationships/hyperlink" Target="http://base.garant.ru/12125268/06f5cbc2c7200d022e7e6140a05065d6/" TargetMode="External"/><Relationship Id="rId4" Type="http://schemas.openxmlformats.org/officeDocument/2006/relationships/hyperlink" Target="http://base.garant.ru/12125268/297ce019f06ad3a97fbc7fd610f5e9c3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Киселев</cp:lastModifiedBy>
  <cp:revision>2</cp:revision>
  <dcterms:created xsi:type="dcterms:W3CDTF">2026-04-17T13:10:00Z</dcterms:created>
  <dcterms:modified xsi:type="dcterms:W3CDTF">2026-04-17T13:11:00Z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2026-03-23T11:20:40Z</dcterms:created>
  <dc:creator/>
  <dc:description/>
  <dc:language>ru-RU</dc:language>
  <cp:lastModifiedBy/>
  <cp:lastPrinted>2026-03-24T09:55:33Z</cp:lastPrinted>
  <dcterms:modified xsi:type="dcterms:W3CDTF">2026-03-30T12:39:59Z</dcterms:modified>
  <cp:revision>4</cp:revision>
  <dc:subject/>
  <dc:title/>
</cp:coreProperties>
</file>