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868" w:rsidRDefault="009F7005" w:rsidP="009F7005">
      <w:pPr>
        <w:widowControl/>
        <w:ind w:left="4392" w:right="-1" w:firstLine="564"/>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Приложение</w:t>
      </w:r>
    </w:p>
    <w:p w:rsidR="009F7005" w:rsidRPr="00B34868" w:rsidRDefault="009F7005" w:rsidP="009F7005">
      <w:pPr>
        <w:widowControl/>
        <w:ind w:left="4392" w:right="-1" w:firstLine="564"/>
        <w:jc w:val="left"/>
        <w:rPr>
          <w:rFonts w:ascii="Times New Roman" w:hAnsi="Times New Roman" w:cs="Times New Roman"/>
          <w:sz w:val="28"/>
          <w:szCs w:val="28"/>
        </w:rPr>
      </w:pPr>
    </w:p>
    <w:p w:rsidR="00B34868" w:rsidRPr="00B34868" w:rsidRDefault="009F7005" w:rsidP="009F7005">
      <w:pPr>
        <w:widowControl/>
        <w:ind w:left="4251" w:right="-1" w:firstLine="705"/>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УТВЕРЖДЕН</w:t>
      </w:r>
    </w:p>
    <w:p w:rsidR="00B34868" w:rsidRPr="00B34868" w:rsidRDefault="009F7005" w:rsidP="009F7005">
      <w:pPr>
        <w:widowControl/>
        <w:ind w:left="4392" w:right="-1" w:firstLine="564"/>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решением Совета</w:t>
      </w:r>
    </w:p>
    <w:p w:rsidR="00B34868" w:rsidRPr="00B34868" w:rsidRDefault="009F7005" w:rsidP="009F7005">
      <w:pPr>
        <w:widowControl/>
        <w:ind w:left="4674" w:right="-1" w:firstLine="282"/>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муниципального образования</w:t>
      </w:r>
    </w:p>
    <w:p w:rsidR="00B34868" w:rsidRDefault="009F7005" w:rsidP="009F7005">
      <w:pPr>
        <w:widowControl/>
        <w:ind w:left="4248" w:right="-1" w:firstLine="708"/>
        <w:jc w:val="left"/>
        <w:rPr>
          <w:rFonts w:ascii="Times New Roman" w:hAnsi="Times New Roman" w:cs="Times New Roman"/>
          <w:sz w:val="28"/>
          <w:szCs w:val="28"/>
        </w:rPr>
      </w:pPr>
      <w:r>
        <w:rPr>
          <w:rFonts w:ascii="Times New Roman" w:hAnsi="Times New Roman" w:cs="Times New Roman"/>
          <w:sz w:val="28"/>
          <w:szCs w:val="28"/>
        </w:rPr>
        <w:t xml:space="preserve">   </w:t>
      </w:r>
      <w:r w:rsidR="00B34868" w:rsidRPr="00B34868">
        <w:rPr>
          <w:rFonts w:ascii="Times New Roman" w:hAnsi="Times New Roman" w:cs="Times New Roman"/>
          <w:sz w:val="28"/>
          <w:szCs w:val="28"/>
        </w:rPr>
        <w:t xml:space="preserve">Туапсинский муниципальный округ </w:t>
      </w:r>
    </w:p>
    <w:p w:rsidR="00EF33D3" w:rsidRPr="00B34868" w:rsidRDefault="00EF33D3" w:rsidP="009F7005">
      <w:pPr>
        <w:widowControl/>
        <w:ind w:left="4248" w:right="-1" w:firstLine="708"/>
        <w:jc w:val="left"/>
        <w:rPr>
          <w:rFonts w:ascii="Times New Roman" w:hAnsi="Times New Roman" w:cs="Times New Roman"/>
          <w:sz w:val="28"/>
          <w:szCs w:val="28"/>
        </w:rPr>
      </w:pPr>
      <w:r>
        <w:rPr>
          <w:rFonts w:ascii="Times New Roman" w:hAnsi="Times New Roman" w:cs="Times New Roman"/>
          <w:sz w:val="28"/>
          <w:szCs w:val="28"/>
        </w:rPr>
        <w:t xml:space="preserve">   Краснодарского края</w:t>
      </w:r>
    </w:p>
    <w:p w:rsidR="00B34868" w:rsidRPr="00B34868" w:rsidRDefault="009F7005" w:rsidP="009F7005">
      <w:pPr>
        <w:widowControl/>
        <w:ind w:left="4815" w:right="-1" w:firstLine="141"/>
        <w:jc w:val="left"/>
        <w:rPr>
          <w:rFonts w:ascii="Times New Roman" w:hAnsi="Times New Roman" w:cs="Times New Roman"/>
          <w:sz w:val="28"/>
          <w:szCs w:val="28"/>
        </w:rPr>
      </w:pPr>
      <w:r>
        <w:rPr>
          <w:rFonts w:ascii="Times New Roman" w:hAnsi="Times New Roman" w:cs="Times New Roman"/>
          <w:sz w:val="28"/>
          <w:szCs w:val="28"/>
        </w:rPr>
        <w:t xml:space="preserve">  </w:t>
      </w:r>
      <w:r w:rsidR="00EF33D3">
        <w:rPr>
          <w:rFonts w:ascii="Times New Roman" w:hAnsi="Times New Roman" w:cs="Times New Roman"/>
          <w:sz w:val="28"/>
          <w:szCs w:val="28"/>
        </w:rPr>
        <w:t xml:space="preserve"> от</w:t>
      </w:r>
      <w:r>
        <w:rPr>
          <w:rFonts w:ascii="Times New Roman" w:hAnsi="Times New Roman" w:cs="Times New Roman"/>
          <w:sz w:val="28"/>
          <w:szCs w:val="28"/>
        </w:rPr>
        <w:t xml:space="preserve"> </w:t>
      </w:r>
      <w:r w:rsidR="00B34868">
        <w:rPr>
          <w:rFonts w:ascii="Times New Roman" w:hAnsi="Times New Roman" w:cs="Times New Roman"/>
          <w:sz w:val="28"/>
          <w:szCs w:val="28"/>
        </w:rPr>
        <w:t>____</w:t>
      </w:r>
      <w:r w:rsidR="00EF33D3">
        <w:rPr>
          <w:rFonts w:ascii="Times New Roman" w:hAnsi="Times New Roman" w:cs="Times New Roman"/>
          <w:sz w:val="28"/>
          <w:szCs w:val="28"/>
        </w:rPr>
        <w:t>___________</w:t>
      </w:r>
      <w:r w:rsidR="00B34868" w:rsidRPr="00B34868">
        <w:rPr>
          <w:rFonts w:ascii="Times New Roman" w:hAnsi="Times New Roman" w:cs="Times New Roman"/>
          <w:sz w:val="28"/>
          <w:szCs w:val="28"/>
        </w:rPr>
        <w:t>№ ____</w:t>
      </w:r>
      <w:r w:rsidR="00DC2C04">
        <w:rPr>
          <w:rFonts w:ascii="Times New Roman" w:hAnsi="Times New Roman" w:cs="Times New Roman"/>
          <w:sz w:val="28"/>
          <w:szCs w:val="28"/>
        </w:rPr>
        <w:t>______</w:t>
      </w:r>
      <w:r w:rsidR="00B34868" w:rsidRPr="00B34868">
        <w:rPr>
          <w:rFonts w:ascii="Times New Roman" w:hAnsi="Times New Roman" w:cs="Times New Roman"/>
          <w:sz w:val="28"/>
          <w:szCs w:val="28"/>
        </w:rPr>
        <w:t>_</w:t>
      </w:r>
    </w:p>
    <w:p w:rsidR="00B34868" w:rsidRDefault="00B34868" w:rsidP="00B34868">
      <w:pPr>
        <w:widowControl/>
        <w:ind w:left="567" w:right="565" w:firstLine="0"/>
        <w:jc w:val="left"/>
        <w:rPr>
          <w:rFonts w:ascii="Times New Roman" w:hAnsi="Times New Roman" w:cs="Times New Roman"/>
          <w:b/>
          <w:sz w:val="28"/>
          <w:szCs w:val="28"/>
        </w:rPr>
      </w:pPr>
    </w:p>
    <w:p w:rsidR="00B34868" w:rsidRDefault="00B34868" w:rsidP="00C73852">
      <w:pPr>
        <w:widowControl/>
        <w:ind w:left="567" w:right="565" w:firstLine="0"/>
        <w:jc w:val="center"/>
        <w:rPr>
          <w:rFonts w:ascii="Times New Roman" w:hAnsi="Times New Roman" w:cs="Times New Roman"/>
          <w:b/>
          <w:sz w:val="28"/>
          <w:szCs w:val="28"/>
        </w:rPr>
      </w:pPr>
    </w:p>
    <w:p w:rsidR="00C73852" w:rsidRPr="001449A1" w:rsidRDefault="00395938" w:rsidP="00C73852">
      <w:pPr>
        <w:widowControl/>
        <w:ind w:left="567" w:right="565" w:firstLine="0"/>
        <w:jc w:val="center"/>
        <w:rPr>
          <w:rFonts w:ascii="Times New Roman" w:hAnsi="Times New Roman" w:cs="Times New Roman"/>
          <w:b/>
          <w:sz w:val="28"/>
          <w:szCs w:val="28"/>
        </w:rPr>
      </w:pPr>
      <w:r>
        <w:rPr>
          <w:rFonts w:ascii="Times New Roman" w:hAnsi="Times New Roman" w:cs="Times New Roman"/>
          <w:b/>
          <w:sz w:val="28"/>
          <w:szCs w:val="28"/>
        </w:rPr>
        <w:t>ПОРЯДОК</w:t>
      </w:r>
    </w:p>
    <w:p w:rsidR="00395938" w:rsidRDefault="00C73852" w:rsidP="00395938">
      <w:pPr>
        <w:widowControl/>
        <w:ind w:left="567" w:right="565" w:firstLine="0"/>
        <w:jc w:val="center"/>
        <w:rPr>
          <w:rFonts w:ascii="Times New Roman" w:hAnsi="Times New Roman" w:cs="Times New Roman"/>
          <w:b/>
          <w:sz w:val="28"/>
          <w:szCs w:val="28"/>
        </w:rPr>
      </w:pPr>
      <w:r w:rsidRPr="001449A1">
        <w:rPr>
          <w:rFonts w:ascii="Times New Roman" w:hAnsi="Times New Roman" w:cs="Times New Roman"/>
          <w:b/>
          <w:sz w:val="28"/>
          <w:szCs w:val="28"/>
        </w:rPr>
        <w:t xml:space="preserve">определения размера арендной платы за </w:t>
      </w:r>
    </w:p>
    <w:p w:rsidR="00C73852" w:rsidRPr="001449A1" w:rsidRDefault="00395938" w:rsidP="00395938">
      <w:pPr>
        <w:widowControl/>
        <w:ind w:left="567" w:right="565" w:firstLine="0"/>
        <w:jc w:val="center"/>
        <w:rPr>
          <w:rFonts w:ascii="Times New Roman" w:hAnsi="Times New Roman" w:cs="Times New Roman"/>
          <w:b/>
          <w:sz w:val="28"/>
          <w:szCs w:val="28"/>
        </w:rPr>
      </w:pPr>
      <w:r>
        <w:rPr>
          <w:rFonts w:ascii="Times New Roman" w:hAnsi="Times New Roman" w:cs="Times New Roman"/>
          <w:b/>
          <w:sz w:val="28"/>
          <w:szCs w:val="28"/>
        </w:rPr>
        <w:t>земельные участки</w:t>
      </w:r>
      <w:r w:rsidR="00C73852" w:rsidRPr="001449A1">
        <w:rPr>
          <w:rFonts w:ascii="Times New Roman" w:hAnsi="Times New Roman" w:cs="Times New Roman"/>
          <w:b/>
          <w:sz w:val="28"/>
          <w:szCs w:val="28"/>
        </w:rPr>
        <w:t xml:space="preserve">, </w:t>
      </w:r>
      <w:r>
        <w:rPr>
          <w:rFonts w:ascii="Times New Roman" w:hAnsi="Times New Roman" w:cs="Times New Roman"/>
          <w:b/>
          <w:sz w:val="28"/>
          <w:szCs w:val="28"/>
        </w:rPr>
        <w:t>находящиеся</w:t>
      </w:r>
      <w:r w:rsidR="00C73852" w:rsidRPr="001449A1">
        <w:rPr>
          <w:rFonts w:ascii="Times New Roman" w:hAnsi="Times New Roman" w:cs="Times New Roman"/>
          <w:b/>
          <w:sz w:val="28"/>
          <w:szCs w:val="28"/>
        </w:rPr>
        <w:t xml:space="preserve"> в собственности </w:t>
      </w:r>
    </w:p>
    <w:p w:rsidR="00395938" w:rsidRDefault="00C73852" w:rsidP="00C73852">
      <w:pPr>
        <w:widowControl/>
        <w:ind w:left="567" w:right="565" w:firstLine="0"/>
        <w:jc w:val="center"/>
        <w:rPr>
          <w:rFonts w:ascii="Times New Roman" w:hAnsi="Times New Roman" w:cs="Times New Roman"/>
          <w:b/>
          <w:sz w:val="28"/>
          <w:szCs w:val="28"/>
        </w:rPr>
      </w:pPr>
      <w:r w:rsidRPr="001449A1">
        <w:rPr>
          <w:rFonts w:ascii="Times New Roman" w:hAnsi="Times New Roman" w:cs="Times New Roman"/>
          <w:b/>
          <w:sz w:val="28"/>
          <w:szCs w:val="28"/>
        </w:rPr>
        <w:t>Туапсинск</w:t>
      </w:r>
      <w:r w:rsidR="00B34868">
        <w:rPr>
          <w:rFonts w:ascii="Times New Roman" w:hAnsi="Times New Roman" w:cs="Times New Roman"/>
          <w:b/>
          <w:sz w:val="28"/>
          <w:szCs w:val="28"/>
        </w:rPr>
        <w:t xml:space="preserve">ого </w:t>
      </w:r>
      <w:r w:rsidRPr="001449A1">
        <w:rPr>
          <w:rFonts w:ascii="Times New Roman" w:hAnsi="Times New Roman" w:cs="Times New Roman"/>
          <w:b/>
          <w:sz w:val="28"/>
          <w:szCs w:val="28"/>
        </w:rPr>
        <w:t>муниципальн</w:t>
      </w:r>
      <w:r w:rsidR="00B34868">
        <w:rPr>
          <w:rFonts w:ascii="Times New Roman" w:hAnsi="Times New Roman" w:cs="Times New Roman"/>
          <w:b/>
          <w:sz w:val="28"/>
          <w:szCs w:val="28"/>
        </w:rPr>
        <w:t xml:space="preserve">ого </w:t>
      </w:r>
      <w:r w:rsidRPr="001449A1">
        <w:rPr>
          <w:rFonts w:ascii="Times New Roman" w:hAnsi="Times New Roman" w:cs="Times New Roman"/>
          <w:b/>
          <w:sz w:val="28"/>
          <w:szCs w:val="28"/>
        </w:rPr>
        <w:t>округ</w:t>
      </w:r>
      <w:r w:rsidR="00B34868">
        <w:rPr>
          <w:rFonts w:ascii="Times New Roman" w:hAnsi="Times New Roman" w:cs="Times New Roman"/>
          <w:b/>
          <w:sz w:val="28"/>
          <w:szCs w:val="28"/>
        </w:rPr>
        <w:t>а</w:t>
      </w:r>
      <w:r w:rsidR="00395938">
        <w:rPr>
          <w:rFonts w:ascii="Times New Roman" w:hAnsi="Times New Roman" w:cs="Times New Roman"/>
          <w:b/>
          <w:sz w:val="28"/>
          <w:szCs w:val="28"/>
        </w:rPr>
        <w:t xml:space="preserve">, </w:t>
      </w:r>
    </w:p>
    <w:p w:rsidR="00C73852" w:rsidRPr="001449A1" w:rsidRDefault="00395938" w:rsidP="00C73852">
      <w:pPr>
        <w:widowControl/>
        <w:ind w:left="567" w:right="565" w:firstLine="0"/>
        <w:jc w:val="center"/>
        <w:rPr>
          <w:rFonts w:ascii="Times New Roman" w:hAnsi="Times New Roman" w:cs="Times New Roman"/>
          <w:b/>
          <w:sz w:val="28"/>
          <w:szCs w:val="28"/>
        </w:rPr>
      </w:pPr>
      <w:r>
        <w:rPr>
          <w:rFonts w:ascii="Times New Roman" w:hAnsi="Times New Roman" w:cs="Times New Roman"/>
          <w:b/>
          <w:sz w:val="28"/>
          <w:szCs w:val="28"/>
        </w:rPr>
        <w:t>предоставленные в аренду без торгов</w:t>
      </w:r>
      <w:r w:rsidR="00C73852" w:rsidRPr="001449A1">
        <w:rPr>
          <w:rFonts w:ascii="Times New Roman" w:hAnsi="Times New Roman" w:cs="Times New Roman"/>
          <w:b/>
          <w:sz w:val="28"/>
          <w:szCs w:val="28"/>
        </w:rPr>
        <w:t xml:space="preserve">  </w:t>
      </w:r>
    </w:p>
    <w:p w:rsidR="00C73852" w:rsidRDefault="00C73852" w:rsidP="00C73852">
      <w:pPr>
        <w:widowControl/>
        <w:ind w:left="567" w:right="565" w:firstLine="0"/>
        <w:jc w:val="center"/>
        <w:rPr>
          <w:rFonts w:ascii="Times New Roman" w:hAnsi="Times New Roman" w:cs="Times New Roman"/>
          <w:sz w:val="28"/>
          <w:szCs w:val="28"/>
        </w:rPr>
      </w:pPr>
    </w:p>
    <w:p w:rsidR="00C73852" w:rsidRDefault="00C73852" w:rsidP="00C73852">
      <w:pPr>
        <w:widowControl/>
        <w:ind w:left="567" w:right="565" w:firstLine="0"/>
        <w:jc w:val="center"/>
        <w:rPr>
          <w:rFonts w:ascii="Times New Roman" w:hAnsi="Times New Roman" w:cs="Times New Roman"/>
          <w:sz w:val="28"/>
          <w:szCs w:val="28"/>
        </w:rPr>
      </w:pPr>
    </w:p>
    <w:p w:rsidR="004512FC" w:rsidRDefault="00395938" w:rsidP="00395938">
      <w:pPr>
        <w:widowControl/>
        <w:ind w:right="-1" w:firstLine="709"/>
        <w:rPr>
          <w:rFonts w:ascii="Times New Roman" w:hAnsi="Times New Roman" w:cs="Times New Roman"/>
          <w:sz w:val="28"/>
          <w:szCs w:val="28"/>
        </w:rPr>
      </w:pPr>
      <w:r w:rsidRPr="00395938">
        <w:rPr>
          <w:rFonts w:ascii="Times New Roman" w:hAnsi="Times New Roman" w:cs="Times New Roman"/>
          <w:sz w:val="28"/>
          <w:szCs w:val="28"/>
        </w:rPr>
        <w:t xml:space="preserve">1. </w:t>
      </w:r>
      <w:r>
        <w:rPr>
          <w:rFonts w:ascii="Times New Roman" w:hAnsi="Times New Roman" w:cs="Times New Roman"/>
          <w:sz w:val="28"/>
          <w:szCs w:val="28"/>
        </w:rPr>
        <w:t xml:space="preserve">Настоящий </w:t>
      </w:r>
      <w:r w:rsidRPr="00395938">
        <w:rPr>
          <w:rFonts w:ascii="Times New Roman" w:hAnsi="Times New Roman" w:cs="Times New Roman"/>
          <w:sz w:val="28"/>
          <w:szCs w:val="28"/>
        </w:rPr>
        <w:t>Порядок определения размера арендной платы за земельные участки, находящиеся в собственности</w:t>
      </w:r>
      <w:r w:rsidR="00416B44">
        <w:rPr>
          <w:rFonts w:ascii="Times New Roman" w:hAnsi="Times New Roman" w:cs="Times New Roman"/>
          <w:sz w:val="28"/>
          <w:szCs w:val="28"/>
        </w:rPr>
        <w:t xml:space="preserve"> </w:t>
      </w:r>
      <w:r w:rsidR="00416B44" w:rsidRPr="00416B44">
        <w:rPr>
          <w:rFonts w:ascii="Times New Roman" w:hAnsi="Times New Roman" w:cs="Times New Roman"/>
          <w:sz w:val="28"/>
          <w:szCs w:val="28"/>
        </w:rPr>
        <w:t>Туапсинск</w:t>
      </w:r>
      <w:r w:rsidR="00DC2C04">
        <w:rPr>
          <w:rFonts w:ascii="Times New Roman" w:hAnsi="Times New Roman" w:cs="Times New Roman"/>
          <w:sz w:val="28"/>
          <w:szCs w:val="28"/>
        </w:rPr>
        <w:t xml:space="preserve">ого </w:t>
      </w:r>
      <w:r w:rsidR="00416B44" w:rsidRPr="00416B44">
        <w:rPr>
          <w:rFonts w:ascii="Times New Roman" w:hAnsi="Times New Roman" w:cs="Times New Roman"/>
          <w:sz w:val="28"/>
          <w:szCs w:val="28"/>
        </w:rPr>
        <w:t>муниципальн</w:t>
      </w:r>
      <w:r w:rsidR="00DC2C04">
        <w:rPr>
          <w:rFonts w:ascii="Times New Roman" w:hAnsi="Times New Roman" w:cs="Times New Roman"/>
          <w:sz w:val="28"/>
          <w:szCs w:val="28"/>
        </w:rPr>
        <w:t>ого</w:t>
      </w:r>
      <w:r w:rsidR="00416B44">
        <w:rPr>
          <w:rFonts w:ascii="Times New Roman" w:hAnsi="Times New Roman" w:cs="Times New Roman"/>
          <w:sz w:val="28"/>
          <w:szCs w:val="28"/>
        </w:rPr>
        <w:t xml:space="preserve"> округ</w:t>
      </w:r>
      <w:r w:rsidR="00DC2C04">
        <w:rPr>
          <w:rFonts w:ascii="Times New Roman" w:hAnsi="Times New Roman" w:cs="Times New Roman"/>
          <w:sz w:val="28"/>
          <w:szCs w:val="28"/>
        </w:rPr>
        <w:t>а</w:t>
      </w:r>
      <w:r w:rsidRPr="00395938">
        <w:rPr>
          <w:rFonts w:ascii="Times New Roman" w:hAnsi="Times New Roman" w:cs="Times New Roman"/>
          <w:sz w:val="28"/>
          <w:szCs w:val="28"/>
        </w:rPr>
        <w:t>, предоставленные в аренду без торгов (далее - Порядок), разработан в соответствии с Земельным кодексом Российской Федерации и постановлением Правительства Российской Федерации от</w:t>
      </w:r>
      <w:r w:rsidR="004512FC">
        <w:rPr>
          <w:rFonts w:ascii="Times New Roman" w:hAnsi="Times New Roman" w:cs="Times New Roman"/>
          <w:sz w:val="28"/>
          <w:szCs w:val="28"/>
        </w:rPr>
        <w:t xml:space="preserve"> </w:t>
      </w:r>
    </w:p>
    <w:p w:rsidR="00395938" w:rsidRDefault="00395938" w:rsidP="004512FC">
      <w:pPr>
        <w:widowControl/>
        <w:ind w:right="-1" w:firstLine="0"/>
        <w:rPr>
          <w:rFonts w:ascii="Times New Roman" w:hAnsi="Times New Roman" w:cs="Times New Roman"/>
          <w:sz w:val="28"/>
          <w:szCs w:val="28"/>
        </w:rPr>
      </w:pPr>
      <w:r w:rsidRPr="00395938">
        <w:rPr>
          <w:rFonts w:ascii="Times New Roman" w:hAnsi="Times New Roman" w:cs="Times New Roman"/>
          <w:sz w:val="28"/>
          <w:szCs w:val="28"/>
        </w:rPr>
        <w:t>16 июля 2009 г</w:t>
      </w:r>
      <w:r w:rsidR="00DC2C04">
        <w:rPr>
          <w:rFonts w:ascii="Times New Roman" w:hAnsi="Times New Roman" w:cs="Times New Roman"/>
          <w:sz w:val="28"/>
          <w:szCs w:val="28"/>
        </w:rPr>
        <w:t>.</w:t>
      </w:r>
      <w:r w:rsidRPr="00395938">
        <w:rPr>
          <w:rFonts w:ascii="Times New Roman" w:hAnsi="Times New Roman" w:cs="Times New Roman"/>
          <w:sz w:val="28"/>
          <w:szCs w:val="28"/>
        </w:rPr>
        <w:t xml:space="preserve"> </w:t>
      </w:r>
      <w:r w:rsidR="00DC2C04">
        <w:rPr>
          <w:rFonts w:ascii="Times New Roman" w:hAnsi="Times New Roman" w:cs="Times New Roman"/>
          <w:sz w:val="28"/>
          <w:szCs w:val="28"/>
        </w:rPr>
        <w:t xml:space="preserve">№ </w:t>
      </w:r>
      <w:r w:rsidRPr="00395938">
        <w:rPr>
          <w:rFonts w:ascii="Times New Roman" w:hAnsi="Times New Roman" w:cs="Times New Roman"/>
          <w:sz w:val="28"/>
          <w:szCs w:val="28"/>
        </w:rPr>
        <w:t xml:space="preserve">582 </w:t>
      </w:r>
      <w:r w:rsidR="00DC2C04">
        <w:rPr>
          <w:rFonts w:ascii="Times New Roman" w:hAnsi="Times New Roman" w:cs="Times New Roman"/>
          <w:sz w:val="28"/>
          <w:szCs w:val="28"/>
        </w:rPr>
        <w:t>«</w:t>
      </w:r>
      <w:r w:rsidRPr="00395938">
        <w:rPr>
          <w:rFonts w:ascii="Times New Roman" w:hAnsi="Times New Roman" w:cs="Times New Roman"/>
          <w:sz w:val="28"/>
          <w:szCs w:val="28"/>
        </w:rPr>
        <w:t>Об 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w:t>
      </w:r>
      <w:r w:rsidR="00DC2C04">
        <w:rPr>
          <w:rFonts w:ascii="Times New Roman" w:hAnsi="Times New Roman" w:cs="Times New Roman"/>
          <w:sz w:val="28"/>
          <w:szCs w:val="28"/>
        </w:rPr>
        <w:t>»</w:t>
      </w:r>
      <w:r w:rsidRPr="00395938">
        <w:rPr>
          <w:rFonts w:ascii="Times New Roman" w:hAnsi="Times New Roman" w:cs="Times New Roman"/>
          <w:sz w:val="28"/>
          <w:szCs w:val="28"/>
        </w:rPr>
        <w:t xml:space="preserve">, устанавливает правила определения размера арендной платы за земельные участки, находящиеся в собственности </w:t>
      </w:r>
      <w:r w:rsidR="00416B44" w:rsidRPr="00416B44">
        <w:rPr>
          <w:rFonts w:ascii="Times New Roman" w:hAnsi="Times New Roman" w:cs="Times New Roman"/>
          <w:sz w:val="28"/>
          <w:szCs w:val="28"/>
        </w:rPr>
        <w:t>муниципального образования  Туапсинский муниципальный округ</w:t>
      </w:r>
      <w:r w:rsidRPr="00395938">
        <w:rPr>
          <w:rFonts w:ascii="Times New Roman" w:hAnsi="Times New Roman" w:cs="Times New Roman"/>
          <w:sz w:val="28"/>
          <w:szCs w:val="28"/>
        </w:rPr>
        <w:t>, предоставленные в аренду без торгов (далее - земельные участки).</w:t>
      </w:r>
    </w:p>
    <w:p w:rsidR="00395938" w:rsidRDefault="00395938" w:rsidP="00395938">
      <w:pPr>
        <w:widowControl/>
        <w:ind w:right="-1" w:firstLine="709"/>
        <w:rPr>
          <w:rFonts w:ascii="Times New Roman" w:hAnsi="Times New Roman" w:cs="Times New Roman"/>
          <w:sz w:val="28"/>
          <w:szCs w:val="28"/>
        </w:rPr>
      </w:pPr>
      <w:r w:rsidRPr="00395938">
        <w:rPr>
          <w:rFonts w:ascii="Times New Roman" w:hAnsi="Times New Roman" w:cs="Times New Roman"/>
          <w:sz w:val="28"/>
          <w:szCs w:val="28"/>
        </w:rPr>
        <w:t>Порядок применяется в случаях заключения договоров аренды земельных участков либо внесения изменений в договоры аренды земельных участков в части расчетов арендной платы, в том числе переоформления в установленном порядке права постоянного (бессрочного) пользования земельными участками на право аренды.</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2. Размер годовой арендной платы (далее - арендная плата) при аренде земельных участков определяется одним из следующих способов:</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на основании кадастровой стоимости земельных участков;</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на основании рыночной стоимости, определяемой в соответствии с законодательством Российской Федерации об оценочной деятельности;</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в соответствии со ставками арендной платы либо методическими указаниями по ее расчету, утвержденными для земельных участков, находящихся в федеральной собственности.</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 xml:space="preserve">2.1. Размер годовой арендной платы, определенный на основании кадастровой стоимости земельного участка или на основании рыночной </w:t>
      </w:r>
      <w:r w:rsidRPr="00504A4B">
        <w:rPr>
          <w:rFonts w:ascii="Times New Roman" w:hAnsi="Times New Roman" w:cs="Times New Roman"/>
          <w:sz w:val="28"/>
          <w:szCs w:val="28"/>
        </w:rPr>
        <w:lastRenderedPageBreak/>
        <w:t>стоимости земельного участка, при заключении договора определяется по формуле:</w:t>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АП = К(Р)С x Саn x КИ, где:</w:t>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АП - размер арендной платы, руб.;</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К(Р) С - кадастровая или рыночная стоимость земельного участка, руб.;</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Саn - соответствующая ставка арендной платы согласно настоящему Порядку, %;</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КИ - коэффициент инфляции.</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Коэффициент инфляции (КИ) определяется как произведение (П) ежегодных коэффициентов инфляции по формуле:</w:t>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43A73">
      <w:pPr>
        <w:widowControl/>
        <w:ind w:left="2123" w:right="-1" w:firstLine="709"/>
        <w:rPr>
          <w:rFonts w:ascii="Times New Roman" w:hAnsi="Times New Roman" w:cs="Times New Roman"/>
          <w:sz w:val="28"/>
          <w:szCs w:val="28"/>
        </w:rPr>
      </w:pPr>
      <w:r>
        <w:rPr>
          <w:rFonts w:ascii="Times New Roman" w:eastAsiaTheme="minorHAnsi" w:hAnsi="Times New Roman" w:cs="Times New Roman"/>
          <w:noProof/>
          <w:position w:val="-33"/>
          <w:sz w:val="24"/>
          <w:szCs w:val="24"/>
        </w:rPr>
        <w:drawing>
          <wp:inline distT="0" distB="0" distL="0" distR="0">
            <wp:extent cx="2369820" cy="6019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69820" cy="601980"/>
                    </a:xfrm>
                    <a:prstGeom prst="rect">
                      <a:avLst/>
                    </a:prstGeom>
                    <a:noFill/>
                    <a:ln>
                      <a:noFill/>
                    </a:ln>
                  </pic:spPr>
                </pic:pic>
              </a:graphicData>
            </a:graphic>
          </wp:inline>
        </w:drawing>
      </w:r>
    </w:p>
    <w:p w:rsidR="00504A4B" w:rsidRPr="00504A4B" w:rsidRDefault="00504A4B" w:rsidP="00504A4B">
      <w:pPr>
        <w:widowControl/>
        <w:ind w:right="-1" w:firstLine="709"/>
        <w:rPr>
          <w:rFonts w:ascii="Times New Roman" w:hAnsi="Times New Roman" w:cs="Times New Roman"/>
          <w:sz w:val="28"/>
          <w:szCs w:val="28"/>
        </w:rPr>
      </w:pP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УИ - уровень инфляции, установленный в федеральном законе о федеральном бюджете по состоянию на 1 января соответствующего финансового года.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Коэффициент инфляции применяется в расчете начиная с года, следующего за годом утверждения результатов кадастровой стоимости либо за годом определения рыночной стоимости земельного участка.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При исчислении коэффициента инфляции полученное число математически округляется до шести знаков после запятой.</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 При предоставлении земельного участка в аренду без торгов арендная плата определяется на основании кадастровой стоимости земельного участка в размере, установленном в подпунктах 3.1 - 3.7 настоящего пункта.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 Арендная плата рассчитывается в размере 0,01 процента от кадастровой стоимости в отношении следующих земельных участков:</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3.1.1. Земельного участка, предоставленного физическому или юридическому лицу, имеющему право на освобождение от уплаты земельного налога в соответствии с законодательством о налогах и сборах.</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3.1.2. 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налоговая база в результате уменьшения на не облагаемую налогом сумму принимается равной нулю.</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3.1.3. 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размер налогового вычета меньше размера налоговой базы. При этом ставка 0,01 процента устанавливается в отношении арендной платы, равной размеру такого вычета.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lastRenderedPageBreak/>
        <w:t>3.1.4. Земельного участка, изъятого из оборота, если земельный участок в случаях, установленных федеральными законами, может быть передан в аренду.</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3.1.5. Земельного участка, загрязненного опасными отходами, радиоактивными веществами, подвергшегося загрязнению, заражению и деградации, за исключением случаев консервации земель с изъятием их из оборота.</w:t>
      </w:r>
    </w:p>
    <w:p w:rsidR="00504A4B" w:rsidRP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3.1.6. Земельного участка, предоставленного для размещения дипломатических представительств иностранных государств и консульских учреждений в Российской Федерации, если иное не установлено международными договорами.</w:t>
      </w:r>
    </w:p>
    <w:p w:rsidR="00504A4B" w:rsidRDefault="00504A4B" w:rsidP="00504A4B">
      <w:pPr>
        <w:widowControl/>
        <w:ind w:right="-1" w:firstLine="709"/>
        <w:rPr>
          <w:rFonts w:ascii="Times New Roman" w:hAnsi="Times New Roman" w:cs="Times New Roman"/>
          <w:sz w:val="28"/>
          <w:szCs w:val="28"/>
        </w:rPr>
      </w:pPr>
      <w:r w:rsidRPr="00504A4B">
        <w:rPr>
          <w:rFonts w:ascii="Times New Roman" w:hAnsi="Times New Roman" w:cs="Times New Roman"/>
          <w:sz w:val="28"/>
          <w:szCs w:val="28"/>
        </w:rPr>
        <w:t>3.1.7. Земельного участка, предоставленного гражданину, имеющему трех и более детей, для индивидуального жилищного строительства или для ведения личного подсобного хозяйства в границах населенного пункта.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3.2. Арендная плата рассчитывается в размере 0,1 процента от кадастровой стоимости в отношении земельного участка из земель сельскохозяйственного назначения, занятого мелиоративными защитными лесными насаждениями.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 Арендная плата рассчитывается в размере 0,3 процента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3.3.1. Земельного участка, предоставленного для целей жилищного строительства, в том числе для индивидуального жилищного строительства, за исключением случаев, предусмотренных подпунктом 3.1.7 пункта 3 и подпунктом 6.2 пункта 6</w:t>
      </w:r>
      <w:r w:rsidR="00DC2C04">
        <w:rPr>
          <w:rFonts w:ascii="Times New Roman" w:hAnsi="Times New Roman" w:cs="Times New Roman"/>
          <w:sz w:val="28"/>
          <w:szCs w:val="28"/>
        </w:rPr>
        <w:t xml:space="preserve"> настоящего</w:t>
      </w:r>
      <w:r w:rsidRPr="00543A73">
        <w:rPr>
          <w:rFonts w:ascii="Times New Roman" w:hAnsi="Times New Roman" w:cs="Times New Roman"/>
          <w:sz w:val="28"/>
          <w:szCs w:val="28"/>
        </w:rPr>
        <w:t xml:space="preserve"> Порядка.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3.3.2. Земельного участка, занятого объектами инженерной инфраструктуры жилищно-коммунального комплекса, за исключением случаев, предусмотренных подпунктами 6.2.1 - 6.2.3, 6.2.5 - 6.2.7 пункта 6, подпунктами 7.2.3, 7.2.7 пункта 7</w:t>
      </w:r>
      <w:r w:rsidR="00DC2C04">
        <w:rPr>
          <w:rFonts w:ascii="Times New Roman" w:hAnsi="Times New Roman" w:cs="Times New Roman"/>
          <w:sz w:val="28"/>
          <w:szCs w:val="28"/>
        </w:rPr>
        <w:t xml:space="preserve"> настоящего</w:t>
      </w:r>
      <w:r w:rsidRPr="00543A73">
        <w:rPr>
          <w:rFonts w:ascii="Times New Roman" w:hAnsi="Times New Roman" w:cs="Times New Roman"/>
          <w:sz w:val="28"/>
          <w:szCs w:val="28"/>
        </w:rPr>
        <w:t xml:space="preserve"> Порядка.</w:t>
      </w:r>
    </w:p>
    <w:p w:rsidR="000D153C"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3.3.3. Земельного участка, предоставленного для ведения личного подсобного хозяйства, садоводства, огородничества или животноводства, </w:t>
      </w:r>
      <w:bookmarkStart w:id="0" w:name="_GoBack"/>
      <w:bookmarkEnd w:id="0"/>
      <w:r w:rsidRPr="00543A73">
        <w:rPr>
          <w:rFonts w:ascii="Times New Roman" w:hAnsi="Times New Roman" w:cs="Times New Roman"/>
          <w:sz w:val="28"/>
          <w:szCs w:val="28"/>
        </w:rPr>
        <w:t xml:space="preserve">сенокошения или выпаса сельскохозяйственных животных, за исключением случаев, предусмотренных подпунктом 3.1.7 пункта 3 и подпунктом 6.2.4 пункта 6 </w:t>
      </w:r>
      <w:r w:rsidR="00DC2C04">
        <w:rPr>
          <w:rFonts w:ascii="Times New Roman" w:hAnsi="Times New Roman" w:cs="Times New Roman"/>
          <w:sz w:val="28"/>
          <w:szCs w:val="28"/>
        </w:rPr>
        <w:t xml:space="preserve">настоящего </w:t>
      </w:r>
      <w:r w:rsidRPr="00543A73">
        <w:rPr>
          <w:rFonts w:ascii="Times New Roman" w:hAnsi="Times New Roman" w:cs="Times New Roman"/>
          <w:sz w:val="28"/>
          <w:szCs w:val="28"/>
        </w:rPr>
        <w:t>Порядка.</w:t>
      </w:r>
      <w:r w:rsidR="00286FF7">
        <w:rPr>
          <w:rFonts w:ascii="Times New Roman" w:hAnsi="Times New Roman" w:cs="Times New Roman"/>
          <w:sz w:val="28"/>
          <w:szCs w:val="28"/>
        </w:rPr>
        <w:t xml:space="preserve"> </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3.3.4. Земельного участка для размещения гаражей (индивидуальных и кооперативных) для хранения личного автотранспорта граждан, использование которого не связано с осуществлением предпринимательской деятельности.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3.3.5. Земельного участка из земель сельскохозяйственного назначения, право аренды на который переоформлено с права постоянного (бессрочного) пользования в соответствии с земельным законодательством Российской Федерации.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3.4. Арендная плата рассчитывается в размере 1,5 процента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3.4.1. Земельного участка, ограниченного в обороте, право аренды на который переоформлено с права постоянного (бессрочного) пользования в соответствии с земельным законодательством Российской Федерации.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lastRenderedPageBreak/>
        <w:t>3.4.2. Земельного участка, занятого объектами, находящимися в собственности социально ориентированной некоммерческой организации, предназначенными для выполнения следующих возложенных на нее государственных задач:</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патриотическое (военно-патриотическое) воспитание граждан;</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подготовка граждан по военно-учетным специальностям;</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развитие авиационных и технических видов спорта;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участие в развитии физической культуры и военно-прикладных видов спорта;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летная подготовка курсантов летных образовательных учреждений профессионального образования, поддержание надлежащего уровня натренированности летного и инженерно-технического состава, а также выполнение иных видов авиационных работ;</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участие в подготовке к военной службе граждан, пребывающих в запасе;</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подготовка специалистов массовых технических профессий и развитие технического творчества;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участие в ликвидации последствий стихийных бедствий, аварий, катастроф и других чрезвычайных ситуаций;</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содержание объектов инфраструктуры в целях выполнения задач в период мобилизации и в военное время.</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3.5. Арендная плата рассчитывается в размере 2 процентов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3.5.1. Земельного участка из земель сельскохозяйственного назначения, занятого сельскохозяйственными угодьями, за исключением случаев, предусмотренных подпунктом 3.3.3 пункта 3 и подпунктом 6.2.4 пункта 6 </w:t>
      </w:r>
      <w:r w:rsidR="00DC2C04">
        <w:rPr>
          <w:rFonts w:ascii="Times New Roman" w:hAnsi="Times New Roman" w:cs="Times New Roman"/>
          <w:sz w:val="28"/>
          <w:szCs w:val="28"/>
        </w:rPr>
        <w:t xml:space="preserve">настоящего </w:t>
      </w:r>
      <w:r w:rsidRPr="00543A73">
        <w:rPr>
          <w:rFonts w:ascii="Times New Roman" w:hAnsi="Times New Roman" w:cs="Times New Roman"/>
          <w:sz w:val="28"/>
          <w:szCs w:val="28"/>
        </w:rPr>
        <w:t>Порядка.</w:t>
      </w:r>
    </w:p>
    <w:p w:rsidR="00543A73" w:rsidRPr="00543A73" w:rsidRDefault="00543A73" w:rsidP="000D153C">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3.5.2. Земельного участка в составе зоны сельскохозяйственного использования в населенных пунктах, используемого для сельскохозяйственного производства, за исключением случаев, предусмотренных подпунктом 3.3.3 пункта 3 и подпунктом 6.2.4 пункта 6</w:t>
      </w:r>
      <w:r w:rsidR="00DC2C04">
        <w:rPr>
          <w:rFonts w:ascii="Times New Roman" w:hAnsi="Times New Roman" w:cs="Times New Roman"/>
          <w:sz w:val="28"/>
          <w:szCs w:val="28"/>
        </w:rPr>
        <w:t xml:space="preserve"> настоящего</w:t>
      </w:r>
      <w:r w:rsidRPr="00543A73">
        <w:rPr>
          <w:rFonts w:ascii="Times New Roman" w:hAnsi="Times New Roman" w:cs="Times New Roman"/>
          <w:sz w:val="28"/>
          <w:szCs w:val="28"/>
        </w:rPr>
        <w:t xml:space="preserve"> Порядка.</w:t>
      </w:r>
      <w:r w:rsidRPr="00543A73">
        <w:rPr>
          <w:rFonts w:ascii="Times New Roman" w:hAnsi="Times New Roman" w:cs="Times New Roman"/>
          <w:sz w:val="28"/>
          <w:szCs w:val="28"/>
        </w:rPr>
        <w:cr/>
      </w:r>
      <w:r w:rsidR="000D153C">
        <w:rPr>
          <w:rFonts w:ascii="Times New Roman" w:hAnsi="Times New Roman" w:cs="Times New Roman"/>
          <w:sz w:val="28"/>
          <w:szCs w:val="28"/>
        </w:rPr>
        <w:t xml:space="preserve">          </w:t>
      </w:r>
      <w:r w:rsidRPr="00543A73">
        <w:rPr>
          <w:rFonts w:ascii="Times New Roman" w:hAnsi="Times New Roman" w:cs="Times New Roman"/>
          <w:sz w:val="28"/>
          <w:szCs w:val="28"/>
        </w:rPr>
        <w:t>3.5.3. Земельного участка, право аренды на который переоформлено с права постоянного (бессрочного) пользования в соответствии с земельным законодательством Российской Федерации.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3.6. Арендная плата рассчитывается в размере 2,5 процента от кадастровой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3.6.1. Земельного участка, предоставленного для жилищного строительства, комплексного освоения в целях жилищного строительства, либо земельного участка для указанных целей, по которому перешли права и обязанности по договору аренды, в случаях, предусмотренных пунктом 15 статьи 3 Федерального закона от 25 октября 2001 г</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137-ФЗ </w:t>
      </w:r>
      <w:r w:rsidR="00DC2C04">
        <w:rPr>
          <w:rFonts w:ascii="Times New Roman" w:hAnsi="Times New Roman" w:cs="Times New Roman"/>
          <w:sz w:val="28"/>
          <w:szCs w:val="28"/>
        </w:rPr>
        <w:t>«</w:t>
      </w:r>
      <w:r w:rsidRPr="00543A73">
        <w:rPr>
          <w:rFonts w:ascii="Times New Roman" w:hAnsi="Times New Roman" w:cs="Times New Roman"/>
          <w:sz w:val="28"/>
          <w:szCs w:val="28"/>
        </w:rPr>
        <w:t>О введении в действие Земельного кодекса Российской Федерации</w:t>
      </w:r>
      <w:r w:rsidR="00DC2C04">
        <w:rPr>
          <w:rFonts w:ascii="Times New Roman" w:hAnsi="Times New Roman" w:cs="Times New Roman"/>
          <w:sz w:val="28"/>
          <w:szCs w:val="28"/>
        </w:rPr>
        <w:t>»</w:t>
      </w:r>
      <w:r w:rsidRPr="00543A73">
        <w:rPr>
          <w:rFonts w:ascii="Times New Roman" w:hAnsi="Times New Roman" w:cs="Times New Roman"/>
          <w:sz w:val="28"/>
          <w:szCs w:val="28"/>
        </w:rPr>
        <w:t>, в случае невведения в эксплуатацию объектов недвижимости по истечении двух лет с даты заключения договора аренды земельного участка.</w:t>
      </w:r>
    </w:p>
    <w:p w:rsidR="00AC3D2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lastRenderedPageBreak/>
        <w:t>3.6.2. Земельного участка в составе земель особо охраняемых территорий и объектов, за исключением случаев, предусмотренных подпунктом 4.2 пункта 4, подпунктом 6.1 пункта 6 и пунктом 7</w:t>
      </w:r>
      <w:r w:rsidR="00DC2C04">
        <w:rPr>
          <w:rFonts w:ascii="Times New Roman" w:hAnsi="Times New Roman" w:cs="Times New Roman"/>
          <w:sz w:val="28"/>
          <w:szCs w:val="28"/>
        </w:rPr>
        <w:t xml:space="preserve"> настоящего</w:t>
      </w:r>
      <w:r w:rsidRPr="00543A73">
        <w:rPr>
          <w:rFonts w:ascii="Times New Roman" w:hAnsi="Times New Roman" w:cs="Times New Roman"/>
          <w:sz w:val="28"/>
          <w:szCs w:val="28"/>
        </w:rPr>
        <w:t xml:space="preserve"> Порядка.</w:t>
      </w:r>
      <w:r>
        <w:rPr>
          <w:rFonts w:ascii="Times New Roman" w:hAnsi="Times New Roman" w:cs="Times New Roman"/>
          <w:sz w:val="28"/>
          <w:szCs w:val="28"/>
        </w:rPr>
        <w:t xml:space="preserve"> </w:t>
      </w:r>
    </w:p>
    <w:p w:rsidR="00AC3D2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3.6.3. Земельного участка из земель населенных пунктов, за исключением случаев, предусмотренных подпунктами 3.1, 3.3, 3.4, 3.5.2, 3.5.3, 3.7 пункта 3, подпунктом 4.2 пункта 4, пунктами 6 и 7 </w:t>
      </w:r>
      <w:r w:rsidR="00DC2C04">
        <w:rPr>
          <w:rFonts w:ascii="Times New Roman" w:hAnsi="Times New Roman" w:cs="Times New Roman"/>
          <w:sz w:val="28"/>
          <w:szCs w:val="28"/>
        </w:rPr>
        <w:t xml:space="preserve">настоящего </w:t>
      </w:r>
      <w:r w:rsidRPr="00543A73">
        <w:rPr>
          <w:rFonts w:ascii="Times New Roman" w:hAnsi="Times New Roman" w:cs="Times New Roman"/>
          <w:sz w:val="28"/>
          <w:szCs w:val="28"/>
        </w:rPr>
        <w:t>Порядка.</w:t>
      </w:r>
      <w:r>
        <w:rPr>
          <w:rFonts w:ascii="Times New Roman" w:hAnsi="Times New Roman" w:cs="Times New Roman"/>
          <w:sz w:val="28"/>
          <w:szCs w:val="28"/>
        </w:rPr>
        <w:t xml:space="preserve"> </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3.7. Арендная плата рассчитывается в размере 5 процентов в отношении земельного участка, приобретенного (предоставленного) для жилищного строительства, комплексного освоения в целях жилищного строительства, либо земельного участка для указанных целей, по которому перешли права и обязанности по договору аренды, в случаях, предусмотренных пунктом 15 статьи 3 Федерального закона от 25 октября 2001 г</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137-ФЗ </w:t>
      </w:r>
      <w:r w:rsidR="00DC2C04">
        <w:rPr>
          <w:rFonts w:ascii="Times New Roman" w:hAnsi="Times New Roman" w:cs="Times New Roman"/>
          <w:sz w:val="28"/>
          <w:szCs w:val="28"/>
        </w:rPr>
        <w:t>«</w:t>
      </w:r>
      <w:r w:rsidRPr="00543A73">
        <w:rPr>
          <w:rFonts w:ascii="Times New Roman" w:hAnsi="Times New Roman" w:cs="Times New Roman"/>
          <w:sz w:val="28"/>
          <w:szCs w:val="28"/>
        </w:rPr>
        <w:t>О введении в действие Земельного кодекса Российской Федерации</w:t>
      </w:r>
      <w:r w:rsidR="00DC2C04">
        <w:rPr>
          <w:rFonts w:ascii="Times New Roman" w:hAnsi="Times New Roman" w:cs="Times New Roman"/>
          <w:sz w:val="28"/>
          <w:szCs w:val="28"/>
        </w:rPr>
        <w:t>»</w:t>
      </w:r>
      <w:r w:rsidRPr="00543A73">
        <w:rPr>
          <w:rFonts w:ascii="Times New Roman" w:hAnsi="Times New Roman" w:cs="Times New Roman"/>
          <w:sz w:val="28"/>
          <w:szCs w:val="28"/>
        </w:rPr>
        <w:t>, в случае невведения в эксплуатацию объектов недвижимости по истечении трех лет с даты заключения договора аренды земельного участка.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 Арендная плата определяется на основании рыночной стоимости земельного участка, определяемой в соответствии с законодательством Российской Федерации об оценочной деятельности в размере, установленном в подпунктах 4.1 и 4.2 настоящего пункта.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4.1. Арендная плата рассчитывается в размере 1,5 процента от рыночной стоимости в отношении следующих земельных участков:</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 xml:space="preserve">4.1.1. Земельного участка общего пользования, за исключением случаев, предусмотренных пунктами 6 и 7 </w:t>
      </w:r>
      <w:r w:rsidR="00DC2C04">
        <w:rPr>
          <w:rFonts w:ascii="Times New Roman" w:hAnsi="Times New Roman" w:cs="Times New Roman"/>
          <w:sz w:val="28"/>
          <w:szCs w:val="28"/>
        </w:rPr>
        <w:t xml:space="preserve">настоящего </w:t>
      </w:r>
      <w:r w:rsidRPr="00543A73">
        <w:rPr>
          <w:rFonts w:ascii="Times New Roman" w:hAnsi="Times New Roman" w:cs="Times New Roman"/>
          <w:sz w:val="28"/>
          <w:szCs w:val="28"/>
        </w:rPr>
        <w:t>Порядка.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4.1.2. Земельного участка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случаев, предусмотренных подпунктом 4.2 пункта 4, подпунктом 6.2.5 пункта 6 и пунктом 7 Порядка.</w:t>
      </w:r>
      <w:r>
        <w:rPr>
          <w:rFonts w:ascii="Times New Roman" w:hAnsi="Times New Roman" w:cs="Times New Roman"/>
          <w:sz w:val="28"/>
          <w:szCs w:val="28"/>
        </w:rPr>
        <w:t xml:space="preserve"> </w:t>
      </w:r>
      <w:r w:rsidRPr="00543A73">
        <w:rPr>
          <w:rFonts w:ascii="Times New Roman" w:hAnsi="Times New Roman" w:cs="Times New Roman"/>
          <w:sz w:val="28"/>
          <w:szCs w:val="28"/>
        </w:rPr>
        <w:t>(в ред</w:t>
      </w:r>
      <w:r w:rsidR="00DC2C04">
        <w:rPr>
          <w:rFonts w:ascii="Times New Roman" w:hAnsi="Times New Roman" w:cs="Times New Roman"/>
          <w:sz w:val="28"/>
          <w:szCs w:val="28"/>
        </w:rPr>
        <w:t>акции</w:t>
      </w:r>
      <w:r w:rsidRPr="00543A73">
        <w:rPr>
          <w:rFonts w:ascii="Times New Roman" w:hAnsi="Times New Roman" w:cs="Times New Roman"/>
          <w:sz w:val="28"/>
          <w:szCs w:val="28"/>
        </w:rPr>
        <w:t xml:space="preserve"> Постановления главы администрации (губернатора) Краснодарского края от 28.07.2016 </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546)</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4.1.3. Земельного участка, в отношении которого законодательством Российской Федерации или Порядком не установлен иной порядок определения размера арендной платы.</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4.2. Арендная плата рассчитывается в размере 15 процентов от рыночной стоимости в отношении земельного участка, расположенного в игорной зоне, занятого зданиями, сооружениями, в которых осуществляется деятельность по организации и проведению азартных игр</w:t>
      </w:r>
      <w:r>
        <w:rPr>
          <w:rFonts w:ascii="Times New Roman" w:hAnsi="Times New Roman" w:cs="Times New Roman"/>
          <w:sz w:val="28"/>
          <w:szCs w:val="28"/>
        </w:rPr>
        <w:t xml:space="preserve"> </w:t>
      </w:r>
      <w:r w:rsidRPr="00543A73">
        <w:rPr>
          <w:rFonts w:ascii="Times New Roman" w:hAnsi="Times New Roman" w:cs="Times New Roman"/>
          <w:sz w:val="28"/>
          <w:szCs w:val="28"/>
        </w:rPr>
        <w:t>(п</w:t>
      </w:r>
      <w:r w:rsidR="00DC2C04">
        <w:rPr>
          <w:rFonts w:ascii="Times New Roman" w:hAnsi="Times New Roman" w:cs="Times New Roman"/>
          <w:sz w:val="28"/>
          <w:szCs w:val="28"/>
        </w:rPr>
        <w:t>ункт</w:t>
      </w:r>
      <w:r w:rsidRPr="00543A73">
        <w:rPr>
          <w:rFonts w:ascii="Times New Roman" w:hAnsi="Times New Roman" w:cs="Times New Roman"/>
          <w:sz w:val="28"/>
          <w:szCs w:val="28"/>
        </w:rPr>
        <w:t xml:space="preserve"> 4.2 в ред</w:t>
      </w:r>
      <w:r w:rsidR="00DC2C04">
        <w:rPr>
          <w:rFonts w:ascii="Times New Roman" w:hAnsi="Times New Roman" w:cs="Times New Roman"/>
          <w:sz w:val="28"/>
          <w:szCs w:val="28"/>
        </w:rPr>
        <w:t>акции</w:t>
      </w:r>
      <w:r w:rsidRPr="00543A73">
        <w:rPr>
          <w:rFonts w:ascii="Times New Roman" w:hAnsi="Times New Roman" w:cs="Times New Roman"/>
          <w:sz w:val="28"/>
          <w:szCs w:val="28"/>
        </w:rPr>
        <w:t xml:space="preserve"> </w:t>
      </w:r>
      <w:r w:rsidR="00DC2C04">
        <w:rPr>
          <w:rFonts w:ascii="Times New Roman" w:hAnsi="Times New Roman" w:cs="Times New Roman"/>
          <w:sz w:val="28"/>
          <w:szCs w:val="28"/>
        </w:rPr>
        <w:t>п</w:t>
      </w:r>
      <w:r w:rsidRPr="00543A73">
        <w:rPr>
          <w:rFonts w:ascii="Times New Roman" w:hAnsi="Times New Roman" w:cs="Times New Roman"/>
          <w:sz w:val="28"/>
          <w:szCs w:val="28"/>
        </w:rPr>
        <w:t xml:space="preserve">остановления главы администрации (губернатора) Краснодарского края от 26.03.2018 </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118)</w:t>
      </w:r>
      <w:r w:rsidR="00DC2C04">
        <w:rPr>
          <w:rFonts w:ascii="Times New Roman" w:hAnsi="Times New Roman" w:cs="Times New Roman"/>
          <w:sz w:val="28"/>
          <w:szCs w:val="28"/>
        </w:rPr>
        <w:t>.</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5. Арендная плата в отношении земельных участков, предоставленных юридическим лицам в соответствии с распоряжением Губернатора Краснодарского края для реализации масштабных инвестиционных проектов при условии соответствия указанных инвестиционных проектов критериям, установленным Законом Краснодарского края в течение срока (оставшегося срока) реализации масштабного инвестиционного проекта, устанавливается в размере 0,34% от кадастровой стоимости земельного участка.</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lastRenderedPageBreak/>
        <w:t>6. Размер арендной платы за земельный участок определяется в размере земельного налога в следующих случаях:</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6.1. Арендная плата рассчитывается в размере земельного налога в отношении земельного участка, используемого по договору аренды, заключенному до 1 марта 2015 г</w:t>
      </w:r>
      <w:r w:rsidR="00DC2C04">
        <w:rPr>
          <w:rFonts w:ascii="Times New Roman" w:hAnsi="Times New Roman" w:cs="Times New Roman"/>
          <w:sz w:val="28"/>
          <w:szCs w:val="28"/>
        </w:rPr>
        <w:t>.</w:t>
      </w:r>
      <w:r w:rsidRPr="00543A73">
        <w:rPr>
          <w:rFonts w:ascii="Times New Roman" w:hAnsi="Times New Roman" w:cs="Times New Roman"/>
          <w:sz w:val="28"/>
          <w:szCs w:val="28"/>
        </w:rPr>
        <w:t>, исключительно для осуществления деятельности организаций отдыха и оздоровления детей летнего, сезонного и круглогодичного функционирования.</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6.2. Арендная плата рассчитывается в размере земельного налога в случае заключения договора аренды земельного участка со следующими лицами:</w:t>
      </w:r>
    </w:p>
    <w:p w:rsidR="00543A73" w:rsidRPr="00543A73"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6.2.1. С лицом, которое в соответствии с Земельным кодексом Российской Федерации, а также с Федеральным законом от 25 октября 2001 г</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w:t>
      </w:r>
      <w:r w:rsidR="00DC2C04">
        <w:rPr>
          <w:rFonts w:ascii="Times New Roman" w:hAnsi="Times New Roman" w:cs="Times New Roman"/>
          <w:sz w:val="28"/>
          <w:szCs w:val="28"/>
        </w:rPr>
        <w:t>№</w:t>
      </w:r>
      <w:r w:rsidRPr="00543A73">
        <w:rPr>
          <w:rFonts w:ascii="Times New Roman" w:hAnsi="Times New Roman" w:cs="Times New Roman"/>
          <w:sz w:val="28"/>
          <w:szCs w:val="28"/>
        </w:rPr>
        <w:t xml:space="preserve"> 137-ФЗ </w:t>
      </w:r>
      <w:r w:rsidR="00593128">
        <w:rPr>
          <w:rFonts w:ascii="Times New Roman" w:hAnsi="Times New Roman" w:cs="Times New Roman"/>
          <w:sz w:val="28"/>
          <w:szCs w:val="28"/>
        </w:rPr>
        <w:t>«</w:t>
      </w:r>
      <w:r w:rsidRPr="00543A73">
        <w:rPr>
          <w:rFonts w:ascii="Times New Roman" w:hAnsi="Times New Roman" w:cs="Times New Roman"/>
          <w:sz w:val="28"/>
          <w:szCs w:val="28"/>
        </w:rPr>
        <w:t>О введении в действие Земельного кодекса Российской Федерации</w:t>
      </w:r>
      <w:r w:rsidR="00593128">
        <w:rPr>
          <w:rFonts w:ascii="Times New Roman" w:hAnsi="Times New Roman" w:cs="Times New Roman"/>
          <w:sz w:val="28"/>
          <w:szCs w:val="28"/>
        </w:rPr>
        <w:t>»</w:t>
      </w:r>
      <w:r w:rsidRPr="00543A73">
        <w:rPr>
          <w:rFonts w:ascii="Times New Roman" w:hAnsi="Times New Roman" w:cs="Times New Roman"/>
          <w:sz w:val="28"/>
          <w:szCs w:val="28"/>
        </w:rPr>
        <w:t xml:space="preserve"> имеет право на предоставление в собственность бесплатно земельного участка, находящегося в государственной собственности, без проведения торгов в случае, если такой земельный участок зарезервирован для государственных или муниципальных нужд либо ограничен в обороте.</w:t>
      </w:r>
    </w:p>
    <w:p w:rsidR="00395938" w:rsidRDefault="00543A73" w:rsidP="00543A73">
      <w:pPr>
        <w:widowControl/>
        <w:ind w:right="-1" w:firstLine="709"/>
        <w:rPr>
          <w:rFonts w:ascii="Times New Roman" w:hAnsi="Times New Roman" w:cs="Times New Roman"/>
          <w:sz w:val="28"/>
          <w:szCs w:val="28"/>
        </w:rPr>
      </w:pPr>
      <w:r w:rsidRPr="00543A73">
        <w:rPr>
          <w:rFonts w:ascii="Times New Roman" w:hAnsi="Times New Roman" w:cs="Times New Roman"/>
          <w:sz w:val="28"/>
          <w:szCs w:val="28"/>
        </w:rPr>
        <w:t>6.2.2. 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6.2.3. С лицом, заключившим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в отношении земельного участка, предоставленного этому лицу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и в случаях, предусмотренных законом Краснодарского края, с некоммерческой организацией, созданной Краснодарским краем или муниципальным образованием для освоения территорий в целях строительства и эксплуатации наемных домов социального использования, в отношении земельного участка, предоставленного этой организации для освоения территории в целях строительства и эксплуатации наемного дома социального использования.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6.2.4. С гражданами, имеющими в соответствии с федеральными законами, законами Краснодарского края право на первоочередное или внеочередное приобретение земельных участков, за исключением случая, предусмотренного подпунктом 3.1.7 пункта 3 </w:t>
      </w:r>
      <w:r w:rsidR="00593128">
        <w:rPr>
          <w:rFonts w:ascii="Times New Roman" w:hAnsi="Times New Roman" w:cs="Times New Roman"/>
          <w:sz w:val="28"/>
          <w:szCs w:val="28"/>
        </w:rPr>
        <w:t xml:space="preserve">настоящего </w:t>
      </w:r>
      <w:r w:rsidRPr="00286FF7">
        <w:rPr>
          <w:rFonts w:ascii="Times New Roman" w:hAnsi="Times New Roman" w:cs="Times New Roman"/>
          <w:sz w:val="28"/>
          <w:szCs w:val="28"/>
        </w:rPr>
        <w:t>Порядка.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6.2.5. В соответствии с пунктом 3 или 4 статьи 39.20 Земельного кодекса Российской Федерации с лицами, которым находящиеся на неделимом земельном участке здания, сооружения, помещения в них принадлежат на праве оперативного управления.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6.2.6. С юридическим лицом, заключившим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 в отношении земельных участков, предоставленных такому юридическому </w:t>
      </w:r>
      <w:r w:rsidRPr="00286FF7">
        <w:rPr>
          <w:rFonts w:ascii="Times New Roman" w:hAnsi="Times New Roman" w:cs="Times New Roman"/>
          <w:sz w:val="28"/>
          <w:szCs w:val="28"/>
        </w:rPr>
        <w:lastRenderedPageBreak/>
        <w:t>лицу в соответствии с договором об освоении территории в целях строительства стандартного жилья или договором о комплексном освоении территории в целях строительства стандартного жилья.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6.2.7. С юридическим лицом, заключившим договор о комплексном освоении территории в целях строительства стандартного жилья, в отношении земельных участков, образованных из земельного участка, предоставленного для комплексного освоения территории в целях строительства стандартного жилья такому юридическому лицу в соответствии с данным договором.</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6.3. Арендная плата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устанавливается в размере, равном земельному налогу, установленному в отношении предназначенного для использования в сходных целях и занимаемого зданиями, сооружениями земельного участка, для которого указанные ограничения права на приобретение в собственность отсутствуют, за исключением случаев, указанных в подпунктах 3.1, 3.3.2, 3.3.4, 7.2 </w:t>
      </w:r>
      <w:r w:rsidR="00593128">
        <w:rPr>
          <w:rFonts w:ascii="Times New Roman" w:hAnsi="Times New Roman" w:cs="Times New Roman"/>
          <w:sz w:val="28"/>
          <w:szCs w:val="28"/>
        </w:rPr>
        <w:t xml:space="preserve">настоящего </w:t>
      </w:r>
      <w:r w:rsidRPr="00286FF7">
        <w:rPr>
          <w:rFonts w:ascii="Times New Roman" w:hAnsi="Times New Roman" w:cs="Times New Roman"/>
          <w:sz w:val="28"/>
          <w:szCs w:val="28"/>
        </w:rPr>
        <w:t>Порядка, а также за исключением земельных участков, предоставленных гражданам для индивидуального жилищного строительства, ведения личного подсобного хозяйства, садоводства.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 Арендная плата за земельные участки равна арендной плате, рассчитанной для соответствующих целей в отношении земельных участков, находящихся в федеральной собственности, в следующих случаях:</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7.1. В случае предоставления земельного участка для осуществления пользования недрами.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 В случае предоставления земельного участка для размещения следующих объектов:</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7.2.1. Объектов федеральных энергетических систем и объектов энергетических систем регионального значения.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7.2.2. Объектов использования атомной энергии.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7.2.3. Объектов обороны страны и безопасности государства, в том числе инженерно-технические сооружений, линий связи и коммуникаций, возведенных в интересах защиты и охраны Государственной границы Российской Федерации.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7.2.4. Объектов федерального транспорта, объектов связи федерального значения, а также объектов транспорта, объектов связи регионального значения, объектов инфраструктуры железнодорожного транспорта общего пользования.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7.2.5. Объектов, обеспечивающих космическую деятельность.</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7.2.6. Линейных объектов федерального и регионального значения, обеспечивающих деятельность субъектов естественных монополий.</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7.2.7. Объектов систем электро-, газоснабжения, объектов систем теплоснабжения, объектов централизованных систем горячего водоснабжения, холодного водоснабжения и (или) водоотведения федерального, регионального или местного значения.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lastRenderedPageBreak/>
        <w:t>7.2.8. Автомобильных дорог федерального, регионального или межмуниципального, местного значения.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7.2.9. В случае если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размер арендной платы, рассчитанный в соответствии с пунктом 7 Порядка для земельных участков, на которых размещены объекты, перечисленные в подпунктах пункта 7.2</w:t>
      </w:r>
      <w:r w:rsidR="00593128">
        <w:rPr>
          <w:rFonts w:ascii="Times New Roman" w:hAnsi="Times New Roman" w:cs="Times New Roman"/>
          <w:sz w:val="28"/>
          <w:szCs w:val="28"/>
        </w:rPr>
        <w:t xml:space="preserve"> настоящего </w:t>
      </w:r>
      <w:r w:rsidRPr="00286FF7">
        <w:rPr>
          <w:rFonts w:ascii="Times New Roman" w:hAnsi="Times New Roman" w:cs="Times New Roman"/>
          <w:sz w:val="28"/>
          <w:szCs w:val="28"/>
        </w:rPr>
        <w:t>Порядка, превышает размер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 которых указанные ограничения права на приобретение в собственность отсутствуют, размер арендной платы определяется в размере земельного налога.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8. Арендная плата рассчитывается в размере 1 процента от кадастровой стоимости в отношении следующих земельных участков:</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8.1. Земельного участка, используемого для размещения платной автомобильной дороги или автомобильной дороги, содержащей платные участки, либо предоставленного на основании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8.2. Земельного участка, предоставленного казачьему обществу, внесенному в государственный реестр казачьих обществ в Российской Федерации, на территории его деятельности, определенной уставом казачьего общества, для осуществления сельскохозяйственного производства, сохранения, развития традиционного образа жизни и хозяйствования казачьих обществ.</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9. При переоформлении в установленном порядке права постоянного (бессрочного) пользования земельными участками на право аренды размер арендной платы не может превышать более чем в два раза размер земельного налога.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10. В случае если в Едином государственном реестре недвижимости кадастровая стоимость земельного участка не указана либо указана в размере, равном нулю или одному рублю, расчет арендной платы осуществляется на основании рыночной стоимости земельного участка, определенной по результатам рыночной оценки, проведенной в соответствии с федеральным законодательством об оценочной деятельности.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При этом рыночная стоимость земельного участка для расчета арендной платы применяется в следующем порядке:</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для заключаемого договора аренды земельного участка - с даты заключения договора;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для действующего договора аренды земельного участка - с даты определения рыночной стоимости земельного участка как объекта оценки.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11. Арендная плата за земельный участок, если иное не установлено федеральным законодательством, а также пунктами 6 - 9 </w:t>
      </w:r>
      <w:r w:rsidR="00593128">
        <w:rPr>
          <w:rFonts w:ascii="Times New Roman" w:hAnsi="Times New Roman" w:cs="Times New Roman"/>
          <w:sz w:val="28"/>
          <w:szCs w:val="28"/>
        </w:rPr>
        <w:t xml:space="preserve">настоящего </w:t>
      </w:r>
      <w:r w:rsidRPr="00286FF7">
        <w:rPr>
          <w:rFonts w:ascii="Times New Roman" w:hAnsi="Times New Roman" w:cs="Times New Roman"/>
          <w:sz w:val="28"/>
          <w:szCs w:val="28"/>
        </w:rPr>
        <w:t xml:space="preserve">Порядка, </w:t>
      </w:r>
      <w:r w:rsidRPr="00286FF7">
        <w:rPr>
          <w:rFonts w:ascii="Times New Roman" w:hAnsi="Times New Roman" w:cs="Times New Roman"/>
          <w:sz w:val="28"/>
          <w:szCs w:val="28"/>
        </w:rPr>
        <w:lastRenderedPageBreak/>
        <w:t>пересматривается арендодателем в одностороннем порядке в следующих случаях:</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11.1. Изменение уровня инфляции.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11.2. Изменение кадастровой стоимости земельного участка, в том числе при изменении площади земельного участка, изменении вида разрешенного использования земельного участка, перевода земельного участка из одной категории в другую.</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11.2.1. В случае утверждения результатов государственной кадастровой оценки земель арендная плата подлежит перерасчету с 1 января года, следующего за годом, в котором были утверждены такие результаты.</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11.2.2. В случае если кадастровая стоимость земельного участка была оспорена в установленном законодательством порядке в комиссии и (или) суде и определена в размере рыночной стоимости такого земельного участка, при перерасчете арендной платы по таким основаниям уровень инфляции, указанный в пункте 12</w:t>
      </w:r>
      <w:r w:rsidR="00593128">
        <w:rPr>
          <w:rFonts w:ascii="Times New Roman" w:hAnsi="Times New Roman" w:cs="Times New Roman"/>
          <w:sz w:val="28"/>
          <w:szCs w:val="28"/>
        </w:rPr>
        <w:t xml:space="preserve"> настоящего</w:t>
      </w:r>
      <w:r w:rsidRPr="00286FF7">
        <w:rPr>
          <w:rFonts w:ascii="Times New Roman" w:hAnsi="Times New Roman" w:cs="Times New Roman"/>
          <w:sz w:val="28"/>
          <w:szCs w:val="28"/>
        </w:rPr>
        <w:t xml:space="preserve"> Порядка, применяется в расчете размера арендной платы начиная с года, следующего за годом утверждения кадастровой стоимости земельного участка, которая была пересмотрена в установленном порядке.</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11.3. Изменение рыночной стоимости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в случае изменения методики расчета арендной платы при переходе на рыночную стоимость земельного участка - с даты определения новой рыночной стоимости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в иных случаях - по состоянию на 1 января года, следующего за годом, в котором была проведена оценка, осуществленная не более чем за 6 месяцев до перерасчета арендной платы.</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При заключении договора аренды земельного участка, в соответствии с которым арендная плата рассчитана на основании рыночной стоимости земельного участка, арендодатель предусматривает в таком договоре возможность переоценки рыночной стоимости земельного участка не чаще чем раз в три года и не реже чем один раз в течение пяти лет с даты заключения договора аренды.</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11.4. Пересмотр ставок арендной платы и (или) ставок земельного налога.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11.5. Изменение законодательства Российской Федерации и Краснодарского края, регулирующего соответствующие правоотношения.</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11.6. В случаях, предусмотренных условиями договора.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11.7. В иных случаях, предусмотренных законодательством.</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12. Арендная плата ежегодно изменяется в одностороннем порядке арендодателем на размер уровня инфляции, установленной в федеральном законе о федеральном бюджете на очередной финансовый год и плановый период, который применяется ежегодно, по состоянию на 1 января очередного финансового года, начиная с года, следующего за годом, в котором заключен договор аренды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При этом коэффициент уровня инфляции в расчете арендной платы определяется по формуле коэффициента инфляции, установленной в пункте 2.1 настоящего Порядка.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lastRenderedPageBreak/>
        <w:t>13. В случае утверждения результатов государственной кадастровой оценки земель или изменения рыночной стоимости земельного участка уровень инфляции, указанный в пункте 12 Порядка, применяется ежегодно, по состоянию на 1 января очередного финансового года, начиная с года, следующего за годом, в котором утверждены результаты кадастровой оценки земель или изменена рыночная стоимость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14. Арендная плата, подлежащая уплате, рассчитывается от арендной платы, установленной договором аренды, за каждый день использования земельного участка в соответствующем арендном периоде.</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Арендным периодом признается месяц, квартал или полугодие в соответствии с условиями договора аренды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15. В случае если на стороне арендатора земельного участка выступают несколько лиц, арендная плата для каждого из них определяется пропорционально их доле в праве на земельный участок на основании соглашения указанных лиц либо по иным основаниям, допускаемым действующим законодательством.</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16. В случае если на стороне арендатора земельного участка выступают несколько лиц, являющихся правообладателями зданий, сооружений, помещений в зданиях, сооружениях (их частей, долей в праве), расположенных на неделимом земельном участке, размер годовой арендной платы рассчитывается для каждого из них пропорционально площади зданий, сооружений, помещений (их частей, размеру принадлежащей им доли в праве) в указанных объектах недвижимости.</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Исключение из настоящего случая возможно с согласия всех правообладателей здания, сооружения или помещений в них либо по решению суда.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17. В случае если земельный участок имеет более чем один вид разрешенного использования, арендная плата, определяемая на основании кадастровой стоимости земельного участка, взимается по наибольшей ставке, установленной для соответствующего вида разрешенного использования земельного участка.</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Исключение из настоящего случая составляют земельные участки в составе земель населенных пунктов, одним из видов разрешенного использования которых является жилая застройка.</w:t>
      </w:r>
    </w:p>
    <w:p w:rsidR="00857996"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18. В случае заключения нового договора аренды земельного участка, образованного из земельного участка, используемого по договору аренды, заключенному на торгах, в соответствии с пунктом 4 статьи 11.8 Земельного кодекса Российской Федерации размер арендной платы в отношении образованного либо измененного земельного участка устанавливается на прежних условиях пропорционально площади образованного или измененного земельного участка.</w:t>
      </w:r>
      <w:r>
        <w:rPr>
          <w:rFonts w:ascii="Times New Roman" w:hAnsi="Times New Roman" w:cs="Times New Roman"/>
          <w:sz w:val="28"/>
          <w:szCs w:val="28"/>
        </w:rPr>
        <w:t xml:space="preserve"> </w:t>
      </w:r>
    </w:p>
    <w:p w:rsidR="00286FF7" w:rsidRPr="00286FF7" w:rsidRDefault="00286FF7" w:rsidP="00286FF7">
      <w:pPr>
        <w:widowControl/>
        <w:ind w:right="-1" w:firstLine="709"/>
        <w:rPr>
          <w:rFonts w:ascii="Times New Roman" w:hAnsi="Times New Roman" w:cs="Times New Roman"/>
          <w:sz w:val="28"/>
          <w:szCs w:val="28"/>
        </w:rPr>
      </w:pPr>
      <w:r w:rsidRPr="00286FF7">
        <w:rPr>
          <w:rFonts w:ascii="Times New Roman" w:hAnsi="Times New Roman" w:cs="Times New Roman"/>
          <w:sz w:val="28"/>
          <w:szCs w:val="28"/>
        </w:rPr>
        <w:t xml:space="preserve">19. Если иное не установлено законодательством, арендная плата за земельный участок, ранее предоставленный по результатам торгов, в случае заключения нового договора аренды земельного участка в соответствии со статьей 39.6 Земельного кодекса Российской Федерации, за исключением </w:t>
      </w:r>
      <w:r w:rsidRPr="00286FF7">
        <w:rPr>
          <w:rFonts w:ascii="Times New Roman" w:hAnsi="Times New Roman" w:cs="Times New Roman"/>
          <w:sz w:val="28"/>
          <w:szCs w:val="28"/>
        </w:rPr>
        <w:lastRenderedPageBreak/>
        <w:t xml:space="preserve">случаев, предусмотренных подпунктом 9 пункта 2 указанной статьи, устанавливается в размере, равном размеру арендной платы по ранее заключенному договору аренды земельного участка на дату прекращения его действия. При этом размер арендной платы не может быть установлен ниже размера арендной платы, определяемой в соответствии с </w:t>
      </w:r>
      <w:r w:rsidR="00593128">
        <w:rPr>
          <w:rFonts w:ascii="Times New Roman" w:hAnsi="Times New Roman" w:cs="Times New Roman"/>
          <w:sz w:val="28"/>
          <w:szCs w:val="28"/>
        </w:rPr>
        <w:t xml:space="preserve">настоящим </w:t>
      </w:r>
      <w:r w:rsidRPr="00286FF7">
        <w:rPr>
          <w:rFonts w:ascii="Times New Roman" w:hAnsi="Times New Roman" w:cs="Times New Roman"/>
          <w:sz w:val="28"/>
          <w:szCs w:val="28"/>
        </w:rPr>
        <w:t>Порядком.</w:t>
      </w:r>
    </w:p>
    <w:p w:rsidR="00543A73" w:rsidRDefault="00543A73" w:rsidP="002C6079">
      <w:pPr>
        <w:widowControl/>
        <w:ind w:right="-1" w:firstLine="709"/>
        <w:rPr>
          <w:rFonts w:ascii="Times New Roman" w:hAnsi="Times New Roman"/>
          <w:color w:val="1A1A1A"/>
          <w:sz w:val="28"/>
          <w:lang w:bidi="ru-RU"/>
        </w:rPr>
      </w:pPr>
    </w:p>
    <w:p w:rsidR="00593128" w:rsidRDefault="00593128" w:rsidP="002C6079">
      <w:pPr>
        <w:widowControl/>
        <w:ind w:right="-1" w:firstLine="709"/>
        <w:rPr>
          <w:rFonts w:ascii="Times New Roman" w:hAnsi="Times New Roman"/>
          <w:color w:val="1A1A1A"/>
          <w:sz w:val="28"/>
          <w:lang w:bidi="ru-RU"/>
        </w:rPr>
      </w:pPr>
    </w:p>
    <w:p w:rsidR="00286FF7" w:rsidRDefault="00286FF7"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 xml:space="preserve">Исполняющий обязанности </w:t>
      </w:r>
    </w:p>
    <w:p w:rsidR="00B34868" w:rsidRDefault="00286FF7"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н</w:t>
      </w:r>
      <w:r w:rsidR="00B34868">
        <w:rPr>
          <w:rFonts w:ascii="Times New Roman" w:hAnsi="Times New Roman"/>
          <w:color w:val="1A1A1A"/>
          <w:sz w:val="28"/>
          <w:lang w:bidi="ru-RU"/>
        </w:rPr>
        <w:t>ачальник</w:t>
      </w:r>
      <w:r>
        <w:rPr>
          <w:rFonts w:ascii="Times New Roman" w:hAnsi="Times New Roman"/>
          <w:color w:val="1A1A1A"/>
          <w:sz w:val="28"/>
          <w:lang w:bidi="ru-RU"/>
        </w:rPr>
        <w:t>а</w:t>
      </w:r>
      <w:r w:rsidR="00B34868">
        <w:rPr>
          <w:rFonts w:ascii="Times New Roman" w:hAnsi="Times New Roman"/>
          <w:color w:val="1A1A1A"/>
          <w:sz w:val="28"/>
          <w:lang w:bidi="ru-RU"/>
        </w:rPr>
        <w:t xml:space="preserve"> управления </w:t>
      </w:r>
    </w:p>
    <w:p w:rsidR="00B34868" w:rsidRDefault="00B34868"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имущественных и земельных</w:t>
      </w:r>
      <w:r w:rsidR="00593128">
        <w:rPr>
          <w:rFonts w:ascii="Times New Roman" w:hAnsi="Times New Roman"/>
          <w:color w:val="1A1A1A"/>
          <w:sz w:val="28"/>
          <w:lang w:bidi="ru-RU"/>
        </w:rPr>
        <w:t xml:space="preserve"> отношений</w:t>
      </w:r>
      <w:r>
        <w:rPr>
          <w:rFonts w:ascii="Times New Roman" w:hAnsi="Times New Roman"/>
          <w:color w:val="1A1A1A"/>
          <w:sz w:val="28"/>
          <w:lang w:bidi="ru-RU"/>
        </w:rPr>
        <w:t xml:space="preserve"> </w:t>
      </w:r>
    </w:p>
    <w:p w:rsidR="00B34868" w:rsidRDefault="00B34868"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 xml:space="preserve">администрации Туапсинского </w:t>
      </w:r>
    </w:p>
    <w:p w:rsidR="00B34868" w:rsidRPr="00721B87" w:rsidRDefault="00B34868" w:rsidP="00B34868">
      <w:pPr>
        <w:widowControl/>
        <w:ind w:right="-1" w:firstLine="0"/>
        <w:rPr>
          <w:rFonts w:ascii="Times New Roman" w:hAnsi="Times New Roman"/>
          <w:color w:val="1A1A1A"/>
          <w:sz w:val="28"/>
          <w:lang w:bidi="ru-RU"/>
        </w:rPr>
      </w:pPr>
      <w:r>
        <w:rPr>
          <w:rFonts w:ascii="Times New Roman" w:hAnsi="Times New Roman"/>
          <w:color w:val="1A1A1A"/>
          <w:sz w:val="28"/>
          <w:lang w:bidi="ru-RU"/>
        </w:rPr>
        <w:t xml:space="preserve">муниципального округа                                                                           </w:t>
      </w:r>
      <w:r w:rsidR="00286FF7">
        <w:rPr>
          <w:rFonts w:ascii="Times New Roman" w:hAnsi="Times New Roman"/>
          <w:color w:val="1A1A1A"/>
          <w:sz w:val="28"/>
          <w:lang w:bidi="ru-RU"/>
        </w:rPr>
        <w:t>Ю.А. Сурма</w:t>
      </w:r>
    </w:p>
    <w:p w:rsidR="00F80D8F" w:rsidRDefault="00F80D8F" w:rsidP="00F80D8F">
      <w:pPr>
        <w:widowControl/>
        <w:ind w:right="-1" w:firstLine="709"/>
        <w:jc w:val="center"/>
        <w:rPr>
          <w:rFonts w:ascii="Times New Roman" w:hAnsi="Times New Roman"/>
          <w:color w:val="1A1A1A"/>
          <w:sz w:val="28"/>
        </w:rPr>
      </w:pPr>
    </w:p>
    <w:p w:rsidR="00F80D8F" w:rsidRDefault="00F80D8F" w:rsidP="00F80D8F">
      <w:pPr>
        <w:widowControl/>
        <w:ind w:right="-1" w:firstLine="709"/>
        <w:jc w:val="center"/>
        <w:rPr>
          <w:rFonts w:ascii="Times New Roman" w:hAnsi="Times New Roman"/>
          <w:color w:val="1A1A1A"/>
          <w:sz w:val="28"/>
        </w:rPr>
      </w:pPr>
    </w:p>
    <w:p w:rsidR="00B66CB3" w:rsidRDefault="00B66CB3" w:rsidP="00C73852">
      <w:pPr>
        <w:widowControl/>
        <w:ind w:right="-1" w:firstLine="709"/>
        <w:rPr>
          <w:rFonts w:ascii="Times New Roman" w:hAnsi="Times New Roman" w:cs="Times New Roman"/>
          <w:sz w:val="28"/>
          <w:szCs w:val="28"/>
        </w:rPr>
      </w:pPr>
      <w:r>
        <w:rPr>
          <w:rFonts w:ascii="Times New Roman" w:hAnsi="Times New Roman"/>
          <w:color w:val="1A1A1A"/>
          <w:sz w:val="28"/>
        </w:rPr>
        <w:t xml:space="preserve"> </w:t>
      </w:r>
    </w:p>
    <w:p w:rsidR="00C73852" w:rsidRPr="00C73852" w:rsidRDefault="00C73852" w:rsidP="00C73852">
      <w:pPr>
        <w:widowControl/>
        <w:ind w:left="567" w:right="565" w:firstLine="0"/>
        <w:rPr>
          <w:rFonts w:ascii="Times New Roman" w:hAnsi="Times New Roman" w:cs="Times New Roman"/>
          <w:sz w:val="28"/>
          <w:szCs w:val="28"/>
        </w:rPr>
      </w:pPr>
    </w:p>
    <w:p w:rsidR="00C73852" w:rsidRDefault="00C73852" w:rsidP="00C73852">
      <w:pPr>
        <w:widowControl/>
        <w:spacing w:line="315" w:lineRule="exact"/>
        <w:ind w:firstLine="0"/>
        <w:jc w:val="left"/>
        <w:rPr>
          <w:rFonts w:ascii="Times New Roman" w:hAnsi="Times New Roman"/>
          <w:b/>
          <w:sz w:val="28"/>
          <w:szCs w:val="28"/>
        </w:rPr>
      </w:pPr>
    </w:p>
    <w:p w:rsidR="00C73852" w:rsidRPr="00C73852" w:rsidRDefault="00C73852">
      <w:pPr>
        <w:rPr>
          <w:rFonts w:ascii="Times New Roman" w:hAnsi="Times New Roman" w:cs="Times New Roman"/>
          <w:sz w:val="28"/>
          <w:szCs w:val="28"/>
        </w:rPr>
      </w:pPr>
    </w:p>
    <w:sectPr w:rsidR="00C73852" w:rsidRPr="00C73852" w:rsidSect="001B4AED">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DC3" w:rsidRDefault="00117DC3" w:rsidP="001B4AED">
      <w:r>
        <w:separator/>
      </w:r>
    </w:p>
  </w:endnote>
  <w:endnote w:type="continuationSeparator" w:id="0">
    <w:p w:rsidR="00117DC3" w:rsidRDefault="00117DC3" w:rsidP="001B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DC3" w:rsidRDefault="00117DC3" w:rsidP="001B4AED">
      <w:r>
        <w:separator/>
      </w:r>
    </w:p>
  </w:footnote>
  <w:footnote w:type="continuationSeparator" w:id="0">
    <w:p w:rsidR="00117DC3" w:rsidRDefault="00117DC3" w:rsidP="001B4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689922"/>
      <w:docPartObj>
        <w:docPartGallery w:val="Page Numbers (Top of Page)"/>
        <w:docPartUnique/>
      </w:docPartObj>
    </w:sdtPr>
    <w:sdtEndPr>
      <w:rPr>
        <w:rFonts w:ascii="Times New Roman" w:hAnsi="Times New Roman" w:cs="Times New Roman"/>
        <w:sz w:val="24"/>
        <w:szCs w:val="24"/>
      </w:rPr>
    </w:sdtEndPr>
    <w:sdtContent>
      <w:p w:rsidR="00B34868" w:rsidRPr="00C6252E" w:rsidRDefault="00B34868">
        <w:pPr>
          <w:pStyle w:val="a5"/>
          <w:jc w:val="center"/>
          <w:rPr>
            <w:rFonts w:ascii="Times New Roman" w:hAnsi="Times New Roman" w:cs="Times New Roman"/>
            <w:sz w:val="24"/>
            <w:szCs w:val="24"/>
          </w:rPr>
        </w:pPr>
        <w:r w:rsidRPr="00C6252E">
          <w:rPr>
            <w:rFonts w:ascii="Times New Roman" w:hAnsi="Times New Roman" w:cs="Times New Roman"/>
            <w:sz w:val="24"/>
            <w:szCs w:val="24"/>
          </w:rPr>
          <w:fldChar w:fldCharType="begin"/>
        </w:r>
        <w:r w:rsidRPr="00C6252E">
          <w:rPr>
            <w:rFonts w:ascii="Times New Roman" w:hAnsi="Times New Roman" w:cs="Times New Roman"/>
            <w:sz w:val="24"/>
            <w:szCs w:val="24"/>
          </w:rPr>
          <w:instrText>PAGE   \* MERGEFORMAT</w:instrText>
        </w:r>
        <w:r w:rsidRPr="00C6252E">
          <w:rPr>
            <w:rFonts w:ascii="Times New Roman" w:hAnsi="Times New Roman" w:cs="Times New Roman"/>
            <w:sz w:val="24"/>
            <w:szCs w:val="24"/>
          </w:rPr>
          <w:fldChar w:fldCharType="separate"/>
        </w:r>
        <w:r w:rsidR="004512FC">
          <w:rPr>
            <w:rFonts w:ascii="Times New Roman" w:hAnsi="Times New Roman" w:cs="Times New Roman"/>
            <w:noProof/>
            <w:sz w:val="24"/>
            <w:szCs w:val="24"/>
          </w:rPr>
          <w:t>3</w:t>
        </w:r>
        <w:r w:rsidRPr="00C6252E">
          <w:rPr>
            <w:rFonts w:ascii="Times New Roman" w:hAnsi="Times New Roman" w:cs="Times New Roman"/>
            <w:sz w:val="24"/>
            <w:szCs w:val="24"/>
          </w:rPr>
          <w:fldChar w:fldCharType="end"/>
        </w:r>
      </w:p>
    </w:sdtContent>
  </w:sdt>
  <w:p w:rsidR="00B34868" w:rsidRDefault="00B348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761A8"/>
    <w:multiLevelType w:val="multilevel"/>
    <w:tmpl w:val="61B86F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8976386"/>
    <w:multiLevelType w:val="multilevel"/>
    <w:tmpl w:val="8B8E5D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BCB"/>
    <w:rsid w:val="000D153C"/>
    <w:rsid w:val="000F2CD2"/>
    <w:rsid w:val="00117DC3"/>
    <w:rsid w:val="001449A1"/>
    <w:rsid w:val="001B4AED"/>
    <w:rsid w:val="001D1E2F"/>
    <w:rsid w:val="00286FF7"/>
    <w:rsid w:val="002C6079"/>
    <w:rsid w:val="00311604"/>
    <w:rsid w:val="003604FF"/>
    <w:rsid w:val="00395938"/>
    <w:rsid w:val="003B119F"/>
    <w:rsid w:val="00416B44"/>
    <w:rsid w:val="004512FC"/>
    <w:rsid w:val="00504A4B"/>
    <w:rsid w:val="00520F3A"/>
    <w:rsid w:val="00543A73"/>
    <w:rsid w:val="00593128"/>
    <w:rsid w:val="00637563"/>
    <w:rsid w:val="00672DB1"/>
    <w:rsid w:val="006B3C6B"/>
    <w:rsid w:val="006E204B"/>
    <w:rsid w:val="00721B87"/>
    <w:rsid w:val="00857996"/>
    <w:rsid w:val="008D2012"/>
    <w:rsid w:val="00933B97"/>
    <w:rsid w:val="00953FD8"/>
    <w:rsid w:val="009F7005"/>
    <w:rsid w:val="00AC3D23"/>
    <w:rsid w:val="00B34868"/>
    <w:rsid w:val="00B66CB3"/>
    <w:rsid w:val="00C137F9"/>
    <w:rsid w:val="00C6252E"/>
    <w:rsid w:val="00C73852"/>
    <w:rsid w:val="00CE5452"/>
    <w:rsid w:val="00D964D6"/>
    <w:rsid w:val="00DB163A"/>
    <w:rsid w:val="00DC2C04"/>
    <w:rsid w:val="00DE3834"/>
    <w:rsid w:val="00DE3C97"/>
    <w:rsid w:val="00E525E7"/>
    <w:rsid w:val="00E70EEE"/>
    <w:rsid w:val="00EF33D3"/>
    <w:rsid w:val="00F0018B"/>
    <w:rsid w:val="00F113ED"/>
    <w:rsid w:val="00F80D8F"/>
    <w:rsid w:val="00FB4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852"/>
    <w:pPr>
      <w:widowControl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5452"/>
    <w:rPr>
      <w:rFonts w:ascii="Tahoma" w:hAnsi="Tahoma" w:cs="Tahoma"/>
      <w:sz w:val="16"/>
      <w:szCs w:val="16"/>
    </w:rPr>
  </w:style>
  <w:style w:type="character" w:customStyle="1" w:styleId="a4">
    <w:name w:val="Текст выноски Знак"/>
    <w:basedOn w:val="a0"/>
    <w:link w:val="a3"/>
    <w:uiPriority w:val="99"/>
    <w:semiHidden/>
    <w:rsid w:val="00CE5452"/>
    <w:rPr>
      <w:rFonts w:ascii="Tahoma" w:eastAsia="Times New Roman" w:hAnsi="Tahoma" w:cs="Tahoma"/>
      <w:sz w:val="16"/>
      <w:szCs w:val="16"/>
      <w:lang w:eastAsia="ru-RU"/>
    </w:rPr>
  </w:style>
  <w:style w:type="paragraph" w:customStyle="1" w:styleId="ConsPlusNormal">
    <w:name w:val="ConsPlusNormal"/>
    <w:rsid w:val="001449A1"/>
    <w:pPr>
      <w:widowControl w:val="0"/>
      <w:autoSpaceDE w:val="0"/>
      <w:autoSpaceDN w:val="0"/>
      <w:spacing w:after="0" w:line="240" w:lineRule="auto"/>
    </w:pPr>
    <w:rPr>
      <w:rFonts w:ascii="Calibri" w:eastAsiaTheme="minorEastAsia" w:hAnsi="Calibri" w:cs="Calibri"/>
      <w:lang w:eastAsia="ru-RU"/>
    </w:rPr>
  </w:style>
  <w:style w:type="paragraph" w:styleId="a5">
    <w:name w:val="header"/>
    <w:basedOn w:val="a"/>
    <w:link w:val="a6"/>
    <w:uiPriority w:val="99"/>
    <w:unhideWhenUsed/>
    <w:rsid w:val="001B4AED"/>
    <w:pPr>
      <w:tabs>
        <w:tab w:val="center" w:pos="4677"/>
        <w:tab w:val="right" w:pos="9355"/>
      </w:tabs>
    </w:pPr>
  </w:style>
  <w:style w:type="character" w:customStyle="1" w:styleId="a6">
    <w:name w:val="Верхний колонтитул Знак"/>
    <w:basedOn w:val="a0"/>
    <w:link w:val="a5"/>
    <w:uiPriority w:val="99"/>
    <w:rsid w:val="001B4AED"/>
    <w:rPr>
      <w:rFonts w:ascii="Arial" w:eastAsia="Times New Roman" w:hAnsi="Arial" w:cs="Arial"/>
      <w:sz w:val="20"/>
      <w:szCs w:val="20"/>
      <w:lang w:eastAsia="ru-RU"/>
    </w:rPr>
  </w:style>
  <w:style w:type="paragraph" w:styleId="a7">
    <w:name w:val="footer"/>
    <w:basedOn w:val="a"/>
    <w:link w:val="a8"/>
    <w:uiPriority w:val="99"/>
    <w:unhideWhenUsed/>
    <w:rsid w:val="001B4AED"/>
    <w:pPr>
      <w:tabs>
        <w:tab w:val="center" w:pos="4677"/>
        <w:tab w:val="right" w:pos="9355"/>
      </w:tabs>
    </w:pPr>
  </w:style>
  <w:style w:type="character" w:customStyle="1" w:styleId="a8">
    <w:name w:val="Нижний колонтитул Знак"/>
    <w:basedOn w:val="a0"/>
    <w:link w:val="a7"/>
    <w:uiPriority w:val="99"/>
    <w:rsid w:val="001B4AED"/>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852"/>
    <w:pPr>
      <w:widowControl w:val="0"/>
      <w:spacing w:after="0" w:line="240" w:lineRule="auto"/>
      <w:ind w:firstLine="720"/>
      <w:jc w:val="both"/>
    </w:pPr>
    <w:rPr>
      <w:rFonts w:ascii="Arial" w:eastAsia="Times New Roman" w:hAnsi="Arial"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5452"/>
    <w:rPr>
      <w:rFonts w:ascii="Tahoma" w:hAnsi="Tahoma" w:cs="Tahoma"/>
      <w:sz w:val="16"/>
      <w:szCs w:val="16"/>
    </w:rPr>
  </w:style>
  <w:style w:type="character" w:customStyle="1" w:styleId="a4">
    <w:name w:val="Текст выноски Знак"/>
    <w:basedOn w:val="a0"/>
    <w:link w:val="a3"/>
    <w:uiPriority w:val="99"/>
    <w:semiHidden/>
    <w:rsid w:val="00CE5452"/>
    <w:rPr>
      <w:rFonts w:ascii="Tahoma" w:eastAsia="Times New Roman" w:hAnsi="Tahoma" w:cs="Tahoma"/>
      <w:sz w:val="16"/>
      <w:szCs w:val="16"/>
      <w:lang w:eastAsia="ru-RU"/>
    </w:rPr>
  </w:style>
  <w:style w:type="paragraph" w:customStyle="1" w:styleId="ConsPlusNormal">
    <w:name w:val="ConsPlusNormal"/>
    <w:rsid w:val="001449A1"/>
    <w:pPr>
      <w:widowControl w:val="0"/>
      <w:autoSpaceDE w:val="0"/>
      <w:autoSpaceDN w:val="0"/>
      <w:spacing w:after="0" w:line="240" w:lineRule="auto"/>
    </w:pPr>
    <w:rPr>
      <w:rFonts w:ascii="Calibri" w:eastAsiaTheme="minorEastAsia" w:hAnsi="Calibri" w:cs="Calibri"/>
      <w:lang w:eastAsia="ru-RU"/>
    </w:rPr>
  </w:style>
  <w:style w:type="paragraph" w:styleId="a5">
    <w:name w:val="header"/>
    <w:basedOn w:val="a"/>
    <w:link w:val="a6"/>
    <w:uiPriority w:val="99"/>
    <w:unhideWhenUsed/>
    <w:rsid w:val="001B4AED"/>
    <w:pPr>
      <w:tabs>
        <w:tab w:val="center" w:pos="4677"/>
        <w:tab w:val="right" w:pos="9355"/>
      </w:tabs>
    </w:pPr>
  </w:style>
  <w:style w:type="character" w:customStyle="1" w:styleId="a6">
    <w:name w:val="Верхний колонтитул Знак"/>
    <w:basedOn w:val="a0"/>
    <w:link w:val="a5"/>
    <w:uiPriority w:val="99"/>
    <w:rsid w:val="001B4AED"/>
    <w:rPr>
      <w:rFonts w:ascii="Arial" w:eastAsia="Times New Roman" w:hAnsi="Arial" w:cs="Arial"/>
      <w:sz w:val="20"/>
      <w:szCs w:val="20"/>
      <w:lang w:eastAsia="ru-RU"/>
    </w:rPr>
  </w:style>
  <w:style w:type="paragraph" w:styleId="a7">
    <w:name w:val="footer"/>
    <w:basedOn w:val="a"/>
    <w:link w:val="a8"/>
    <w:uiPriority w:val="99"/>
    <w:unhideWhenUsed/>
    <w:rsid w:val="001B4AED"/>
    <w:pPr>
      <w:tabs>
        <w:tab w:val="center" w:pos="4677"/>
        <w:tab w:val="right" w:pos="9355"/>
      </w:tabs>
    </w:pPr>
  </w:style>
  <w:style w:type="character" w:customStyle="1" w:styleId="a8">
    <w:name w:val="Нижний колонтитул Знак"/>
    <w:basedOn w:val="a0"/>
    <w:link w:val="a7"/>
    <w:uiPriority w:val="99"/>
    <w:rsid w:val="001B4AED"/>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41923">
      <w:bodyDiv w:val="1"/>
      <w:marLeft w:val="0"/>
      <w:marRight w:val="0"/>
      <w:marTop w:val="0"/>
      <w:marBottom w:val="0"/>
      <w:divBdr>
        <w:top w:val="none" w:sz="0" w:space="0" w:color="auto"/>
        <w:left w:val="none" w:sz="0" w:space="0" w:color="auto"/>
        <w:bottom w:val="none" w:sz="0" w:space="0" w:color="auto"/>
        <w:right w:val="none" w:sz="0" w:space="0" w:color="auto"/>
      </w:divBdr>
    </w:div>
    <w:div w:id="209454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F3E08-1680-4292-AD0F-2532EE9C3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11</Pages>
  <Words>3971</Words>
  <Characters>22641</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user2</cp:lastModifiedBy>
  <cp:revision>8</cp:revision>
  <cp:lastPrinted>2025-12-11T13:57:00Z</cp:lastPrinted>
  <dcterms:created xsi:type="dcterms:W3CDTF">2025-12-01T09:15:00Z</dcterms:created>
  <dcterms:modified xsi:type="dcterms:W3CDTF">2025-12-11T13:57:00Z</dcterms:modified>
</cp:coreProperties>
</file>