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15D5DF01" w14:textId="77777777" w:rsidR="006944B8" w:rsidRDefault="0028548C" w:rsidP="00AA0559">
      <w:pPr>
        <w:ind w:right="905" w:firstLine="709"/>
        <w:jc w:val="center"/>
      </w:pPr>
      <w:r>
        <w:t xml:space="preserve">по результатам </w:t>
      </w:r>
      <w:proofErr w:type="gramStart"/>
      <w:r>
        <w:t xml:space="preserve">экспертизы проекта постановления </w:t>
      </w:r>
      <w:r w:rsidR="000F4A5E">
        <w:t>а</w:t>
      </w:r>
      <w:r>
        <w:t>дминистрации Туапсинского муниципального округа</w:t>
      </w:r>
      <w:proofErr w:type="gramEnd"/>
      <w:r>
        <w:t xml:space="preserve"> </w:t>
      </w:r>
    </w:p>
    <w:p w14:paraId="5BF01359" w14:textId="3C458B7F" w:rsidR="002930FC" w:rsidRPr="002930FC" w:rsidRDefault="002930FC" w:rsidP="002930FC">
      <w:pPr>
        <w:jc w:val="center"/>
        <w:rPr>
          <w:color w:val="auto"/>
          <w:szCs w:val="28"/>
        </w:rPr>
      </w:pPr>
      <w:r w:rsidRPr="002930FC">
        <w:rPr>
          <w:color w:val="auto"/>
          <w:szCs w:val="28"/>
        </w:rPr>
        <w:t>«</w:t>
      </w:r>
      <w:r w:rsidRPr="002930FC">
        <w:rPr>
          <w:color w:val="auto"/>
          <w:szCs w:val="28"/>
        </w:rPr>
        <w:t>Об утверждении Порядка предоставления места</w:t>
      </w:r>
    </w:p>
    <w:p w14:paraId="24231347" w14:textId="77777777" w:rsidR="002930FC" w:rsidRPr="002930FC" w:rsidRDefault="002930FC" w:rsidP="002930FC">
      <w:pPr>
        <w:jc w:val="center"/>
        <w:rPr>
          <w:color w:val="auto"/>
          <w:szCs w:val="28"/>
        </w:rPr>
      </w:pPr>
      <w:r w:rsidRPr="002930FC">
        <w:rPr>
          <w:color w:val="auto"/>
          <w:szCs w:val="28"/>
        </w:rPr>
        <w:t xml:space="preserve"> для почетных захоронений и Порядка предоставления </w:t>
      </w:r>
    </w:p>
    <w:p w14:paraId="70A74B61" w14:textId="77777777" w:rsidR="002930FC" w:rsidRPr="002930FC" w:rsidRDefault="002930FC" w:rsidP="002930FC">
      <w:pPr>
        <w:jc w:val="center"/>
        <w:rPr>
          <w:color w:val="auto"/>
          <w:szCs w:val="28"/>
        </w:rPr>
      </w:pPr>
      <w:r w:rsidRPr="002930FC">
        <w:rPr>
          <w:color w:val="auto"/>
          <w:szCs w:val="28"/>
        </w:rPr>
        <w:t xml:space="preserve">места для воинских захоронений на общественных кладбищах </w:t>
      </w:r>
    </w:p>
    <w:p w14:paraId="5D03B81B" w14:textId="7EEF84CF" w:rsidR="002930FC" w:rsidRPr="002930FC" w:rsidRDefault="002930FC" w:rsidP="002930FC">
      <w:pPr>
        <w:jc w:val="center"/>
        <w:rPr>
          <w:color w:val="auto"/>
          <w:szCs w:val="28"/>
        </w:rPr>
      </w:pPr>
      <w:r w:rsidRPr="002930FC">
        <w:rPr>
          <w:color w:val="auto"/>
          <w:szCs w:val="28"/>
        </w:rPr>
        <w:t>Туапсинского муниципального округа</w:t>
      </w:r>
      <w:r w:rsidRPr="002930FC">
        <w:rPr>
          <w:color w:val="auto"/>
          <w:szCs w:val="28"/>
        </w:rPr>
        <w:t>»</w:t>
      </w:r>
    </w:p>
    <w:p w14:paraId="1452C32D" w14:textId="77777777" w:rsidR="00165CAD" w:rsidRPr="00165CAD" w:rsidRDefault="00165CAD" w:rsidP="00165CAD">
      <w:pPr>
        <w:widowControl w:val="0"/>
        <w:jc w:val="center"/>
        <w:rPr>
          <w:b/>
          <w:snapToGrid w:val="0"/>
          <w:color w:val="auto"/>
          <w:szCs w:val="28"/>
        </w:rPr>
      </w:pPr>
    </w:p>
    <w:p w14:paraId="7FAB1960" w14:textId="77777777" w:rsidR="00C20E6D" w:rsidRPr="00C20E6D" w:rsidRDefault="00C20E6D" w:rsidP="00C20E6D"/>
    <w:p w14:paraId="0D000000" w14:textId="0298A4EA" w:rsidR="009845FF" w:rsidRDefault="0028548C" w:rsidP="002930F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2930FC">
        <w:t>«</w:t>
      </w:r>
      <w:r w:rsidR="002930FC" w:rsidRPr="002930FC">
        <w:rPr>
          <w:bCs/>
        </w:rPr>
        <w:t>Об утверждении Порядка предоставления места</w:t>
      </w:r>
      <w:r w:rsidR="002930FC">
        <w:rPr>
          <w:bCs/>
        </w:rPr>
        <w:t xml:space="preserve"> </w:t>
      </w:r>
      <w:r w:rsidR="002930FC" w:rsidRPr="002930FC">
        <w:rPr>
          <w:bCs/>
        </w:rPr>
        <w:t xml:space="preserve"> для почетных захоронений и Порядка предоставления места для воинских захоронений на общественных кладбищах Туапсинского муниципального округа</w:t>
      </w:r>
      <w:r w:rsidR="002930FC">
        <w:rPr>
          <w:bCs/>
        </w:rPr>
        <w:t>»</w:t>
      </w:r>
      <w:bookmarkStart w:id="0" w:name="_GoBack"/>
      <w:bookmarkEnd w:id="0"/>
      <w:r>
        <w:t>,</w:t>
      </w:r>
      <w:r>
        <w:rPr>
          <w:rStyle w:val="a3"/>
        </w:rPr>
        <w:t xml:space="preserve"> </w:t>
      </w:r>
      <w:r>
        <w:t>поступивший  из  управления</w:t>
      </w:r>
      <w:proofErr w:type="gramEnd"/>
      <w:r>
        <w:t xml:space="preserve">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1F855024" w:rsidR="009845FF" w:rsidRDefault="00165CAD" w:rsidP="00A1134F">
      <w:pPr>
        <w:ind w:firstLine="708"/>
        <w:jc w:val="both"/>
      </w:pPr>
      <w:proofErr w:type="gramStart"/>
      <w:r w:rsidRPr="00165CAD">
        <w:t>Федеральными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от 12 января 1996 г. № 8-ФЗ «О погребении и похоронном деле», Законом  Краснодарского края  от 4 февраля  2004 г. № 666-КЗ «О погребении и похоронном деле в</w:t>
      </w:r>
      <w:proofErr w:type="gramEnd"/>
      <w:r w:rsidRPr="00165CAD">
        <w:t xml:space="preserve"> Краснодарском </w:t>
      </w:r>
      <w:proofErr w:type="gramStart"/>
      <w:r w:rsidRPr="00165CAD">
        <w:t>крае</w:t>
      </w:r>
      <w:proofErr w:type="gramEnd"/>
      <w:r w:rsidRPr="00165CAD">
        <w:t>»</w:t>
      </w:r>
      <w:r w:rsidR="00A1134F" w:rsidRPr="00A1134F">
        <w:t xml:space="preserve">, </w:t>
      </w:r>
      <w:r w:rsidR="00A1134F">
        <w:t>Уставом Туапсинского муниципального округа.</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w:t>
      </w:r>
      <w:r>
        <w:lastRenderedPageBreak/>
        <w:t xml:space="preserve">(проектов)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165CAD"/>
    <w:rsid w:val="0028548C"/>
    <w:rsid w:val="002930FC"/>
    <w:rsid w:val="006944B8"/>
    <w:rsid w:val="006D4F55"/>
    <w:rsid w:val="009845FF"/>
    <w:rsid w:val="00A1134F"/>
    <w:rsid w:val="00AA0559"/>
    <w:rsid w:val="00AF3B54"/>
    <w:rsid w:val="00C2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2025-12-25T12:25:00Z</cp:lastPrinted>
  <dcterms:created xsi:type="dcterms:W3CDTF">2025-12-25T12:26:00Z</dcterms:created>
  <dcterms:modified xsi:type="dcterms:W3CDTF">2025-12-25T12:26:00Z</dcterms:modified>
</cp:coreProperties>
</file>