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BB" w:rsidRDefault="00DC27BB" w:rsidP="00FF2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DC27BB">
        <w:rPr>
          <w:rFonts w:ascii="Times New Roman" w:hAnsi="Times New Roman" w:cs="Times New Roman"/>
          <w:sz w:val="28"/>
          <w:szCs w:val="28"/>
        </w:rPr>
        <w:t>на развитие аквакультуры (рыбовод</w:t>
      </w:r>
      <w:r>
        <w:rPr>
          <w:rFonts w:ascii="Times New Roman" w:hAnsi="Times New Roman" w:cs="Times New Roman"/>
          <w:sz w:val="28"/>
          <w:szCs w:val="28"/>
        </w:rPr>
        <w:t>ства) и товарного осетроводства</w:t>
      </w:r>
      <w:bookmarkStart w:id="0" w:name="_GoBack"/>
      <w:bookmarkEnd w:id="0"/>
    </w:p>
    <w:p w:rsidR="00DC27BB" w:rsidRDefault="00DC27BB" w:rsidP="00FF2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27BB" w:rsidRDefault="00DC27BB" w:rsidP="00FF2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208A" w:rsidRDefault="00FF224C" w:rsidP="00FF2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осуществления государственной поддержки рыбоводным хозяйствам предусмотрено предоставление субсидий из федерального бюджета бюджетам субъектам Российской Федерации на возмещение части затрат на уплату процентов по кредитам, полученным в российских кредитных организациях на развитие аквакультуры (рыбоводства) и товарного осетроводства.</w:t>
      </w:r>
    </w:p>
    <w:p w:rsidR="00FF224C" w:rsidRDefault="00FF224C" w:rsidP="00FF2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предоставляются по кредитным договорам, заключенным с 1 января 2014 г.:</w:t>
      </w:r>
    </w:p>
    <w:p w:rsidR="00FF224C" w:rsidRDefault="00FF224C" w:rsidP="00FF22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срок от года до трех лет – на приобретение кормов и рыбопосадочного материала при осуществлении товарной аквакультуры, за исключением товарного осетроводства;</w:t>
      </w:r>
    </w:p>
    <w:p w:rsidR="00FF224C" w:rsidRDefault="00FF224C" w:rsidP="00FF22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срок до 10 лет – для реализации следующих инвестиционных проектов, направленных на развитие товарной аквакультуры:</w:t>
      </w:r>
    </w:p>
    <w:p w:rsidR="009F1502" w:rsidRDefault="00FF224C" w:rsidP="00FF224C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строительство, реконструкцию и (или) модернизацию </w:t>
      </w:r>
      <w:r w:rsidR="00F44E94">
        <w:rPr>
          <w:rFonts w:ascii="Times New Roman" w:hAnsi="Times New Roman" w:cs="Times New Roman"/>
          <w:sz w:val="28"/>
          <w:szCs w:val="28"/>
        </w:rPr>
        <w:t xml:space="preserve">объектов рыбоводной инфраструктуры, объектов по производству кормов и </w:t>
      </w:r>
      <w:r w:rsidR="009F1502">
        <w:rPr>
          <w:rFonts w:ascii="Times New Roman" w:hAnsi="Times New Roman" w:cs="Times New Roman"/>
          <w:sz w:val="28"/>
          <w:szCs w:val="28"/>
        </w:rPr>
        <w:t>рыбопосадочного материала для товарной аквакультуры, объектов переработки и хранения продукции аквакультуры, а также на приобретение техники, специализированных судов, транспортных средств и оборудования для разведения, содержания и выращивания объектов товарной аквакультуры в соответствии с классификаторами в области аквакультуры (рыбоводства), утвержденными ч. 4 ст. 3 Федерального закона «Об аквакультуре (рыбоводстве) и о внесении изменений в отдельные законодательные акты Российской Федерации»;</w:t>
      </w:r>
    </w:p>
    <w:p w:rsidR="003E26CE" w:rsidRDefault="009F1502" w:rsidP="00FF224C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приобретения </w:t>
      </w:r>
      <w:r w:rsidR="003E26CE">
        <w:rPr>
          <w:rFonts w:ascii="Times New Roman" w:hAnsi="Times New Roman" w:cs="Times New Roman"/>
          <w:sz w:val="28"/>
          <w:szCs w:val="28"/>
        </w:rPr>
        <w:t>оборудования для разведения, содержания и выращивания осетровых видов рыб, а также строительство, реконструкцию и (или) модернизацию объектов рыбоводной инфраструктуры для товарного осетроводства.</w:t>
      </w:r>
    </w:p>
    <w:p w:rsidR="00FF224C" w:rsidRDefault="003E26CE" w:rsidP="003E2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Предприятиям, заинтересованным в получении данного вида субсидирования необходимо направить в министерство сельского хозяйства  перерабатывающей промышленности Краснодарского края заявку и прилагаемые к ней документы.</w:t>
      </w:r>
    </w:p>
    <w:p w:rsidR="003E26CE" w:rsidRPr="005B1E03" w:rsidRDefault="003E26CE" w:rsidP="003E2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Нормативно-правовая документация о государственной поддержке и </w:t>
      </w:r>
      <w:r w:rsidR="008A2A6C">
        <w:rPr>
          <w:rFonts w:ascii="Times New Roman" w:hAnsi="Times New Roman" w:cs="Times New Roman"/>
          <w:sz w:val="28"/>
          <w:szCs w:val="28"/>
        </w:rPr>
        <w:t xml:space="preserve">форма заявки на участие в отборе размещена на официальном сайте министерства </w:t>
      </w:r>
      <w:hyperlink r:id="rId6" w:history="1">
        <w:r w:rsidR="005B1E03" w:rsidRPr="00A454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B1E03" w:rsidRPr="00A4547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B1E03" w:rsidRPr="00A454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msh</w:t>
        </w:r>
        <w:r w:rsidR="005B1E03" w:rsidRPr="00A4547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B1E03" w:rsidRPr="00A454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krasnodar</w:t>
        </w:r>
        <w:r w:rsidR="005B1E03" w:rsidRPr="00A4547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B1E03" w:rsidRPr="00A4547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B1E03">
        <w:rPr>
          <w:rFonts w:ascii="Times New Roman" w:hAnsi="Times New Roman" w:cs="Times New Roman"/>
          <w:sz w:val="28"/>
          <w:szCs w:val="28"/>
        </w:rPr>
        <w:t xml:space="preserve"> в разделе «Инвестиции», «Отбор инвестиционных проектов, претендующих на господдержку в виде субсидирования процентной ставки по кредитам (займам)»</w:t>
      </w:r>
    </w:p>
    <w:sectPr w:rsidR="003E26CE" w:rsidRPr="005B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218AA"/>
    <w:multiLevelType w:val="hybridMultilevel"/>
    <w:tmpl w:val="F02C58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86"/>
    <w:rsid w:val="00142F86"/>
    <w:rsid w:val="003E26CE"/>
    <w:rsid w:val="00517B5E"/>
    <w:rsid w:val="005B1E03"/>
    <w:rsid w:val="008A2A6C"/>
    <w:rsid w:val="009F1502"/>
    <w:rsid w:val="00DC27BB"/>
    <w:rsid w:val="00F44E94"/>
    <w:rsid w:val="00FB208A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2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1E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2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1E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h.krasnod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5</cp:revision>
  <dcterms:created xsi:type="dcterms:W3CDTF">2018-07-12T11:39:00Z</dcterms:created>
  <dcterms:modified xsi:type="dcterms:W3CDTF">2018-07-13T07:02:00Z</dcterms:modified>
</cp:coreProperties>
</file>