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AC" w:rsidRDefault="00973F06">
      <w:pPr>
        <w:jc w:val="center"/>
      </w:pPr>
      <w:r>
        <w:rPr>
          <w:noProof/>
        </w:rPr>
        <w:drawing>
          <wp:inline distT="0" distB="0" distL="0" distR="0">
            <wp:extent cx="646430" cy="80137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17" t="-583" r="-717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5AC" w:rsidRDefault="008D65AC">
      <w:pPr>
        <w:pStyle w:val="1a"/>
        <w:rPr>
          <w:rFonts w:ascii="Times New Roman" w:hAnsi="Times New Roman"/>
          <w:sz w:val="27"/>
          <w:szCs w:val="27"/>
        </w:rPr>
      </w:pPr>
    </w:p>
    <w:p w:rsidR="008D65AC" w:rsidRDefault="00973F06">
      <w:pPr>
        <w:pStyle w:val="aff1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8D65AC" w:rsidRDefault="00973F06">
      <w:pPr>
        <w:pStyle w:val="aff1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8D65AC" w:rsidRDefault="008D65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AC" w:rsidRDefault="00973F0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D65AC" w:rsidRDefault="008D65AC">
      <w:pPr>
        <w:jc w:val="center"/>
        <w:rPr>
          <w:rFonts w:ascii="Times New Roman" w:hAnsi="Times New Roman"/>
          <w:b/>
          <w:bCs/>
          <w:caps/>
          <w:sz w:val="27"/>
          <w:szCs w:val="27"/>
        </w:rPr>
      </w:pPr>
    </w:p>
    <w:p w:rsidR="008D65AC" w:rsidRDefault="00973F06">
      <w:r>
        <w:rPr>
          <w:rFonts w:ascii="Times New Roman" w:hAnsi="Times New Roman"/>
          <w:sz w:val="27"/>
          <w:szCs w:val="27"/>
        </w:rPr>
        <w:t>от____________                                                                                        №_________</w:t>
      </w:r>
    </w:p>
    <w:p w:rsidR="008D65AC" w:rsidRDefault="00973F06">
      <w:pPr>
        <w:jc w:val="center"/>
      </w:pPr>
      <w:r>
        <w:rPr>
          <w:rFonts w:ascii="Times New Roman" w:hAnsi="Times New Roman"/>
          <w:sz w:val="27"/>
          <w:szCs w:val="27"/>
        </w:rPr>
        <w:t>г. Туапсе</w:t>
      </w:r>
    </w:p>
    <w:p w:rsidR="008D65AC" w:rsidRDefault="008D65AC">
      <w:pPr>
        <w:jc w:val="center"/>
        <w:rPr>
          <w:rFonts w:ascii="Times New Roman" w:hAnsi="Times New Roman"/>
          <w:b/>
          <w:sz w:val="27"/>
          <w:szCs w:val="27"/>
        </w:rPr>
      </w:pPr>
    </w:p>
    <w:p w:rsidR="008D65AC" w:rsidRDefault="008D65AC">
      <w:pPr>
        <w:jc w:val="center"/>
        <w:rPr>
          <w:rFonts w:ascii="Times New Roman" w:hAnsi="Times New Roman"/>
          <w:b/>
          <w:sz w:val="27"/>
          <w:szCs w:val="27"/>
        </w:rPr>
      </w:pP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консультационном и организационном сопровождении </w:t>
      </w:r>
      <w:r>
        <w:rPr>
          <w:rFonts w:ascii="Times New Roman" w:hAnsi="Times New Roman"/>
          <w:b/>
          <w:sz w:val="28"/>
          <w:szCs w:val="28"/>
        </w:rPr>
        <w:t>инвестиционных проектов, реализуемых и (или)</w:t>
      </w: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планируемых к реализации на территории </w:t>
      </w: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8D65AC" w:rsidRDefault="00973F06">
      <w:pPr>
        <w:pStyle w:val="ConsPlusNormal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8D65AC" w:rsidRDefault="008D65A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ConsPlusNormal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Краснодарского края от 2 июля 2004 г. </w:t>
      </w:r>
      <w:r w:rsidR="00775A1A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№ 731-КЗ «О стимулировании инвестиционной деятельности в Краснодарском кра</w:t>
      </w:r>
      <w:r>
        <w:rPr>
          <w:rFonts w:ascii="Times New Roman" w:hAnsi="Times New Roman"/>
          <w:sz w:val="28"/>
          <w:szCs w:val="28"/>
        </w:rPr>
        <w:t xml:space="preserve">е», в целях создания благоприятных условий для увеличения притока прямых инвестиций в экономику муниципального образования Туапсинский район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ю:</w:t>
      </w:r>
    </w:p>
    <w:p w:rsidR="008D65AC" w:rsidRDefault="00973F06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Регламент о консультационном и организационном сопровождении инвестиционных про</w:t>
      </w:r>
      <w:r>
        <w:rPr>
          <w:rFonts w:ascii="Times New Roman" w:hAnsi="Times New Roman"/>
          <w:sz w:val="28"/>
          <w:szCs w:val="28"/>
        </w:rPr>
        <w:t>ектов, реализуемых и (или) планируемых к реализации на территории муниципального образования Туапсинский район (приложение 1).</w:t>
      </w:r>
    </w:p>
    <w:p w:rsidR="008D65AC" w:rsidRDefault="00973F06">
      <w:pPr>
        <w:tabs>
          <w:tab w:val="left" w:pos="1176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2.</w:t>
      </w:r>
      <w:r>
        <w:rPr>
          <w:rFonts w:ascii="Times New Roman" w:eastAsia="Lucida Sans Unicode" w:hAnsi="Times New Roman"/>
          <w:kern w:val="2"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Туапсинский район в информаци</w:t>
      </w:r>
      <w:r>
        <w:rPr>
          <w:rFonts w:ascii="Times New Roman" w:eastAsia="Lucida Sans Unicode" w:hAnsi="Times New Roman"/>
          <w:kern w:val="2"/>
          <w:sz w:val="28"/>
          <w:szCs w:val="28"/>
        </w:rPr>
        <w:t>онно-телекоммуникационной сети «Интернет».</w:t>
      </w:r>
    </w:p>
    <w:p w:rsidR="008D65AC" w:rsidRDefault="00973F06">
      <w:pPr>
        <w:tabs>
          <w:tab w:val="left" w:pos="1176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3.</w:t>
      </w:r>
      <w:r>
        <w:rPr>
          <w:rFonts w:ascii="Times New Roman" w:eastAsia="Lucida Sans Unicode" w:hAnsi="Times New Roman"/>
          <w:kern w:val="2"/>
          <w:sz w:val="28"/>
          <w:szCs w:val="28"/>
        </w:rPr>
        <w:tab/>
        <w:t>Контроль за выполнением настоящего постановления возложить на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 заместителя главы администрации муниципального образования Туапсинский</w:t>
      </w:r>
      <w:bookmarkStart w:id="0" w:name="_GoBack"/>
      <w:bookmarkEnd w:id="0"/>
      <w:r>
        <w:rPr>
          <w:rFonts w:ascii="Times New Roman" w:eastAsia="Lucida Sans Unicode" w:hAnsi="Times New Roman"/>
          <w:kern w:val="2"/>
          <w:sz w:val="28"/>
          <w:szCs w:val="28"/>
        </w:rPr>
        <w:t xml:space="preserve"> район Кулешову</w:t>
      </w:r>
      <w:bookmarkStart w:id="1" w:name="__DdeLink__14574_1872725876"/>
      <w:r>
        <w:rPr>
          <w:rFonts w:ascii="Times New Roman" w:eastAsia="Lucida Sans Unicode" w:hAnsi="Times New Roman"/>
          <w:kern w:val="2"/>
          <w:sz w:val="28"/>
          <w:szCs w:val="28"/>
        </w:rPr>
        <w:t xml:space="preserve"> О.</w:t>
      </w:r>
      <w:bookmarkEnd w:id="1"/>
      <w:r>
        <w:rPr>
          <w:rFonts w:ascii="Times New Roman" w:eastAsia="Lucida Sans Unicode" w:hAnsi="Times New Roman"/>
          <w:kern w:val="2"/>
          <w:sz w:val="28"/>
          <w:szCs w:val="28"/>
        </w:rPr>
        <w:t>Е.</w:t>
      </w:r>
    </w:p>
    <w:p w:rsidR="008D65AC" w:rsidRDefault="00973F06">
      <w:pPr>
        <w:tabs>
          <w:tab w:val="left" w:pos="1176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4.</w:t>
      </w:r>
      <w:r>
        <w:rPr>
          <w:rFonts w:ascii="Times New Roman" w:eastAsia="Lucida Sans Unicode" w:hAnsi="Times New Roman"/>
          <w:kern w:val="2"/>
          <w:sz w:val="28"/>
          <w:szCs w:val="28"/>
        </w:rPr>
        <w:tab/>
        <w:t>Постановление вступает в силу со дня его официального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 опубликования.</w:t>
      </w:r>
    </w:p>
    <w:p w:rsidR="008D65AC" w:rsidRDefault="008D65AC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8D65AC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</w:p>
    <w:p w:rsidR="008D65AC" w:rsidRDefault="008D65AC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D65AC" w:rsidRDefault="00973F06">
      <w:pPr>
        <w:pStyle w:val="ConsPlusNormal0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D65AC" w:rsidRDefault="00973F06">
      <w:pPr>
        <w:pStyle w:val="ConsPlusNormal0"/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                                                                                   С.А. Бойко</w:t>
      </w:r>
    </w:p>
    <w:p w:rsidR="008D65AC" w:rsidRDefault="008D65AC">
      <w:pPr>
        <w:pStyle w:val="ConsPlusNormal0"/>
        <w:widowControl/>
        <w:ind w:left="549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8D65AC" w:rsidRDefault="008D65AC">
      <w:pPr>
        <w:pStyle w:val="ConsPlusNormal0"/>
        <w:widowControl/>
        <w:ind w:left="549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8D65AC" w:rsidRDefault="008D65AC">
      <w:pPr>
        <w:pStyle w:val="ConsPlusNormal0"/>
        <w:widowControl/>
        <w:ind w:left="549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E42AAB" w:rsidRDefault="00E42AAB">
      <w:pPr>
        <w:pStyle w:val="ConsPlusNormal0"/>
        <w:widowControl/>
        <w:ind w:left="5499"/>
        <w:jc w:val="both"/>
        <w:outlineLvl w:val="0"/>
        <w:rPr>
          <w:rFonts w:ascii="Times New Roman" w:hAnsi="Times New Roman"/>
          <w:sz w:val="28"/>
          <w:szCs w:val="28"/>
          <w:u w:val="single"/>
        </w:rPr>
        <w:sectPr w:rsidR="00E42AAB" w:rsidSect="00E42AAB">
          <w:headerReference w:type="default" r:id="rId8"/>
          <w:pgSz w:w="11906" w:h="16838"/>
          <w:pgMar w:top="766" w:right="707" w:bottom="851" w:left="1701" w:header="709" w:footer="0" w:gutter="0"/>
          <w:cols w:space="720"/>
          <w:formProt w:val="0"/>
          <w:titlePg/>
          <w:docGrid w:linePitch="354"/>
        </w:sectPr>
      </w:pPr>
    </w:p>
    <w:p w:rsidR="008D65AC" w:rsidRDefault="00973F06">
      <w:pPr>
        <w:pStyle w:val="ConsPlusNormal0"/>
        <w:widowControl/>
        <w:ind w:left="5499"/>
        <w:jc w:val="both"/>
        <w:outlineLvl w:val="0"/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D65AC" w:rsidRDefault="008D65AC">
      <w:pPr>
        <w:pStyle w:val="ConsPlusNormal0"/>
        <w:widowControl/>
        <w:ind w:left="549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ConsPlusNormal0"/>
        <w:widowControl/>
        <w:ind w:left="5499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постановлением администрации</w:t>
      </w:r>
    </w:p>
    <w:p w:rsidR="008D65AC" w:rsidRDefault="00973F06">
      <w:pPr>
        <w:pStyle w:val="ConsPlusNormal0"/>
        <w:widowControl/>
        <w:ind w:left="5499"/>
        <w:jc w:val="both"/>
        <w:outlineLvl w:val="0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D65AC" w:rsidRDefault="00973F06">
      <w:pPr>
        <w:pStyle w:val="ConsPlusNormal0"/>
        <w:widowControl/>
        <w:ind w:left="5499"/>
        <w:jc w:val="both"/>
        <w:outlineLvl w:val="0"/>
      </w:pPr>
      <w:r>
        <w:rPr>
          <w:rFonts w:ascii="Times New Roman" w:hAnsi="Times New Roman"/>
          <w:sz w:val="28"/>
          <w:szCs w:val="28"/>
        </w:rPr>
        <w:t>Туапсинский район</w:t>
      </w:r>
    </w:p>
    <w:p w:rsidR="008D65AC" w:rsidRPr="0099733B" w:rsidRDefault="00973F06">
      <w:pPr>
        <w:pStyle w:val="ConsPlusNormal0"/>
        <w:widowControl/>
        <w:ind w:left="5499"/>
        <w:jc w:val="both"/>
        <w:outlineLvl w:val="0"/>
        <w:rPr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99733B">
        <w:rPr>
          <w:rFonts w:ascii="Times New Roman" w:hAnsi="Times New Roman"/>
          <w:sz w:val="28"/>
          <w:szCs w:val="28"/>
          <w:u w:val="single"/>
        </w:rPr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9733B">
        <w:rPr>
          <w:rFonts w:ascii="Times New Roman" w:hAnsi="Times New Roman"/>
          <w:sz w:val="28"/>
          <w:szCs w:val="28"/>
          <w:u w:val="single"/>
        </w:rPr>
        <w:t>__________</w:t>
      </w:r>
    </w:p>
    <w:p w:rsidR="008D65AC" w:rsidRDefault="00973F06">
      <w:pPr>
        <w:widowControl w:val="0"/>
        <w:ind w:firstLine="709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</w:p>
    <w:p w:rsidR="008D65AC" w:rsidRDefault="008D65AC">
      <w:pPr>
        <w:widowControl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8D65AC" w:rsidRDefault="00973F06">
      <w:pPr>
        <w:pStyle w:val="af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консультационном и организаци</w:t>
      </w:r>
      <w:r>
        <w:rPr>
          <w:rFonts w:ascii="Times New Roman" w:hAnsi="Times New Roman"/>
          <w:b/>
          <w:sz w:val="28"/>
          <w:szCs w:val="28"/>
        </w:rPr>
        <w:t xml:space="preserve">онном сопровождении инвестиционных проектов, реализуемых и (или) </w:t>
      </w: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планируемых к реализации на территории </w:t>
      </w: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8D65AC" w:rsidRDefault="008D65AC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устанавливает основные требования к консультационному и организационному сопровождению </w:t>
      </w:r>
      <w:r>
        <w:rPr>
          <w:rFonts w:ascii="Times New Roman" w:hAnsi="Times New Roman"/>
          <w:sz w:val="28"/>
          <w:szCs w:val="28"/>
        </w:rPr>
        <w:t>инвестиционных проектов, реализуемых и (или) планируемых к реализации на территории муниципального образования Туапсинский район.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>Настоящий Регламент определяет состав и содержание консультационного и организационного сопровождения инвестиционных проектов,</w:t>
      </w:r>
      <w:r>
        <w:rPr>
          <w:rFonts w:ascii="Times New Roman" w:hAnsi="Times New Roman"/>
          <w:sz w:val="28"/>
          <w:szCs w:val="28"/>
        </w:rPr>
        <w:t xml:space="preserve"> реализуемых и (или) планируемых к реализации на территории Краснодарского края.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Регламент разработан в соответствии с методическими рекомендациями по обеспечению условий для благоприятного инвестиционного климата, утвержденные приказом департаме</w:t>
      </w:r>
      <w:r>
        <w:rPr>
          <w:rFonts w:ascii="Times New Roman" w:hAnsi="Times New Roman"/>
          <w:sz w:val="28"/>
          <w:szCs w:val="28"/>
        </w:rPr>
        <w:t>нта инвестиций и развития малого и среднего предпринимательства Краснодарского края № 27 от 5 февраля 2024 г. «Об утверждении методических рекомендаций по обеспечению условий для благоприятного инвестиционного климата в городских округах и муниципальных ра</w:t>
      </w:r>
      <w:r>
        <w:rPr>
          <w:rFonts w:ascii="Times New Roman" w:hAnsi="Times New Roman"/>
          <w:sz w:val="28"/>
          <w:szCs w:val="28"/>
        </w:rPr>
        <w:t>йонах Краснодарского края», с Методическими рекомендациями, утвержденными приказом Минэкономразвития России от 25 сентября 2023 г. «Об утверждении Методических рекомендаций по организации системной работы по сопровождению инвестиционных проектов муниципаль</w:t>
      </w:r>
      <w:r>
        <w:rPr>
          <w:rFonts w:ascii="Times New Roman" w:hAnsi="Times New Roman"/>
          <w:sz w:val="28"/>
          <w:szCs w:val="28"/>
        </w:rPr>
        <w:t xml:space="preserve">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Законом Краснодарского края от 02 июля 2004 года № 731-КЗ «О стимулировании инвестиционной де</w:t>
      </w:r>
      <w:r>
        <w:rPr>
          <w:rFonts w:ascii="Times New Roman" w:hAnsi="Times New Roman"/>
          <w:sz w:val="28"/>
          <w:szCs w:val="28"/>
        </w:rPr>
        <w:t>ятельности в Краснодарском крае».</w:t>
      </w: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65AC" w:rsidRDefault="00973F06">
      <w:pPr>
        <w:pStyle w:val="af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термины и понятия</w:t>
      </w: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Инвестор – индивидуальный предприниматель или юридическое лицо, реализующий и (или) планирующий к реализации инвестиционный(е) проект(ы) на территории муниципального образования Туапсинский рай</w:t>
      </w:r>
      <w:r>
        <w:rPr>
          <w:rFonts w:ascii="Times New Roman" w:hAnsi="Times New Roman"/>
          <w:sz w:val="28"/>
          <w:szCs w:val="28"/>
        </w:rPr>
        <w:t>он;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>Представитель Инвестора – уполномоченное Инвестором лицо, непосредственно обратившееся за сопровождением инвестиционных проектов;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Администрация – администрация муниципального образования Туапсинский район, </w:t>
      </w:r>
      <w:r>
        <w:rPr>
          <w:rFonts w:ascii="Times New Roman" w:hAnsi="Times New Roman"/>
          <w:color w:val="auto"/>
          <w:sz w:val="28"/>
          <w:szCs w:val="28"/>
        </w:rPr>
        <w:t>ответственная за сопровождение инвестиционного</w:t>
      </w:r>
      <w:r>
        <w:rPr>
          <w:rFonts w:ascii="Times New Roman" w:hAnsi="Times New Roman"/>
          <w:color w:val="auto"/>
          <w:sz w:val="28"/>
          <w:szCs w:val="28"/>
        </w:rPr>
        <w:t xml:space="preserve">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Агентство – автономная некоммерческая организация «Агентство по привлечению инвестиций», являющаяся специализированной организацией по привлечению инвестиций и сопровождению инвестиционных проектов, реализуемых инвесторами, отнесенными в </w:t>
      </w:r>
      <w:r>
        <w:rPr>
          <w:rFonts w:ascii="Times New Roman" w:hAnsi="Times New Roman"/>
          <w:color w:val="000000" w:themeColor="text1"/>
          <w:sz w:val="28"/>
          <w:szCs w:val="28"/>
        </w:rPr>
        <w:t>соответствии с условиями, установленными законодательством Российской Федерации, к субъектам малого и среднего предпринимательства, сведения о которых внесены в единый реестр субъектов малого и среднего предпринимательства;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>Сопровождение инвестиционных про</w:t>
      </w:r>
      <w:r>
        <w:rPr>
          <w:rFonts w:ascii="Times New Roman" w:hAnsi="Times New Roman"/>
          <w:sz w:val="28"/>
          <w:szCs w:val="28"/>
        </w:rPr>
        <w:t>ектов – консультационное и организационное сопровождение инвестиционных проектов, реализуемых и (или) планируемых к реализации на территории Краснодарского края;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</w:rPr>
      </w:pPr>
      <w:r>
        <w:rPr>
          <w:rFonts w:ascii="Times New Roman" w:hAnsi="Times New Roman"/>
          <w:sz w:val="28"/>
          <w:szCs w:val="28"/>
        </w:rPr>
        <w:t>Департамент – департамент развития бизнеса и внешнеэкономической деятельности Краснодарского к</w:t>
      </w:r>
      <w:r>
        <w:rPr>
          <w:rFonts w:ascii="Times New Roman" w:hAnsi="Times New Roman"/>
          <w:sz w:val="28"/>
          <w:szCs w:val="28"/>
        </w:rPr>
        <w:t xml:space="preserve">рая, являющийся уполномоченным органом исполнительной власти Краснодарского края в области инвестиций, осуществляющий организационное, консультационное содействие </w:t>
      </w:r>
      <w:r>
        <w:rPr>
          <w:rFonts w:ascii="Times New Roman" w:hAnsi="Times New Roman"/>
          <w:color w:val="000000" w:themeColor="text1"/>
          <w:sz w:val="28"/>
          <w:szCs w:val="28"/>
        </w:rPr>
        <w:t>инвесторам, не отнесенным в соответствии с условиями, установленными законодательством Россий</w:t>
      </w:r>
      <w:r>
        <w:rPr>
          <w:rFonts w:ascii="Times New Roman" w:hAnsi="Times New Roman"/>
          <w:color w:val="000000" w:themeColor="text1"/>
          <w:sz w:val="28"/>
          <w:szCs w:val="28"/>
        </w:rPr>
        <w:t>ской Федерации, к субъектам малого и среднего предпринимательства, сведения о которых внесены в единый реестр субъектов малого и среднего предпринимательства;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Куратор – ответственное лицо администрации муниципального образования Туапсинский район за сопров</w:t>
      </w:r>
      <w:r>
        <w:rPr>
          <w:rFonts w:ascii="Times New Roman" w:hAnsi="Times New Roman"/>
          <w:color w:val="auto"/>
          <w:sz w:val="28"/>
          <w:szCs w:val="28"/>
        </w:rPr>
        <w:t xml:space="preserve">ождение инвестиционного проекта, реализуемого и (или) планируемого к реализации инвестиционного проекта </w:t>
      </w:r>
      <w:r>
        <w:rPr>
          <w:rFonts w:ascii="Times New Roman" w:hAnsi="Times New Roman"/>
          <w:sz w:val="28"/>
          <w:szCs w:val="28"/>
        </w:rPr>
        <w:t>на территории муниципального образования Туапсинский район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Реализуемый инвестиционный проект – инвестиционный проект, в рамках реализации которого осущ</w:t>
      </w:r>
      <w:r>
        <w:rPr>
          <w:rFonts w:ascii="Times New Roman" w:hAnsi="Times New Roman"/>
          <w:sz w:val="28"/>
          <w:szCs w:val="28"/>
        </w:rPr>
        <w:t>ествляются капитальные вложения на территории муниципального образования Туапсинский район при выполнении мероприятий по строительству, закупке основных материалов и средств;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Планируемый к реализации инвестиционный проект – инвестиционный проект, в целях р</w:t>
      </w:r>
      <w:r>
        <w:rPr>
          <w:rFonts w:ascii="Times New Roman" w:hAnsi="Times New Roman"/>
          <w:sz w:val="28"/>
          <w:szCs w:val="28"/>
        </w:rPr>
        <w:t xml:space="preserve">еализации которого требуется осуществление мероприятий, связанных с подбором инвестиционно-привлекательных земельных участков для реализации проекта на </w:t>
      </w:r>
      <w:bookmarkStart w:id="2" w:name="__DdeLink__5809_1412326106"/>
      <w:r>
        <w:rPr>
          <w:rFonts w:ascii="Times New Roman" w:hAnsi="Times New Roman"/>
          <w:sz w:val="28"/>
          <w:szCs w:val="28"/>
        </w:rPr>
        <w:t>территор</w:t>
      </w:r>
      <w:bookmarkEnd w:id="2"/>
      <w:r>
        <w:rPr>
          <w:rFonts w:ascii="Times New Roman" w:hAnsi="Times New Roman"/>
          <w:sz w:val="28"/>
          <w:szCs w:val="28"/>
        </w:rPr>
        <w:t>ии муниципального образования Туапсинский район.</w:t>
      </w:r>
    </w:p>
    <w:p w:rsidR="008D65AC" w:rsidRDefault="008D65AC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Форма и цели Сопровождения инвестиционных п</w:t>
      </w:r>
      <w:r>
        <w:rPr>
          <w:rFonts w:ascii="Times New Roman" w:hAnsi="Times New Roman"/>
          <w:sz w:val="28"/>
          <w:szCs w:val="28"/>
        </w:rPr>
        <w:t>роектов</w:t>
      </w:r>
    </w:p>
    <w:p w:rsidR="008D65AC" w:rsidRDefault="008D65AC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Сопровождение инвестиционных проектов осуществляется в форме консультационного и организационного содействия Инвестору, направленного на реализацию инвестиционного проекта и достижение Инвестором следующих целей: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 получение Инв</w:t>
      </w:r>
      <w:r>
        <w:rPr>
          <w:rFonts w:ascii="Times New Roman" w:hAnsi="Times New Roman"/>
          <w:sz w:val="28"/>
          <w:szCs w:val="28"/>
        </w:rPr>
        <w:t>естором в установленном законодательством порядке необходимых согласований и разрешений, требуемых для реализации инвестиционного проекта;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оперативную организацию переговоров, встреч, совещаний, консультаций, направленных на решение вопросов, возникающих</w:t>
      </w:r>
      <w:r>
        <w:rPr>
          <w:rFonts w:ascii="Times New Roman" w:hAnsi="Times New Roman"/>
          <w:sz w:val="28"/>
          <w:szCs w:val="28"/>
        </w:rPr>
        <w:t xml:space="preserve"> в процессе реализации инвестиционного проекта.</w:t>
      </w: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Способ и место Сопровождения инвестиционных проектов</w:t>
      </w:r>
    </w:p>
    <w:p w:rsidR="008D65AC" w:rsidRDefault="008D65AC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Сопровождение инвестиционных проектов оказывается Администрацией Инвестору в рабочее время Администрации следующими способами: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личн</w:t>
      </w:r>
      <w:r>
        <w:rPr>
          <w:rFonts w:ascii="Times New Roman" w:hAnsi="Times New Roman"/>
          <w:sz w:val="28"/>
          <w:szCs w:val="28"/>
        </w:rPr>
        <w:t xml:space="preserve">ого обращения Инвестора/представителя Инвестора непосредственно по месту нахождения Администрации; 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информационно-телекоммуникационной сети «Интернет», в том числе с использованием электронной почты ecotuapregion@mail.ru и иных мессенджеров;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телефонной связи;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посредством обращения Инвестора/представителя Инвестора с использованием почтовых ресурсов (Почта России, курьерские службы по адресу: 352800, Краснодарский край, </w:t>
      </w:r>
      <w:r>
        <w:rPr>
          <w:rFonts w:ascii="Times New Roman" w:hAnsi="Times New Roman"/>
          <w:sz w:val="28"/>
          <w:szCs w:val="28"/>
        </w:rPr>
        <w:t xml:space="preserve">г. Туапсе, ул. Свободы, 3). </w:t>
      </w:r>
    </w:p>
    <w:p w:rsidR="008D65AC" w:rsidRDefault="00973F0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График работы Администра</w:t>
      </w:r>
      <w:r>
        <w:rPr>
          <w:rFonts w:ascii="Times New Roman" w:hAnsi="Times New Roman"/>
          <w:sz w:val="28"/>
          <w:szCs w:val="28"/>
        </w:rPr>
        <w:t>ции: понедельник - пятница - рабочие дни. Суббота, воскресенье - выходные дни.</w:t>
      </w:r>
    </w:p>
    <w:p w:rsidR="008D65AC" w:rsidRDefault="008D65AC">
      <w:pPr>
        <w:ind w:firstLine="709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 Сопровождения инвестиционных проектов</w:t>
      </w:r>
    </w:p>
    <w:p w:rsidR="008D65AC" w:rsidRDefault="008D65AC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Начало сопровождения инвестиционных проектов исчисляется с даты обращения инвестора в Администрацию. 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окончания сопрово</w:t>
      </w:r>
      <w:r>
        <w:rPr>
          <w:rFonts w:ascii="Times New Roman" w:hAnsi="Times New Roman"/>
          <w:color w:val="000000" w:themeColor="text1"/>
          <w:sz w:val="28"/>
          <w:szCs w:val="28"/>
        </w:rPr>
        <w:t>ждения инвестиционных проектов определяется в момент завершения реализации инвестиционных проектов (ввод объектов в эксплуатацию, иные формы завершения проектов).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color w:val="000000" w:themeColor="text1"/>
          <w:sz w:val="28"/>
          <w:szCs w:val="28"/>
        </w:rPr>
        <w:t>Срок реализации инвестиционного проекта определяется по согласованию с инвестором в соот</w:t>
      </w:r>
      <w:r>
        <w:rPr>
          <w:rFonts w:ascii="Times New Roman" w:hAnsi="Times New Roman"/>
          <w:color w:val="000000" w:themeColor="text1"/>
          <w:sz w:val="28"/>
          <w:szCs w:val="28"/>
        </w:rPr>
        <w:t>ветствии с регламентными сроками прохождения процедур, необходимых в рамках реализации инвестиционного проекта.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>Изменение сроков реализации инвестиционного проекта оформляется путем внесения корректировок в «дорожную карту» проекта.</w:t>
      </w: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Процедура оказания </w:t>
      </w:r>
      <w:r>
        <w:rPr>
          <w:rFonts w:ascii="Times New Roman" w:hAnsi="Times New Roman"/>
          <w:sz w:val="28"/>
          <w:szCs w:val="28"/>
        </w:rPr>
        <w:t>Сопровождения инвестиционных проектов</w:t>
      </w:r>
    </w:p>
    <w:p w:rsidR="008D65AC" w:rsidRDefault="008D65AC">
      <w:pPr>
        <w:pStyle w:val="aff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 целях получения сопровождения инвестиционных проектов Инвестор/Представитель Инвестора обращается в Администрацию.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рамках сопровождения инвестиционных проектов Инвестор/Представитель Инвестора обязуется: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в течение 10 рабочих дней с момента получения от Администрации письма о контактных данных Куратора инвестиционного проекта в рамках разработки плана-графика («дорожной карты») своевременно предоставить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достоверную и полную информацию </w:t>
      </w:r>
      <w:r>
        <w:rPr>
          <w:rFonts w:ascii="Times New Roman" w:hAnsi="Times New Roman"/>
          <w:sz w:val="28"/>
          <w:szCs w:val="28"/>
        </w:rPr>
        <w:t>об инвестиционном проекте;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в течение всего срока сопровождения инвестиционных проектов по запросу Администрации, переданному любым доступным способом связи, предоставлять Куратору необходимую для сопровождения инвестиционных проектов информацию и ма</w:t>
      </w:r>
      <w:r>
        <w:rPr>
          <w:rFonts w:ascii="Times New Roman" w:hAnsi="Times New Roman"/>
          <w:sz w:val="28"/>
          <w:szCs w:val="28"/>
        </w:rPr>
        <w:t>териалы, в срок не более 15 рабочих дней с даты получения соответствующего запроса;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 случае изменения сроков реализации инвестиционного проекта направить в адрес Администрации письменное обращение, содержащее сведения о таком изменении.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>Обращение о</w:t>
      </w:r>
      <w:r>
        <w:rPr>
          <w:rFonts w:ascii="Times New Roman" w:hAnsi="Times New Roman"/>
          <w:sz w:val="28"/>
          <w:szCs w:val="28"/>
        </w:rPr>
        <w:t>б изменении сроков может быть направлено Инвестором в адрес Администрации любым доступным способом связи;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 направить в Администрацию сведения о признании Инвестора банкротом либо о ликвидации Инвестора в качестве юридического лица.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рамках сопр</w:t>
      </w:r>
      <w:r>
        <w:rPr>
          <w:rFonts w:ascii="Times New Roman" w:hAnsi="Times New Roman"/>
          <w:sz w:val="28"/>
          <w:szCs w:val="28"/>
        </w:rPr>
        <w:t>овождения инвестиционных проектов Инвестор/Представитель Инвестора имеет право: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посещать, в том числе в сопровождении Куратора, инвестиционные площадки, в том числе выбранные из Единой системы инвестиционных предложений Краснодарского края (далее – </w:t>
      </w:r>
      <w:r>
        <w:rPr>
          <w:rFonts w:ascii="Times New Roman" w:hAnsi="Times New Roman"/>
          <w:sz w:val="28"/>
          <w:szCs w:val="28"/>
        </w:rPr>
        <w:t>Единая система);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5.3.2. участвовать в сопровождении Куратора в совещаниях, встречах и переговорах.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Ответственность за полноту и достоверность представленных Инвестором исходных данных, расчетов, обоснований, информации несет Инвестор.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Администрац</w:t>
      </w:r>
      <w:r>
        <w:rPr>
          <w:rFonts w:ascii="Times New Roman" w:hAnsi="Times New Roman"/>
          <w:sz w:val="28"/>
          <w:szCs w:val="28"/>
        </w:rPr>
        <w:t>ия после поступления обращения от Инвестора, обязуется: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5.5.1. в течение 3 рабочих дней со дня обращения Инвестора направить Инвестору письмо с указанием контактных данных Куратора. Письмо может быть отправлено по адресу электронной почты Инвестора, по фак</w:t>
      </w:r>
      <w:r>
        <w:rPr>
          <w:rFonts w:ascii="Times New Roman" w:hAnsi="Times New Roman"/>
          <w:sz w:val="28"/>
          <w:szCs w:val="28"/>
        </w:rPr>
        <w:t>су, с использованием почтовых ресурсов, либо передано под роспись Представителю Инвестора;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5.5.2. в течение 3 рабочих дней с даты получения обращения о сопровождении внести информацию об инвестиционном проекте в Перечень инвестиционных проектов, </w:t>
      </w:r>
      <w:r>
        <w:rPr>
          <w:rFonts w:ascii="Times New Roman" w:hAnsi="Times New Roman"/>
          <w:sz w:val="28"/>
          <w:szCs w:val="28"/>
        </w:rPr>
        <w:t xml:space="preserve">реализуемых и (или) планируемых к реализации инвестиционных проектов на территории муниципального образования Туапсинский район (форма Приложения </w:t>
      </w:r>
      <w:r>
        <w:rPr>
          <w:rFonts w:ascii="Times New Roman" w:hAnsi="Times New Roman"/>
          <w:sz w:val="28"/>
          <w:szCs w:val="28"/>
        </w:rPr>
        <w:t>1 к настоящему Регламенту);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в течение 20 рабочих дней с даты обращения Инвестора о сопровождении совм</w:t>
      </w:r>
      <w:r>
        <w:rPr>
          <w:rFonts w:ascii="Times New Roman" w:hAnsi="Times New Roman"/>
          <w:sz w:val="28"/>
          <w:szCs w:val="28"/>
        </w:rPr>
        <w:t xml:space="preserve">естно с Инвестором/Представителем Инвестора, Агентством или Департаментом разработать план-график («дорожную карту») реализации инвестиционного проекта, оформленный по образцу, согласно Приложению </w:t>
      </w:r>
      <w:r>
        <w:rPr>
          <w:rFonts w:ascii="Times New Roman" w:hAnsi="Times New Roman"/>
          <w:sz w:val="28"/>
          <w:szCs w:val="28"/>
        </w:rPr>
        <w:t>2 к настоящему Регламенту, и направить Инвестору для свед</w:t>
      </w:r>
      <w:r>
        <w:rPr>
          <w:rFonts w:ascii="Times New Roman" w:hAnsi="Times New Roman"/>
          <w:sz w:val="28"/>
          <w:szCs w:val="28"/>
        </w:rPr>
        <w:t>ения;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5.5.4. осуществлять мониторинг реализации сопровождаемого инвестиционного проекта и направлять необходимые данные в Агентство или Департамент;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5.5.5. организовать получение выписки из Единого государственного реестра недвижимости об объекте недвижимо</w:t>
      </w:r>
      <w:r>
        <w:rPr>
          <w:rFonts w:ascii="Times New Roman" w:hAnsi="Times New Roman"/>
          <w:sz w:val="28"/>
          <w:szCs w:val="28"/>
        </w:rPr>
        <w:t>сти (далее выписка из ЕГРН) в отношении земельного 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участка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), на территории которого (</w:t>
      </w:r>
      <w:proofErr w:type="spellStart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планируется реализация инвестиционного проекта.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Куратор организует рабочую встречу с Инвестором/Представителем Инвестора, Агентством или Департаментом лю</w:t>
      </w:r>
      <w:r>
        <w:rPr>
          <w:rFonts w:ascii="Times New Roman" w:hAnsi="Times New Roman"/>
          <w:sz w:val="28"/>
          <w:szCs w:val="28"/>
        </w:rPr>
        <w:t>бым удобным сторонам способом с целью презентации инвестиционного проекта и (или) обсуждения проблемных вопросов и форм сопровождения инвестиционного проекта. При необходимости составляется протокол по результатам встречи с указанием дальнейших мероприятий</w:t>
      </w:r>
      <w:r>
        <w:rPr>
          <w:rFonts w:ascii="Times New Roman" w:hAnsi="Times New Roman"/>
          <w:sz w:val="28"/>
          <w:szCs w:val="28"/>
        </w:rPr>
        <w:t xml:space="preserve"> в рамках сопровождения инвестиционного проекта.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 случае если встреча не требуется, либо после личной встречи и презентации требуется дополнительный анализ материалов инвестиционного проекта, Куратор совместно с Агентством или Департаментом запрашивает у </w:t>
      </w:r>
      <w:r>
        <w:rPr>
          <w:rFonts w:ascii="Times New Roman" w:hAnsi="Times New Roman"/>
          <w:sz w:val="28"/>
          <w:szCs w:val="28"/>
        </w:rPr>
        <w:t>Инвестора информацию, необходимую для осуществления дальнейшего сопровождения инвестиционного проекта.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Куратор в рамках сопровождения инвестиционных проектов: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5.7.1. осуществляет текущее консультирование в ходе реализации проекта;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5.7.2. предоставляет</w:t>
      </w:r>
      <w:r>
        <w:rPr>
          <w:rFonts w:ascii="Times New Roman" w:hAnsi="Times New Roman"/>
          <w:sz w:val="28"/>
          <w:szCs w:val="28"/>
        </w:rPr>
        <w:t xml:space="preserve"> Инвестору информацию, необходимую для реализации инвестиционного проекта;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5.7.3. осуществляет совместно с Агентством или Департаментом подбор инвестиционной площадки, в том числе из Единой системы, соответствующей критериям инвестора. 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5.7.4. в согласован</w:t>
      </w:r>
      <w:r>
        <w:rPr>
          <w:rFonts w:ascii="Times New Roman" w:hAnsi="Times New Roman"/>
          <w:sz w:val="28"/>
          <w:szCs w:val="28"/>
        </w:rPr>
        <w:t>ные с заинтересованными лицами сроки организует прием и сопровождение Инвестора/Представителя Инвестора совместно с Агентством или Департаментом (при необходимости) на территории муниципального образования Туапсинский район с целью посещения инвестиционных</w:t>
      </w:r>
      <w:r>
        <w:rPr>
          <w:rFonts w:ascii="Times New Roman" w:hAnsi="Times New Roman"/>
          <w:sz w:val="28"/>
          <w:szCs w:val="28"/>
        </w:rPr>
        <w:t xml:space="preserve"> площадок, проведение совещаний и переговоров;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5.7.5. получает информацию о соответствии (несоответствии) возможного использования земельного участка утвержденным документам территориального планирования и градостроительного зонирования (с графическими </w:t>
      </w:r>
      <w:proofErr w:type="spellStart"/>
      <w:r>
        <w:rPr>
          <w:rFonts w:ascii="Times New Roman" w:hAnsi="Times New Roman"/>
          <w:sz w:val="28"/>
          <w:szCs w:val="28"/>
        </w:rPr>
        <w:t>вык</w:t>
      </w:r>
      <w:r>
        <w:rPr>
          <w:rFonts w:ascii="Times New Roman" w:hAnsi="Times New Roman"/>
          <w:sz w:val="28"/>
          <w:szCs w:val="28"/>
        </w:rPr>
        <w:t>опировками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цветном виде);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5.7.6. осуществляет оформление и направление необходимых запросов по вопросам предоставления информации о земельных участках (промышленных площадках);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5.7.7. содействует Инвесторам совместно с Агентством и/или Департаментом в по</w:t>
      </w:r>
      <w:r>
        <w:rPr>
          <w:rFonts w:ascii="Times New Roman" w:hAnsi="Times New Roman"/>
          <w:color w:val="000000" w:themeColor="text1"/>
          <w:sz w:val="28"/>
          <w:szCs w:val="28"/>
        </w:rPr>
        <w:t>дборе земельных участков для реализации инвестиционных проектов;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color w:val="000000" w:themeColor="text1"/>
          <w:szCs w:val="26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5.7.8. оказывает информационно-консультационное содействие Инвесторам совместно с Агентством и/или Департаментом по вопросам оформления земельно-правовой документации;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5.7.9. осуществляет мон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иторинг причин отклонения целевых сроков реализации каждого инвестиционного этапа, предусмотренного «дорожной картой» и ежеквартально до 10 числа месяца, следующего за отчетным периодом готовит отчет по показателям в соответствии с п. 3.4 приказа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департаме</w:t>
      </w:r>
      <w:r>
        <w:rPr>
          <w:rFonts w:ascii="Times New Roman" w:hAnsi="Times New Roman"/>
          <w:color w:val="000000" w:themeColor="text1"/>
          <w:sz w:val="28"/>
          <w:szCs w:val="28"/>
        </w:rPr>
        <w:t>нта развития бизнеса и внешнеэкономической деятельности Краснодарского края № 27 от 5 февраля 2024</w:t>
      </w:r>
      <w:r w:rsidR="00775A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 «Об утверждении методических рекомендаций по обеспечению условий для благоприятного инвестиционного климата в городских округах и муниципальных районах Кра</w:t>
      </w:r>
      <w:r>
        <w:rPr>
          <w:rFonts w:ascii="Times New Roman" w:hAnsi="Times New Roman"/>
          <w:color w:val="000000" w:themeColor="text1"/>
          <w:sz w:val="28"/>
          <w:szCs w:val="28"/>
        </w:rPr>
        <w:t>снодарского края»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Куратор до принятия окончательного решения о выборе места размещения</w:t>
      </w:r>
      <w:r w:rsidR="009973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планируемого к реализации инвестиционного проекта в рабочем режиме на </w:t>
      </w:r>
      <w:proofErr w:type="gramStart"/>
      <w:r>
        <w:rPr>
          <w:rFonts w:ascii="Times New Roman" w:hAnsi="Times New Roman"/>
          <w:sz w:val="28"/>
          <w:szCs w:val="28"/>
        </w:rPr>
        <w:t>постоянной основе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взаимодействие с Инвестором/Представителем Инвестора и предоста</w:t>
      </w:r>
      <w:r>
        <w:rPr>
          <w:rFonts w:ascii="Times New Roman" w:hAnsi="Times New Roman"/>
          <w:sz w:val="28"/>
          <w:szCs w:val="28"/>
        </w:rPr>
        <w:t>вляет необходимую дополнительную информацию в пределах компетенции по запросам Инвестора, полученным в письменном виде, посредством телефонных переговоров либо при личной встрече с Инвестором;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О</w:t>
      </w:r>
      <w:r>
        <w:rPr>
          <w:rFonts w:ascii="Times New Roman" w:hAnsi="Times New Roman"/>
          <w:color w:val="000000" w:themeColor="text1"/>
          <w:sz w:val="28"/>
          <w:szCs w:val="28"/>
        </w:rPr>
        <w:t>кончание сопровождения инвестиционных проектов Администра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цией определяется в момент завершения реализации инвестиционных проектов (ввод объектов в эксплуатацию, иные формы завершения проектов). 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Проведение подготовительных, согласительных и разрешительных процедур в территориальных органах федеральных орга</w:t>
      </w:r>
      <w:r>
        <w:rPr>
          <w:rFonts w:ascii="Times New Roman" w:hAnsi="Times New Roman"/>
          <w:sz w:val="28"/>
          <w:szCs w:val="28"/>
        </w:rPr>
        <w:t>нов государственной власти, органах исполнительной власти края и органах местного самоуправления осуществляется в соответствии с административными регламентами указанных органов, утвержденными в соответствии с действующим законодательством.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Сопровожд</w:t>
      </w:r>
      <w:r>
        <w:rPr>
          <w:rFonts w:ascii="Times New Roman" w:hAnsi="Times New Roman"/>
          <w:sz w:val="28"/>
          <w:szCs w:val="28"/>
        </w:rPr>
        <w:t>ение инвестиционных проектов для Инвестора осуществляется бесплатно.</w:t>
      </w:r>
    </w:p>
    <w:p w:rsidR="008D65AC" w:rsidRDefault="00973F06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В случае необходимости привлечения для выполнения мероприятий по реализации инвестиционного проекта сторонних экспертов, оплата услуг таких экспертов производится за счет Инвестора.</w:t>
      </w: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8D65AC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5AC" w:rsidRDefault="00973F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экономического</w:t>
      </w:r>
    </w:p>
    <w:p w:rsidR="008D65AC" w:rsidRDefault="00973F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 w:rsidR="008D65AC" w:rsidRDefault="00973F06">
      <w:pPr>
        <w:rPr>
          <w:rFonts w:ascii="Times New Roman" w:hAnsi="Times New Roman"/>
          <w:sz w:val="28"/>
          <w:szCs w:val="28"/>
        </w:rPr>
        <w:sectPr w:rsidR="008D65AC" w:rsidSect="00E42AAB">
          <w:pgSz w:w="11906" w:h="16838"/>
          <w:pgMar w:top="766" w:right="707" w:bottom="851" w:left="1701" w:header="709" w:footer="0" w:gutter="0"/>
          <w:pgNumType w:start="1"/>
          <w:cols w:space="720"/>
          <w:formProt w:val="0"/>
          <w:titlePg/>
          <w:docGrid w:linePitch="354"/>
        </w:sectPr>
      </w:pPr>
      <w:r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Стамбольжи</w:t>
      </w:r>
      <w:proofErr w:type="spellEnd"/>
    </w:p>
    <w:tbl>
      <w:tblPr>
        <w:tblW w:w="15404" w:type="dxa"/>
        <w:tblLayout w:type="fixed"/>
        <w:tblLook w:val="04A0" w:firstRow="1" w:lastRow="0" w:firstColumn="1" w:lastColumn="0" w:noHBand="0" w:noVBand="1"/>
      </w:tblPr>
      <w:tblGrid>
        <w:gridCol w:w="567"/>
        <w:gridCol w:w="593"/>
        <w:gridCol w:w="255"/>
        <w:gridCol w:w="1137"/>
        <w:gridCol w:w="1134"/>
        <w:gridCol w:w="992"/>
        <w:gridCol w:w="519"/>
        <w:gridCol w:w="1199"/>
        <w:gridCol w:w="1477"/>
        <w:gridCol w:w="632"/>
        <w:gridCol w:w="914"/>
        <w:gridCol w:w="1071"/>
        <w:gridCol w:w="1777"/>
        <w:gridCol w:w="1337"/>
        <w:gridCol w:w="207"/>
        <w:gridCol w:w="1357"/>
        <w:gridCol w:w="236"/>
      </w:tblGrid>
      <w:tr w:rsidR="008D65AC" w:rsidTr="00775A1A">
        <w:tc>
          <w:tcPr>
            <w:tcW w:w="5197" w:type="dxa"/>
            <w:gridSpan w:val="7"/>
            <w:shd w:val="clear" w:color="auto" w:fill="auto"/>
          </w:tcPr>
          <w:p w:rsidR="008D65AC" w:rsidRDefault="00973F06">
            <w:pPr>
              <w:pStyle w:val="aff1"/>
              <w:pageBreakBefore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ФОРМА</w:t>
            </w:r>
          </w:p>
        </w:tc>
        <w:tc>
          <w:tcPr>
            <w:tcW w:w="3308" w:type="dxa"/>
            <w:gridSpan w:val="3"/>
            <w:shd w:val="clear" w:color="auto" w:fill="auto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63" w:type="dxa"/>
            <w:gridSpan w:val="6"/>
            <w:shd w:val="clear" w:color="auto" w:fill="auto"/>
          </w:tcPr>
          <w:p w:rsidR="008D65AC" w:rsidRDefault="00973F06">
            <w:pPr>
              <w:pStyle w:val="aff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/>
                <w:szCs w:val="22"/>
              </w:rPr>
              <w:t>1</w:t>
            </w:r>
          </w:p>
          <w:p w:rsidR="008D65AC" w:rsidRDefault="00973F06">
            <w:pPr>
              <w:pStyle w:val="aff1"/>
            </w:pPr>
            <w:r>
              <w:rPr>
                <w:rFonts w:ascii="Times New Roman" w:hAnsi="Times New Roman"/>
                <w:szCs w:val="22"/>
              </w:rPr>
              <w:t xml:space="preserve">к Регламенту о консультационном и организационном сопровождении инвестиционных проектов, реализуемых и (или) планируемых к реализации на территории муниципального образования </w:t>
            </w:r>
            <w:r>
              <w:rPr>
                <w:rFonts w:ascii="Times New Roman" w:hAnsi="Times New Roman"/>
                <w:szCs w:val="26"/>
              </w:rPr>
              <w:t>Туапсинский район</w:t>
            </w:r>
          </w:p>
        </w:tc>
        <w:tc>
          <w:tcPr>
            <w:tcW w:w="236" w:type="dxa"/>
            <w:shd w:val="clear" w:color="auto" w:fill="auto"/>
          </w:tcPr>
          <w:p w:rsidR="008D65AC" w:rsidRDefault="008D65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65AC" w:rsidTr="00775A1A">
        <w:trPr>
          <w:trHeight w:val="578"/>
        </w:trPr>
        <w:tc>
          <w:tcPr>
            <w:tcW w:w="1160" w:type="dxa"/>
            <w:gridSpan w:val="2"/>
            <w:shd w:val="clear" w:color="auto" w:fill="FFFFFF"/>
          </w:tcPr>
          <w:p w:rsidR="008D65AC" w:rsidRDefault="008D65AC">
            <w:pPr>
              <w:pStyle w:val="aff1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651" w:type="dxa"/>
            <w:gridSpan w:val="13"/>
            <w:shd w:val="clear" w:color="auto" w:fill="FFFFFF"/>
            <w:vAlign w:val="center"/>
          </w:tcPr>
          <w:p w:rsidR="008D65AC" w:rsidRDefault="00973F06">
            <w:pPr>
              <w:pStyle w:val="aff1"/>
            </w:pPr>
            <w:r>
              <w:rPr>
                <w:rFonts w:ascii="Times New Roman" w:hAnsi="Times New Roman"/>
                <w:b/>
                <w:szCs w:val="22"/>
              </w:rPr>
              <w:t xml:space="preserve">Перечень инвестиционных проектов, на территории муниципального образования </w:t>
            </w:r>
            <w:r>
              <w:rPr>
                <w:rFonts w:ascii="Times New Roman" w:hAnsi="Times New Roman"/>
                <w:b/>
                <w:szCs w:val="26"/>
              </w:rPr>
              <w:t>Туапсинский район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8D65AC" w:rsidRDefault="008D65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525"/>
        </w:trPr>
        <w:tc>
          <w:tcPr>
            <w:tcW w:w="56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8" w:type="dxa"/>
            <w:gridSpan w:val="2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71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7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37" w:type="dxa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1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обра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щения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инвес</w:t>
            </w:r>
            <w:proofErr w:type="spellEnd"/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тора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Наиме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нование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заявителя/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инвесто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ра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>, ИНН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Контакт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ное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лицо от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инвес</w:t>
            </w:r>
            <w:proofErr w:type="spellEnd"/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тора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 xml:space="preserve">Срок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реали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инвестицион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2AAB">
              <w:rPr>
                <w:rFonts w:ascii="Times New Roman" w:hAnsi="Times New Roman"/>
                <w:sz w:val="22"/>
                <w:szCs w:val="22"/>
              </w:rPr>
              <w:t>проекта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 xml:space="preserve">Объем инвестиций,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млн.руб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 xml:space="preserve">Объем капитальных вложений, 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млн.руб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Адрес земельного участка, на котором планируется реализация инвестиционно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проекта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Стадия реализации инвестиционного проекта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973F06" w:rsidP="00E42AAB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Куратор (ФИО, контакт</w:t>
            </w:r>
            <w:r w:rsidR="00E42AA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E42AAB">
              <w:rPr>
                <w:rFonts w:ascii="Times New Roman" w:hAnsi="Times New Roman"/>
                <w:sz w:val="22"/>
                <w:szCs w:val="22"/>
              </w:rPr>
              <w:t>ные</w:t>
            </w:r>
            <w:proofErr w:type="spellEnd"/>
            <w:r w:rsidRPr="00E42AAB">
              <w:rPr>
                <w:rFonts w:ascii="Times New Roman" w:hAnsi="Times New Roman"/>
                <w:sz w:val="22"/>
                <w:szCs w:val="22"/>
              </w:rPr>
              <w:t xml:space="preserve"> данные)</w:t>
            </w:r>
          </w:p>
        </w:tc>
      </w:tr>
      <w:tr w:rsidR="00E42AAB" w:rsidTr="00775A1A">
        <w:trPr>
          <w:gridAfter w:val="1"/>
          <w:wAfter w:w="236" w:type="dxa"/>
          <w:trHeight w:val="1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42AAB" w:rsidTr="00775A1A">
        <w:trPr>
          <w:gridAfter w:val="1"/>
          <w:wAfter w:w="236" w:type="dxa"/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3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3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2AAB" w:rsidTr="00775A1A">
        <w:trPr>
          <w:gridAfter w:val="1"/>
          <w:wAfter w:w="236" w:type="dxa"/>
          <w:trHeight w:val="3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Pr="00E42AAB" w:rsidRDefault="00973F06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A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Pr="00E42AAB" w:rsidRDefault="008D65AC">
            <w:pPr>
              <w:pStyle w:val="af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D65AC" w:rsidRDefault="008D65AC">
      <w:pPr>
        <w:rPr>
          <w:rFonts w:ascii="Times New Roman" w:hAnsi="Times New Roman"/>
          <w:u w:val="single"/>
        </w:rPr>
      </w:pPr>
    </w:p>
    <w:p w:rsidR="008D65AC" w:rsidRDefault="008D65AC">
      <w:pPr>
        <w:rPr>
          <w:rFonts w:ascii="Times New Roman" w:hAnsi="Times New Roman"/>
          <w:sz w:val="28"/>
          <w:szCs w:val="28"/>
        </w:rPr>
      </w:pPr>
    </w:p>
    <w:p w:rsidR="008D65AC" w:rsidRDefault="00973F06">
      <w:r>
        <w:rPr>
          <w:rFonts w:ascii="Times New Roman" w:hAnsi="Times New Roman"/>
          <w:sz w:val="28"/>
          <w:szCs w:val="28"/>
        </w:rPr>
        <w:t>Начальник управления экономического</w:t>
      </w:r>
    </w:p>
    <w:p w:rsidR="008D65AC" w:rsidRDefault="00973F06"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 w:rsidR="008D65AC" w:rsidRDefault="00973F06">
      <w:pPr>
        <w:widowControl w:val="0"/>
        <w:outlineLvl w:val="0"/>
        <w:sectPr w:rsidR="008D65AC">
          <w:headerReference w:type="default" r:id="rId9"/>
          <w:pgSz w:w="16838" w:h="11906" w:orient="landscape"/>
          <w:pgMar w:top="1701" w:right="567" w:bottom="709" w:left="85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 xml:space="preserve">образования Туапсинский район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М.А. </w:t>
      </w:r>
      <w:proofErr w:type="spellStart"/>
      <w:r>
        <w:rPr>
          <w:rFonts w:ascii="Times New Roman" w:hAnsi="Times New Roman"/>
          <w:sz w:val="28"/>
          <w:szCs w:val="28"/>
        </w:rPr>
        <w:t>Стамбольжи</w:t>
      </w:r>
      <w:proofErr w:type="spellEnd"/>
    </w:p>
    <w:tbl>
      <w:tblPr>
        <w:tblW w:w="15168" w:type="dxa"/>
        <w:tblLook w:val="04A0" w:firstRow="1" w:lastRow="0" w:firstColumn="1" w:lastColumn="0" w:noHBand="0" w:noVBand="1"/>
      </w:tblPr>
      <w:tblGrid>
        <w:gridCol w:w="477"/>
        <w:gridCol w:w="2001"/>
        <w:gridCol w:w="1548"/>
        <w:gridCol w:w="275"/>
        <w:gridCol w:w="275"/>
        <w:gridCol w:w="277"/>
        <w:gridCol w:w="278"/>
        <w:gridCol w:w="279"/>
        <w:gridCol w:w="278"/>
        <w:gridCol w:w="254"/>
        <w:gridCol w:w="254"/>
        <w:gridCol w:w="254"/>
        <w:gridCol w:w="384"/>
        <w:gridCol w:w="384"/>
        <w:gridCol w:w="384"/>
        <w:gridCol w:w="277"/>
        <w:gridCol w:w="281"/>
        <w:gridCol w:w="280"/>
        <w:gridCol w:w="207"/>
        <w:gridCol w:w="74"/>
        <w:gridCol w:w="280"/>
        <w:gridCol w:w="281"/>
        <w:gridCol w:w="280"/>
        <w:gridCol w:w="281"/>
        <w:gridCol w:w="280"/>
        <w:gridCol w:w="384"/>
        <w:gridCol w:w="384"/>
        <w:gridCol w:w="44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</w:tblGrid>
      <w:tr w:rsidR="008D65AC" w:rsidTr="00775A1A">
        <w:tc>
          <w:tcPr>
            <w:tcW w:w="8647" w:type="dxa"/>
            <w:gridSpan w:val="19"/>
            <w:shd w:val="clear" w:color="auto" w:fill="auto"/>
          </w:tcPr>
          <w:p w:rsidR="008D65AC" w:rsidRDefault="00973F06">
            <w:pPr>
              <w:pStyle w:val="af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ФОРМА</w:t>
            </w:r>
          </w:p>
        </w:tc>
        <w:tc>
          <w:tcPr>
            <w:tcW w:w="6521" w:type="dxa"/>
            <w:gridSpan w:val="21"/>
            <w:shd w:val="clear" w:color="auto" w:fill="auto"/>
          </w:tcPr>
          <w:p w:rsidR="008D65AC" w:rsidRDefault="00973F06">
            <w:pPr>
              <w:pStyle w:val="aff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26"/>
              </w:rPr>
              <w:t xml:space="preserve">Приложение </w:t>
            </w:r>
            <w:r>
              <w:rPr>
                <w:rFonts w:ascii="Times New Roman" w:hAnsi="Times New Roman"/>
                <w:szCs w:val="26"/>
              </w:rPr>
              <w:t>2</w:t>
            </w:r>
          </w:p>
          <w:p w:rsidR="008D65AC" w:rsidRDefault="00973F06">
            <w:pPr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к Регламенту о консультационном и организационном сопровождении инвестиционных проектов, реализуемых и (или) планируемых к реализации на территории муниципального образования Туапсинский район</w:t>
            </w:r>
          </w:p>
        </w:tc>
      </w:tr>
      <w:tr w:rsidR="008D65AC" w:rsidTr="00E71436">
        <w:trPr>
          <w:trHeight w:val="1842"/>
        </w:trPr>
        <w:tc>
          <w:tcPr>
            <w:tcW w:w="15168" w:type="dxa"/>
            <w:gridSpan w:val="4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5AC" w:rsidRDefault="00973F06" w:rsidP="00E42AAB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bookmarkStart w:id="3" w:name="RANGE!A1%25252525253AAM31"/>
            <w:r>
              <w:rPr>
                <w:rFonts w:ascii="Times New Roman" w:hAnsi="Times New Roman"/>
                <w:b/>
              </w:rPr>
              <w:t xml:space="preserve">План-график («дорожная карта») реализации инвестиционного проекта </w:t>
            </w:r>
            <w:r>
              <w:rPr>
                <w:rFonts w:ascii="Times New Roman" w:hAnsi="Times New Roman"/>
                <w:b/>
              </w:rPr>
              <w:br/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br/>
              <w:t>_______________________________________                ____</w:t>
            </w:r>
            <w:r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  <w:b/>
              </w:rPr>
              <w:t xml:space="preserve">____ </w:t>
            </w:r>
            <w:r>
              <w:rPr>
                <w:rFonts w:ascii="Times New Roman" w:hAnsi="Times New Roman"/>
                <w:b/>
              </w:rPr>
              <w:br/>
              <w:t xml:space="preserve">          </w:t>
            </w:r>
            <w:r w:rsidR="00E42AAB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(дата)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(инвестор</w:t>
            </w:r>
            <w:bookmarkEnd w:id="3"/>
            <w:r>
              <w:rPr>
                <w:rFonts w:ascii="Times New Roman" w:hAnsi="Times New Roman"/>
              </w:rPr>
              <w:t>)</w:t>
            </w:r>
          </w:p>
        </w:tc>
      </w:tr>
      <w:tr w:rsidR="00E71436" w:rsidTr="00E71436">
        <w:trPr>
          <w:trHeight w:val="87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r>
              <w:rPr>
                <w:rFonts w:ascii="Times New Roman" w:hAnsi="Times New Roman"/>
              </w:rPr>
              <w:t>Наименование этапа/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proofErr w:type="spellStart"/>
            <w:r>
              <w:rPr>
                <w:rFonts w:ascii="Times New Roman" w:hAnsi="Times New Roman"/>
              </w:rPr>
              <w:t>Ответст</w:t>
            </w:r>
            <w:proofErr w:type="spellEnd"/>
            <w:r>
              <w:rPr>
                <w:rFonts w:ascii="Times New Roman" w:hAnsi="Times New Roman"/>
              </w:rPr>
              <w:t>-венный исполнитель</w:t>
            </w:r>
          </w:p>
        </w:tc>
        <w:tc>
          <w:tcPr>
            <w:tcW w:w="35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r>
              <w:rPr>
                <w:rFonts w:ascii="Times New Roman" w:hAnsi="Times New Roman"/>
              </w:rPr>
              <w:t xml:space="preserve">20__ год  </w:t>
            </w:r>
            <w:r>
              <w:rPr>
                <w:rFonts w:ascii="Times New Roman" w:hAnsi="Times New Roman"/>
              </w:rPr>
              <w:br/>
              <w:t>(месяцы)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r>
              <w:rPr>
                <w:rFonts w:ascii="Times New Roman" w:hAnsi="Times New Roman"/>
              </w:rPr>
              <w:t xml:space="preserve">20__ год </w:t>
            </w:r>
            <w:r>
              <w:rPr>
                <w:rFonts w:ascii="Times New Roman" w:hAnsi="Times New Roman"/>
              </w:rPr>
              <w:br/>
              <w:t>(месяцы)</w:t>
            </w: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</w:pPr>
            <w:r>
              <w:rPr>
                <w:rFonts w:ascii="Times New Roman" w:hAnsi="Times New Roman"/>
              </w:rPr>
              <w:t xml:space="preserve">20__ год </w:t>
            </w:r>
            <w:r>
              <w:rPr>
                <w:rFonts w:ascii="Times New Roman" w:hAnsi="Times New Roman"/>
              </w:rPr>
              <w:br/>
              <w:t>(месяцы)</w:t>
            </w:r>
          </w:p>
        </w:tc>
      </w:tr>
      <w:tr w:rsidR="00E71436" w:rsidTr="00E71436">
        <w:trPr>
          <w:trHeight w:val="79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rPr>
                <w:u w:val="single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rPr>
                <w:u w:val="single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rPr>
                <w:u w:val="single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ind w:left="-92" w:right="-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E71436" w:rsidTr="00E71436">
        <w:trPr>
          <w:trHeight w:val="47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973F06">
            <w:pPr>
              <w:pStyle w:val="a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b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</w:tr>
      <w:tr w:rsidR="00E71436" w:rsidTr="00E71436">
        <w:trPr>
          <w:trHeight w:val="42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</w:tr>
      <w:tr w:rsidR="00E71436" w:rsidTr="00E71436">
        <w:trPr>
          <w:trHeight w:val="41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</w:tr>
      <w:tr w:rsidR="00E71436" w:rsidTr="00E71436">
        <w:trPr>
          <w:trHeight w:val="4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5AC" w:rsidRDefault="00973F06">
            <w:pPr>
              <w:pStyle w:val="a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65AC" w:rsidRDefault="008D65AC">
            <w:pPr>
              <w:pStyle w:val="aff1"/>
              <w:rPr>
                <w:rFonts w:ascii="Times New Roman" w:hAnsi="Times New Roman"/>
              </w:rPr>
            </w:pPr>
          </w:p>
        </w:tc>
      </w:tr>
    </w:tbl>
    <w:p w:rsidR="008D65AC" w:rsidRDefault="00973F06" w:rsidP="00E71436">
      <w:pPr>
        <w:pStyle w:val="26"/>
      </w:pPr>
      <w:bookmarkStart w:id="4" w:name="Par34"/>
      <w:bookmarkEnd w:id="4"/>
      <w:r>
        <w:t xml:space="preserve"> В рамках дорожн</w:t>
      </w:r>
      <w:r>
        <w:t xml:space="preserve">ой карты учитывать все инвестиционные этапы реализации проекта с учетом сроков, не превышающих установленных в алгоритмах действий инвестора по инфраструктурным направлениям. </w:t>
      </w:r>
    </w:p>
    <w:p w:rsidR="008D65AC" w:rsidRDefault="008D65AC">
      <w:pPr>
        <w:widowControl w:val="0"/>
        <w:outlineLvl w:val="0"/>
      </w:pPr>
    </w:p>
    <w:p w:rsidR="008D65AC" w:rsidRDefault="008D65AC">
      <w:pPr>
        <w:widowControl w:val="0"/>
        <w:jc w:val="left"/>
        <w:outlineLvl w:val="0"/>
      </w:pPr>
    </w:p>
    <w:p w:rsidR="008D65AC" w:rsidRDefault="00973F06">
      <w:r>
        <w:rPr>
          <w:rFonts w:ascii="Times New Roman" w:hAnsi="Times New Roman"/>
          <w:sz w:val="28"/>
          <w:szCs w:val="28"/>
        </w:rPr>
        <w:t>Начальник управления экономического</w:t>
      </w:r>
    </w:p>
    <w:p w:rsidR="008D65AC" w:rsidRDefault="00973F06"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 w:rsidR="008D65AC" w:rsidRDefault="00973F06" w:rsidP="00E71436">
      <w:pPr>
        <w:pStyle w:val="33"/>
      </w:pPr>
      <w:bookmarkStart w:id="5" w:name="__DdeLink__6993_1412326106"/>
      <w:r>
        <w:t>обра</w:t>
      </w:r>
      <w:r>
        <w:t xml:space="preserve">зования Туапсинский район                                                                                                                                     М.А. </w:t>
      </w:r>
      <w:proofErr w:type="spellStart"/>
      <w:r>
        <w:t>Стамбольжи</w:t>
      </w:r>
      <w:bookmarkEnd w:id="5"/>
      <w:proofErr w:type="spellEnd"/>
    </w:p>
    <w:sectPr w:rsidR="008D65AC">
      <w:headerReference w:type="default" r:id="rId10"/>
      <w:pgSz w:w="16838" w:h="11906" w:orient="landscape"/>
      <w:pgMar w:top="1701" w:right="567" w:bottom="709" w:left="851" w:header="709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3F06">
      <w:r>
        <w:separator/>
      </w:r>
    </w:p>
  </w:endnote>
  <w:endnote w:type="continuationSeparator" w:id="0">
    <w:p w:rsidR="00000000" w:rsidRDefault="009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variable"/>
  </w:font>
  <w:font w:name="Times New Roman CYR">
    <w:panose1 w:val="02020603050405020304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3F06">
      <w:r>
        <w:separator/>
      </w:r>
    </w:p>
  </w:footnote>
  <w:footnote w:type="continuationSeparator" w:id="0">
    <w:p w:rsidR="00000000" w:rsidRDefault="0097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372214"/>
      <w:docPartObj>
        <w:docPartGallery w:val="Page Numbers (Top of Page)"/>
        <w:docPartUnique/>
      </w:docPartObj>
    </w:sdtPr>
    <w:sdtContent>
      <w:p w:rsidR="00E42AAB" w:rsidRDefault="00E42AAB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06">
          <w:rPr>
            <w:noProof/>
          </w:rPr>
          <w:t>6</w:t>
        </w:r>
        <w:r>
          <w:fldChar w:fldCharType="end"/>
        </w:r>
      </w:p>
    </w:sdtContent>
  </w:sdt>
  <w:p w:rsidR="008D65AC" w:rsidRDefault="008D65AC">
    <w:pPr>
      <w:pStyle w:val="aff0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AC" w:rsidRDefault="008D65A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AC" w:rsidRDefault="008D65AC">
    <w:pPr>
      <w:pStyle w:val="aff0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AC"/>
    <w:rsid w:val="00667712"/>
    <w:rsid w:val="00775A1A"/>
    <w:rsid w:val="008D65AC"/>
    <w:rsid w:val="00973F06"/>
    <w:rsid w:val="0099733B"/>
    <w:rsid w:val="00E42AAB"/>
    <w:rsid w:val="00E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A367"/>
  <w15:docId w15:val="{9C0A109B-0427-46DA-A33F-F409185A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rFonts w:ascii="SchoolBook" w:hAnsi="SchoolBook"/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6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SchoolBook" w:hAnsi="SchoolBook"/>
      <w:sz w:val="26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Основной текст с отступом Знак"/>
    <w:basedOn w:val="11"/>
    <w:qFormat/>
    <w:rPr>
      <w:rFonts w:ascii="SchoolBook" w:hAnsi="SchoolBook"/>
      <w:sz w:val="26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71">
    <w:name w:val="Оглавление 7 Знак1"/>
    <w:basedOn w:val="11"/>
    <w:link w:val="70"/>
    <w:qFormat/>
    <w:rPr>
      <w:rFonts w:asciiTheme="majorHAnsi" w:hAnsiTheme="majorHAnsi"/>
      <w:i/>
      <w:color w:val="404040" w:themeColor="text1" w:themeTint="BF"/>
      <w:sz w:val="26"/>
    </w:rPr>
  </w:style>
  <w:style w:type="character" w:customStyle="1" w:styleId="Style4">
    <w:name w:val="Style4"/>
    <w:basedOn w:val="11"/>
    <w:qFormat/>
    <w:rPr>
      <w:rFonts w:ascii="Times New Roman" w:hAnsi="Times New Roman"/>
      <w:sz w:val="24"/>
    </w:rPr>
  </w:style>
  <w:style w:type="character" w:customStyle="1" w:styleId="6">
    <w:name w:val="Оглавление 6 Знак"/>
    <w:link w:val="6"/>
    <w:qFormat/>
    <w:rPr>
      <w:rFonts w:ascii="XO Thames" w:hAnsi="XO Thames"/>
      <w:sz w:val="28"/>
    </w:rPr>
  </w:style>
  <w:style w:type="character" w:customStyle="1" w:styleId="72">
    <w:name w:val="Оглавление 7 Знак"/>
    <w:link w:val="72"/>
    <w:qFormat/>
    <w:rPr>
      <w:rFonts w:ascii="XO Thames" w:hAnsi="XO Thames"/>
      <w:sz w:val="28"/>
    </w:rPr>
  </w:style>
  <w:style w:type="character" w:customStyle="1" w:styleId="FontStyle18">
    <w:name w:val="Font Style18"/>
    <w:basedOn w:val="a0"/>
    <w:link w:val="FontStyle18"/>
    <w:qFormat/>
    <w:rPr>
      <w:rFonts w:ascii="Times New Roman" w:hAnsi="Times New Roman"/>
      <w:b/>
      <w:sz w:val="22"/>
    </w:rPr>
  </w:style>
  <w:style w:type="character" w:customStyle="1" w:styleId="a5">
    <w:name w:val="Прижатый влево"/>
    <w:basedOn w:val="11"/>
    <w:qFormat/>
    <w:rPr>
      <w:rFonts w:ascii="Times New Roman CYR" w:hAnsi="Times New Roman CYR"/>
      <w:sz w:val="24"/>
    </w:rPr>
  </w:style>
  <w:style w:type="character" w:customStyle="1" w:styleId="a6">
    <w:name w:val="Гипертекстовая ссылка"/>
    <w:basedOn w:val="a0"/>
    <w:qFormat/>
    <w:rPr>
      <w:color w:val="106BBE"/>
    </w:rPr>
  </w:style>
  <w:style w:type="character" w:customStyle="1" w:styleId="a7">
    <w:name w:val="Нижний колонтитул Знак"/>
    <w:basedOn w:val="11"/>
    <w:qFormat/>
    <w:rPr>
      <w:rFonts w:ascii="SchoolBook" w:hAnsi="SchoolBook"/>
      <w:sz w:val="26"/>
    </w:rPr>
  </w:style>
  <w:style w:type="character" w:customStyle="1" w:styleId="FontStyle13">
    <w:name w:val="Font Style13"/>
    <w:basedOn w:val="a0"/>
    <w:link w:val="FontStyle13"/>
    <w:qFormat/>
    <w:rPr>
      <w:rFonts w:ascii="Times New Roman" w:hAnsi="Times New Roman"/>
      <w:sz w:val="26"/>
    </w:rPr>
  </w:style>
  <w:style w:type="character" w:customStyle="1" w:styleId="21">
    <w:name w:val="Абзац списка2"/>
    <w:basedOn w:val="11"/>
    <w:qFormat/>
    <w:rPr>
      <w:rFonts w:ascii="Calibri" w:hAnsi="Calibri"/>
      <w:sz w:val="22"/>
    </w:rPr>
  </w:style>
  <w:style w:type="character" w:customStyle="1" w:styleId="a8">
    <w:name w:val="Текст выноски Знак"/>
    <w:basedOn w:val="11"/>
    <w:qFormat/>
    <w:rPr>
      <w:rFonts w:ascii="Tahoma" w:hAnsi="Tahoma"/>
      <w:sz w:val="16"/>
    </w:rPr>
  </w:style>
  <w:style w:type="character" w:customStyle="1" w:styleId="31">
    <w:name w:val="Оглавление 3 Знак1"/>
    <w:basedOn w:val="11"/>
    <w:link w:val="30"/>
    <w:qFormat/>
    <w:rPr>
      <w:rFonts w:asciiTheme="majorHAnsi" w:hAnsiTheme="majorHAnsi"/>
      <w:b/>
      <w:color w:val="4F81BD" w:themeColor="accent1"/>
      <w:sz w:val="26"/>
    </w:rPr>
  </w:style>
  <w:style w:type="character" w:customStyle="1" w:styleId="a9">
    <w:name w:val="Основной текст Знак"/>
    <w:basedOn w:val="11"/>
    <w:qFormat/>
    <w:rPr>
      <w:rFonts w:ascii="SchoolBook" w:hAnsi="SchoolBook"/>
      <w:sz w:val="26"/>
    </w:rPr>
  </w:style>
  <w:style w:type="character" w:customStyle="1" w:styleId="FontStyle12">
    <w:name w:val="Font Style12"/>
    <w:link w:val="FontStyle12"/>
    <w:qFormat/>
    <w:rPr>
      <w:rFonts w:ascii="Times New Roman" w:hAnsi="Times New Roman"/>
      <w:b/>
      <w:sz w:val="24"/>
    </w:rPr>
  </w:style>
  <w:style w:type="character" w:customStyle="1" w:styleId="ConsPlusNormal">
    <w:name w:val="ConsPlusNormal"/>
    <w:link w:val="ConsPlusNormal"/>
    <w:qFormat/>
    <w:rPr>
      <w:rFonts w:ascii="Calibri" w:hAnsi="Calibri"/>
    </w:rPr>
  </w:style>
  <w:style w:type="character" w:customStyle="1" w:styleId="aa">
    <w:name w:val="Нормальный (таблица)"/>
    <w:basedOn w:val="11"/>
    <w:qFormat/>
    <w:rPr>
      <w:rFonts w:ascii="Times New Roman CYR" w:hAnsi="Times New Roman CYR"/>
      <w:sz w:val="24"/>
    </w:rPr>
  </w:style>
  <w:style w:type="character" w:styleId="ab">
    <w:name w:val="annotation reference"/>
    <w:qFormat/>
    <w:rPr>
      <w:sz w:val="16"/>
    </w:rPr>
  </w:style>
  <w:style w:type="character" w:customStyle="1" w:styleId="22">
    <w:name w:val="Основной текст с отступом 2 Знак"/>
    <w:basedOn w:val="11"/>
    <w:link w:val="23"/>
    <w:qFormat/>
    <w:rPr>
      <w:rFonts w:ascii="Times New Roman" w:hAnsi="Times New Roman"/>
      <w:sz w:val="25"/>
    </w:rPr>
  </w:style>
  <w:style w:type="character" w:customStyle="1" w:styleId="32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c">
    <w:name w:val="Верхний колонтитул Знак"/>
    <w:basedOn w:val="11"/>
    <w:uiPriority w:val="99"/>
    <w:qFormat/>
    <w:rPr>
      <w:rFonts w:ascii="SchoolBook" w:hAnsi="SchoolBook"/>
      <w:sz w:val="26"/>
    </w:rPr>
  </w:style>
  <w:style w:type="character" w:customStyle="1" w:styleId="51">
    <w:name w:val="Оглавление 5 Знак1"/>
    <w:link w:val="50"/>
    <w:qFormat/>
    <w:rPr>
      <w:rFonts w:ascii="XO Thames" w:hAnsi="XO Thames"/>
      <w:b/>
      <w:sz w:val="22"/>
    </w:rPr>
  </w:style>
  <w:style w:type="character" w:customStyle="1" w:styleId="ad">
    <w:name w:val="Без интервала Знак"/>
    <w:qFormat/>
  </w:style>
  <w:style w:type="character" w:customStyle="1" w:styleId="ae">
    <w:name w:val="Абзац списка Знак"/>
    <w:basedOn w:val="11"/>
    <w:qFormat/>
    <w:rPr>
      <w:rFonts w:ascii="SchoolBook" w:hAnsi="SchoolBook"/>
      <w:sz w:val="26"/>
    </w:rPr>
  </w:style>
  <w:style w:type="character" w:customStyle="1" w:styleId="10">
    <w:name w:val="Заголовок 1 Знак"/>
    <w:basedOn w:val="11"/>
    <w:qFormat/>
    <w:rPr>
      <w:rFonts w:ascii="Times New Roman" w:hAnsi="Times New Roman"/>
      <w:b/>
      <w:color w:val="000000"/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basedOn w:val="11"/>
    <w:link w:val="Footnote"/>
    <w:qFormat/>
    <w:rPr>
      <w:rFonts w:ascii="SchoolBook" w:hAnsi="SchoolBook"/>
      <w:sz w:val="20"/>
    </w:rPr>
  </w:style>
  <w:style w:type="character" w:customStyle="1" w:styleId="12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FontStyle26">
    <w:name w:val="Font Style26"/>
    <w:basedOn w:val="a0"/>
    <w:link w:val="FontStyle26"/>
    <w:qFormat/>
    <w:rPr>
      <w:rFonts w:ascii="Times New Roman" w:hAnsi="Times New Roman"/>
      <w:sz w:val="26"/>
    </w:rPr>
  </w:style>
  <w:style w:type="character" w:customStyle="1" w:styleId="FontStyle19">
    <w:name w:val="Font Style19"/>
    <w:basedOn w:val="a0"/>
    <w:link w:val="FontStyle19"/>
    <w:qFormat/>
    <w:rPr>
      <w:rFonts w:ascii="Times New Roman" w:hAnsi="Times New Roman"/>
      <w:sz w:val="22"/>
    </w:rPr>
  </w:style>
  <w:style w:type="character" w:customStyle="1" w:styleId="ConsPlusTitle">
    <w:name w:val="ConsPlusTitle"/>
    <w:link w:val="ConsPlusTitle"/>
    <w:qFormat/>
    <w:rPr>
      <w:rFonts w:ascii="Calibri" w:hAnsi="Calibri"/>
      <w:b/>
    </w:rPr>
  </w:style>
  <w:style w:type="character" w:styleId="af">
    <w:name w:val="page number"/>
    <w:basedOn w:val="a0"/>
    <w:link w:val="14"/>
    <w:qFormat/>
  </w:style>
  <w:style w:type="character" w:customStyle="1" w:styleId="af0">
    <w:name w:val="Таблицы (моноширинный)"/>
    <w:basedOn w:val="11"/>
    <w:qFormat/>
    <w:rPr>
      <w:rFonts w:ascii="Courier New" w:hAnsi="Courier New"/>
      <w:sz w:val="20"/>
    </w:rPr>
  </w:style>
  <w:style w:type="character" w:customStyle="1" w:styleId="9">
    <w:name w:val="Оглавление 9 Знак"/>
    <w:link w:val="9"/>
    <w:qFormat/>
    <w:rPr>
      <w:rFonts w:ascii="XO Thames" w:hAnsi="XO Thames"/>
      <w:sz w:val="28"/>
    </w:rPr>
  </w:style>
  <w:style w:type="character" w:customStyle="1" w:styleId="nowrap">
    <w:name w:val="nowrap"/>
    <w:basedOn w:val="a0"/>
    <w:qFormat/>
  </w:style>
  <w:style w:type="character" w:customStyle="1" w:styleId="8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2"/>
    <w:qFormat/>
    <w:rPr>
      <w:rFonts w:ascii="XO Thames" w:hAnsi="XO Thames"/>
      <w:sz w:val="28"/>
    </w:rPr>
  </w:style>
  <w:style w:type="character" w:styleId="af1">
    <w:name w:val="Strong"/>
    <w:basedOn w:val="a0"/>
    <w:link w:val="15"/>
    <w:qFormat/>
    <w:rPr>
      <w:b/>
    </w:rPr>
  </w:style>
  <w:style w:type="character" w:customStyle="1" w:styleId="af2">
    <w:name w:val="Подзаголовок Знак"/>
    <w:qFormat/>
    <w:rPr>
      <w:rFonts w:ascii="XO Thames" w:hAnsi="XO Thames"/>
      <w:i/>
      <w:sz w:val="24"/>
    </w:rPr>
  </w:style>
  <w:style w:type="character" w:customStyle="1" w:styleId="af3">
    <w:name w:val="Название Знак"/>
    <w:qFormat/>
    <w:rPr>
      <w:rFonts w:ascii="XO Thames" w:hAnsi="XO Thames"/>
      <w:b/>
      <w:caps/>
      <w:sz w:val="40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24">
    <w:name w:val="Заголовок 2 Знак"/>
    <w:basedOn w:val="11"/>
    <w:qFormat/>
    <w:rPr>
      <w:rFonts w:asciiTheme="majorHAnsi" w:hAnsiTheme="majorHAnsi"/>
      <w:b/>
      <w:color w:val="4F81BD" w:themeColor="accent1"/>
      <w:sz w:val="26"/>
    </w:rPr>
  </w:style>
  <w:style w:type="character" w:customStyle="1" w:styleId="FontStyle33">
    <w:name w:val="Font Style33"/>
    <w:link w:val="FontStyle33"/>
    <w:qFormat/>
    <w:rPr>
      <w:rFonts w:ascii="Times New Roman" w:hAnsi="Times New Roman"/>
      <w:sz w:val="26"/>
    </w:rPr>
  </w:style>
  <w:style w:type="paragraph" w:styleId="af4">
    <w:name w:val="Title"/>
    <w:next w:val="af5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5">
    <w:name w:val="Body Text"/>
    <w:basedOn w:val="a"/>
    <w:pPr>
      <w:spacing w:after="120"/>
    </w:pPr>
  </w:style>
  <w:style w:type="paragraph" w:styleId="af6">
    <w:name w:val="List"/>
    <w:basedOn w:val="af5"/>
    <w:rPr>
      <w:rFonts w:cs="Droid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pple-converted-space0">
    <w:name w:val="apple-converted-space"/>
    <w:basedOn w:val="14"/>
    <w:qFormat/>
  </w:style>
  <w:style w:type="paragraph" w:styleId="25">
    <w:name w:val="toc 2"/>
    <w:next w:val="a"/>
    <w:link w:val="210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customStyle="1" w:styleId="16">
    <w:name w:val="Знак сноски1"/>
    <w:qFormat/>
    <w:pPr>
      <w:spacing w:after="200" w:line="276" w:lineRule="auto"/>
    </w:pPr>
    <w:rPr>
      <w:sz w:val="26"/>
      <w:vertAlign w:val="superscript"/>
    </w:rPr>
  </w:style>
  <w:style w:type="paragraph" w:styleId="af9">
    <w:name w:val="Body Text Indent"/>
    <w:basedOn w:val="a"/>
    <w:pPr>
      <w:spacing w:line="360" w:lineRule="auto"/>
      <w:ind w:firstLine="720"/>
    </w:p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Style40">
    <w:name w:val="Style4"/>
    <w:basedOn w:val="a"/>
    <w:qFormat/>
    <w:pPr>
      <w:widowControl w:val="0"/>
      <w:spacing w:line="288" w:lineRule="exact"/>
      <w:ind w:firstLine="854"/>
      <w:jc w:val="left"/>
    </w:pPr>
    <w:rPr>
      <w:rFonts w:ascii="Times New Roman" w:hAnsi="Times New Roman"/>
      <w:sz w:val="24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1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FontStyle180">
    <w:name w:val="Font Style18"/>
    <w:basedOn w:val="14"/>
    <w:qFormat/>
    <w:rPr>
      <w:rFonts w:ascii="Times New Roman" w:hAnsi="Times New Roman"/>
      <w:b/>
    </w:rPr>
  </w:style>
  <w:style w:type="paragraph" w:customStyle="1" w:styleId="afa">
    <w:name w:val="Прижатый влево"/>
    <w:basedOn w:val="a"/>
    <w:next w:val="a"/>
    <w:qFormat/>
    <w:pPr>
      <w:widowControl w:val="0"/>
      <w:jc w:val="left"/>
    </w:pPr>
    <w:rPr>
      <w:rFonts w:ascii="Times New Roman CYR" w:hAnsi="Times New Roman CYR"/>
      <w:sz w:val="24"/>
    </w:rPr>
  </w:style>
  <w:style w:type="paragraph" w:customStyle="1" w:styleId="afb">
    <w:name w:val="Гипертекстовая ссылка"/>
    <w:basedOn w:val="14"/>
    <w:qFormat/>
    <w:rPr>
      <w:color w:val="106BBE"/>
    </w:rPr>
  </w:style>
  <w:style w:type="paragraph" w:customStyle="1" w:styleId="afc">
    <w:name w:val="Верхний и нижний колонтитулы"/>
    <w:qFormat/>
    <w:pPr>
      <w:spacing w:after="200"/>
      <w:jc w:val="both"/>
    </w:pPr>
    <w:rPr>
      <w:rFonts w:ascii="XO Thames" w:hAnsi="XO Thames"/>
      <w:sz w:val="26"/>
    </w:r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customStyle="1" w:styleId="FontStyle130">
    <w:name w:val="Font Style13"/>
    <w:basedOn w:val="14"/>
    <w:qFormat/>
    <w:rPr>
      <w:rFonts w:ascii="Times New Roman" w:hAnsi="Times New Roman"/>
    </w:rPr>
  </w:style>
  <w:style w:type="paragraph" w:customStyle="1" w:styleId="210">
    <w:name w:val="Оглавление 2 Знак1"/>
    <w:basedOn w:val="a"/>
    <w:link w:val="25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FontStyle120">
    <w:name w:val="Font Style12"/>
    <w:qFormat/>
    <w:pPr>
      <w:spacing w:after="200" w:line="276" w:lineRule="auto"/>
    </w:pPr>
    <w:rPr>
      <w:rFonts w:ascii="Times New Roman" w:hAnsi="Times New Roman"/>
      <w:b/>
      <w:sz w:val="24"/>
    </w:rPr>
  </w:style>
  <w:style w:type="paragraph" w:customStyle="1" w:styleId="ConsPlusNormal0">
    <w:name w:val="ConsPlusNormal"/>
    <w:qFormat/>
    <w:pPr>
      <w:widowControl w:val="0"/>
    </w:pPr>
    <w:rPr>
      <w:sz w:val="26"/>
    </w:rPr>
  </w:style>
  <w:style w:type="paragraph" w:customStyle="1" w:styleId="aff">
    <w:name w:val="Нормальный (таблица)"/>
    <w:basedOn w:val="a"/>
    <w:next w:val="a"/>
    <w:qFormat/>
    <w:pPr>
      <w:widowControl w:val="0"/>
    </w:pPr>
    <w:rPr>
      <w:rFonts w:ascii="Times New Roman CYR" w:hAnsi="Times New Roman CYR"/>
      <w:sz w:val="24"/>
    </w:rPr>
  </w:style>
  <w:style w:type="paragraph" w:customStyle="1" w:styleId="13">
    <w:name w:val="Знак примечания1"/>
    <w:link w:val="12"/>
    <w:qFormat/>
    <w:pPr>
      <w:spacing w:after="200" w:line="276" w:lineRule="auto"/>
    </w:pPr>
    <w:rPr>
      <w:sz w:val="16"/>
    </w:rPr>
  </w:style>
  <w:style w:type="paragraph" w:styleId="23">
    <w:name w:val="Body Text Indent 2"/>
    <w:basedOn w:val="a"/>
    <w:link w:val="22"/>
    <w:qFormat/>
    <w:pPr>
      <w:ind w:firstLine="709"/>
    </w:pPr>
    <w:rPr>
      <w:rFonts w:ascii="Times New Roman" w:hAnsi="Times New Roman"/>
      <w:sz w:val="25"/>
    </w:rPr>
  </w:style>
  <w:style w:type="paragraph" w:styleId="30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4">
    <w:name w:val="Основной шрифт абзаца1"/>
    <w:link w:val="af"/>
    <w:qFormat/>
    <w:pPr>
      <w:spacing w:after="200" w:line="276" w:lineRule="auto"/>
    </w:pPr>
    <w:rPr>
      <w:sz w:val="26"/>
    </w:rPr>
  </w:style>
  <w:style w:type="paragraph" w:styleId="af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1">
    <w:name w:val="No Spacing"/>
    <w:qFormat/>
    <w:rPr>
      <w:sz w:val="26"/>
    </w:rPr>
  </w:style>
  <w:style w:type="paragraph" w:styleId="aff2">
    <w:name w:val="List Paragraph"/>
    <w:basedOn w:val="a"/>
    <w:qFormat/>
    <w:pPr>
      <w:ind w:left="720"/>
      <w:contextualSpacing/>
    </w:pPr>
  </w:style>
  <w:style w:type="paragraph" w:customStyle="1" w:styleId="15">
    <w:name w:val="Гиперссылка1"/>
    <w:link w:val="af1"/>
    <w:qFormat/>
    <w:pPr>
      <w:spacing w:after="200" w:line="276" w:lineRule="auto"/>
    </w:pPr>
    <w:rPr>
      <w:rFonts w:ascii="Calibri" w:hAnsi="Calibri"/>
      <w:color w:val="0000FF"/>
      <w:sz w:val="26"/>
      <w:u w:val="single"/>
    </w:rPr>
  </w:style>
  <w:style w:type="paragraph" w:customStyle="1" w:styleId="Footnote0">
    <w:name w:val="Footnote"/>
    <w:basedOn w:val="a"/>
    <w:qFormat/>
    <w:rPr>
      <w:sz w:val="20"/>
    </w:rPr>
  </w:style>
  <w:style w:type="paragraph" w:styleId="17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FontStyle260">
    <w:name w:val="Font Style26"/>
    <w:basedOn w:val="14"/>
    <w:qFormat/>
    <w:rPr>
      <w:rFonts w:ascii="Times New Roman" w:hAnsi="Times New Roman"/>
    </w:rPr>
  </w:style>
  <w:style w:type="paragraph" w:customStyle="1" w:styleId="FontStyle190">
    <w:name w:val="Font Style19"/>
    <w:basedOn w:val="14"/>
    <w:qFormat/>
    <w:rPr>
      <w:rFonts w:ascii="Times New Roman" w:hAnsi="Times New Roman"/>
    </w:rPr>
  </w:style>
  <w:style w:type="paragraph" w:customStyle="1" w:styleId="ConsPlusTitle0">
    <w:name w:val="ConsPlusTitle"/>
    <w:qFormat/>
    <w:pPr>
      <w:widowControl w:val="0"/>
    </w:pPr>
    <w:rPr>
      <w:b/>
      <w:sz w:val="26"/>
    </w:rPr>
  </w:style>
  <w:style w:type="paragraph" w:customStyle="1" w:styleId="18">
    <w:name w:val="Номер страницы1"/>
    <w:basedOn w:val="14"/>
    <w:qFormat/>
  </w:style>
  <w:style w:type="paragraph" w:customStyle="1" w:styleId="aff3">
    <w:name w:val="Таблицы (моноширинный)"/>
    <w:basedOn w:val="a"/>
    <w:next w:val="a"/>
    <w:qFormat/>
    <w:pPr>
      <w:widowControl w:val="0"/>
    </w:pPr>
    <w:rPr>
      <w:rFonts w:ascii="Courier New" w:hAnsi="Courier New"/>
      <w:sz w:val="20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nowrap0">
    <w:name w:val="nowrap"/>
    <w:basedOn w:val="14"/>
    <w:qFormat/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19">
    <w:name w:val="Строгий1"/>
    <w:basedOn w:val="14"/>
    <w:qFormat/>
    <w:rPr>
      <w:b/>
    </w:rPr>
  </w:style>
  <w:style w:type="paragraph" w:styleId="aff4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FontStyle330">
    <w:name w:val="Font Style33"/>
    <w:qFormat/>
    <w:pPr>
      <w:spacing w:after="200" w:line="276" w:lineRule="auto"/>
    </w:pPr>
    <w:rPr>
      <w:rFonts w:ascii="Times New Roman" w:hAnsi="Times New Roman"/>
      <w:sz w:val="26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1a">
    <w:name w:val="Заголовок1"/>
    <w:basedOn w:val="a"/>
    <w:next w:val="af5"/>
    <w:qFormat/>
    <w:pPr>
      <w:jc w:val="center"/>
    </w:pPr>
    <w:rPr>
      <w:b/>
      <w:bCs/>
      <w:sz w:val="32"/>
      <w:lang w:val="en-US"/>
    </w:rPr>
  </w:style>
  <w:style w:type="table" w:customStyle="1" w:styleId="1b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unhideWhenUsed/>
    <w:rsid w:val="00E71436"/>
    <w:pPr>
      <w:widowControl w:val="0"/>
      <w:ind w:right="252"/>
      <w:outlineLvl w:val="0"/>
    </w:pPr>
    <w:rPr>
      <w:rFonts w:ascii="Times New Roman" w:hAnsi="Times New Roman"/>
    </w:rPr>
  </w:style>
  <w:style w:type="character" w:customStyle="1" w:styleId="27">
    <w:name w:val="Основной текст 2 Знак"/>
    <w:basedOn w:val="a0"/>
    <w:link w:val="26"/>
    <w:uiPriority w:val="99"/>
    <w:rsid w:val="00E71436"/>
    <w:rPr>
      <w:rFonts w:ascii="Times New Roman" w:hAnsi="Times New Roman"/>
      <w:sz w:val="26"/>
    </w:rPr>
  </w:style>
  <w:style w:type="paragraph" w:styleId="33">
    <w:name w:val="Body Text 3"/>
    <w:basedOn w:val="a"/>
    <w:link w:val="34"/>
    <w:uiPriority w:val="99"/>
    <w:unhideWhenUsed/>
    <w:rsid w:val="00E71436"/>
    <w:pPr>
      <w:widowControl w:val="0"/>
      <w:ind w:right="252"/>
      <w:outlineLvl w:val="0"/>
    </w:pPr>
    <w:rPr>
      <w:rFonts w:ascii="Times New Roman" w:hAnsi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E71436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6409FD1391FC2272985C473161A0144EABAC34A3CEB4A1261DB5A0CD70FC7A0CC5BF15551080F9C7E99A798435B77905X754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9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Алексей Архипов</cp:lastModifiedBy>
  <cp:revision>16</cp:revision>
  <cp:lastPrinted>2024-02-19T15:03:00Z</cp:lastPrinted>
  <dcterms:created xsi:type="dcterms:W3CDTF">2023-12-12T09:19:00Z</dcterms:created>
  <dcterms:modified xsi:type="dcterms:W3CDTF">2024-02-19T12:43:00Z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