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456AFE" w:rsidRPr="00456AFE" w:rsidRDefault="00644A32" w:rsidP="00456AFE">
      <w:pPr>
        <w:jc w:val="center"/>
      </w:pPr>
      <w:proofErr w:type="gramStart"/>
      <w:r>
        <w:t xml:space="preserve">по результатам экспертизы проекта постановления администрации Туапсинского муниципального округа </w:t>
      </w:r>
      <w:r w:rsidR="00456AFE" w:rsidRPr="00456AFE">
        <w:t>«</w:t>
      </w:r>
      <w:r w:rsidR="00456AFE" w:rsidRPr="00456AFE">
        <w:rPr>
          <w:bCs/>
        </w:rPr>
        <w:t xml:space="preserve">О внесении изменения в постановление администрации муниципального образования Туапсинский район от 10 декабря 2024 г. № 1525 «Об утверждении </w:t>
      </w:r>
      <w:r w:rsidR="00456AFE" w:rsidRPr="00456AFE">
        <w:t>Порядка формирования  фонда оплаты труда работников, замещающих должности,</w:t>
      </w:r>
      <w:r w:rsidR="00456AFE">
        <w:t xml:space="preserve"> </w:t>
      </w:r>
      <w:r w:rsidR="00456AFE" w:rsidRPr="00456AFE">
        <w:t>не являющиеся должностями муниципальной службы муниципального образования Туапсинский муниципальный округ Краснодарского края,</w:t>
      </w:r>
      <w:r w:rsidR="00456AFE">
        <w:t xml:space="preserve"> </w:t>
      </w:r>
      <w:r w:rsidR="00456AFE" w:rsidRPr="00456AFE">
        <w:t>в отраслевых (функциональных) органах администрации</w:t>
      </w:r>
      <w:r w:rsidR="00456AFE">
        <w:t xml:space="preserve"> </w:t>
      </w:r>
      <w:r w:rsidR="00456AFE" w:rsidRPr="00456AFE">
        <w:t>муниципального образования  Туапсинский</w:t>
      </w:r>
      <w:proofErr w:type="gramEnd"/>
    </w:p>
    <w:p w:rsidR="00456AFE" w:rsidRPr="00456AFE" w:rsidRDefault="00456AFE" w:rsidP="00456AFE">
      <w:pPr>
        <w:jc w:val="center"/>
        <w:rPr>
          <w:bCs/>
        </w:rPr>
      </w:pPr>
      <w:r w:rsidRPr="00456AFE">
        <w:t>муниципальный округ Краснодарского края</w:t>
      </w:r>
      <w:r w:rsidRPr="00456AFE">
        <w:rPr>
          <w:bCs/>
        </w:rPr>
        <w:t>»</w:t>
      </w:r>
    </w:p>
    <w:p w:rsidR="00456AFE" w:rsidRPr="00456AFE" w:rsidRDefault="00456AFE" w:rsidP="00456AFE">
      <w:pPr>
        <w:jc w:val="center"/>
        <w:rPr>
          <w:b/>
          <w:bCs/>
        </w:rPr>
      </w:pPr>
    </w:p>
    <w:p w:rsidR="00AA39C4" w:rsidRPr="00AA39C4" w:rsidRDefault="00AA39C4" w:rsidP="00AA39C4">
      <w:pPr>
        <w:jc w:val="center"/>
        <w:rPr>
          <w:b/>
          <w:bCs/>
        </w:rPr>
      </w:pPr>
    </w:p>
    <w:p w:rsidR="00644A32" w:rsidRDefault="00644A32" w:rsidP="00B65A0E">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B65A0E">
        <w:t>«О внесении изменений в постановление администрации муниципального образования Туапсинский район от 10 декабря 2024 г. № 152</w:t>
      </w:r>
      <w:r w:rsidR="00166329">
        <w:t>5</w:t>
      </w:r>
      <w:bookmarkStart w:id="0" w:name="_GoBack"/>
      <w:bookmarkEnd w:id="0"/>
      <w:r w:rsidR="00B65A0E">
        <w:t xml:space="preserve"> «Об утверждении Положения об оплате труда</w:t>
      </w:r>
      <w:proofErr w:type="gramEnd"/>
      <w:r w:rsidR="00B65A0E">
        <w:t xml:space="preserve"> работников муниципальных казенных и бюджетных учреждений, которые будут проходить процедуру реорганизации, слияния, переименования, ликвидации  в рамках преобразования муниципального образования Туапсинский муниципальный округ Краснодарского края</w:t>
      </w:r>
      <w:r w:rsidR="00A652E6" w:rsidRPr="00A652E6">
        <w:t>»</w:t>
      </w:r>
      <w:r>
        <w:rPr>
          <w:b/>
        </w:rPr>
        <w:t xml:space="preserve">, </w:t>
      </w:r>
      <w:r>
        <w:t>поступивший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66329" w:rsidRDefault="00166329" w:rsidP="00644A32">
      <w:pPr>
        <w:ind w:firstLine="567"/>
        <w:jc w:val="both"/>
      </w:pPr>
      <w:proofErr w:type="gramStart"/>
      <w:r w:rsidRPr="00166329">
        <w:t>Бюджетным кодексом Российской Федерации, федеральными законами от 28 марта 1998 г. № 53-ФЗ «О воинской обязанности и военной службе», от 6 октября 2003 г. № 131-ФЗ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 учете», Методическими рекомендациями по осуществлению первичного воинского учета в органах местного самоуправления</w:t>
      </w:r>
      <w:proofErr w:type="gramEnd"/>
      <w:r w:rsidRPr="00166329">
        <w:t xml:space="preserve">, </w:t>
      </w:r>
      <w:proofErr w:type="gramStart"/>
      <w:r w:rsidRPr="00166329">
        <w:t xml:space="preserve">утвержденными Министерством обороны Российской </w:t>
      </w:r>
      <w:r w:rsidRPr="00166329">
        <w:lastRenderedPageBreak/>
        <w:t>Федерации 11 июля 2017 г., законами Краснодарского края от 29 декабря 2008 г. № 1650-КЗ «Об утверждении методики распределения субвенции бюджетам муниципальных образований Краснодарского края из бюджета Краснодарского края, предоставляемых за счет субвенции бюджету Краснодарского края из федерального бюджета на осуществление государственных полномочий по первичному воинскому учету органами местного самоуправления поселений, муниципальных и городских округов», от 8</w:t>
      </w:r>
      <w:proofErr w:type="gramEnd"/>
      <w:r w:rsidRPr="00166329">
        <w:t xml:space="preserve">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w:t>
      </w:r>
      <w:r>
        <w:t>.</w:t>
      </w:r>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166329" w:rsidRDefault="00166329" w:rsidP="00644A32">
      <w:pPr>
        <w:suppressAutoHyphens/>
        <w:autoSpaceDE w:val="0"/>
        <w:autoSpaceDN w:val="0"/>
        <w:adjustRightInd w:val="0"/>
        <w:rPr>
          <w:rFonts w:eastAsia="Calibri"/>
          <w:lang w:eastAsia="ar-SA"/>
        </w:rPr>
      </w:pPr>
    </w:p>
    <w:p w:rsidR="00644A32" w:rsidRDefault="00166329" w:rsidP="00644A32">
      <w:pPr>
        <w:rPr>
          <w:rFonts w:eastAsia="Calibri"/>
          <w:lang w:eastAsia="ar-SA"/>
        </w:rPr>
      </w:pPr>
      <w:r>
        <w:rPr>
          <w:rFonts w:eastAsia="Calibri"/>
          <w:lang w:eastAsia="ar-SA"/>
        </w:rPr>
        <w:t>Н</w:t>
      </w:r>
      <w:r w:rsidR="00644A32">
        <w:rPr>
          <w:rFonts w:eastAsia="Calibri"/>
          <w:lang w:eastAsia="ar-SA"/>
        </w:rPr>
        <w:t>ачальник</w:t>
      </w:r>
      <w:r>
        <w:rPr>
          <w:rFonts w:eastAsia="Calibri"/>
          <w:lang w:eastAsia="ar-SA"/>
        </w:rPr>
        <w:t xml:space="preserve"> </w:t>
      </w:r>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66329"/>
    <w:rsid w:val="0025174E"/>
    <w:rsid w:val="00252F92"/>
    <w:rsid w:val="002F7CA7"/>
    <w:rsid w:val="00420819"/>
    <w:rsid w:val="004454CE"/>
    <w:rsid w:val="00456AF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652E6"/>
    <w:rsid w:val="00AA39C4"/>
    <w:rsid w:val="00AC4F87"/>
    <w:rsid w:val="00B65A0E"/>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6886">
      <w:bodyDiv w:val="1"/>
      <w:marLeft w:val="0"/>
      <w:marRight w:val="0"/>
      <w:marTop w:val="0"/>
      <w:marBottom w:val="0"/>
      <w:divBdr>
        <w:top w:val="none" w:sz="0" w:space="0" w:color="auto"/>
        <w:left w:val="none" w:sz="0" w:space="0" w:color="auto"/>
        <w:bottom w:val="none" w:sz="0" w:space="0" w:color="auto"/>
        <w:right w:val="none" w:sz="0" w:space="0" w:color="auto"/>
      </w:divBdr>
    </w:div>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2025-11-10T08:20:00Z</cp:lastPrinted>
  <dcterms:created xsi:type="dcterms:W3CDTF">2025-11-10T08:21:00Z</dcterms:created>
  <dcterms:modified xsi:type="dcterms:W3CDTF">2025-11-10T08:21:00Z</dcterms:modified>
</cp:coreProperties>
</file>