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35" w:rsidRDefault="00366435" w:rsidP="00366435">
      <w:pPr>
        <w:pStyle w:val="1"/>
        <w:tabs>
          <w:tab w:val="clear" w:pos="360"/>
          <w:tab w:val="left" w:pos="708"/>
        </w:tabs>
        <w:spacing w:before="0" w:after="0"/>
        <w:jc w:val="center"/>
        <w:rPr>
          <w:sz w:val="28"/>
          <w:szCs w:val="28"/>
        </w:rPr>
      </w:pPr>
      <w:r>
        <w:rPr>
          <w:sz w:val="28"/>
          <w:szCs w:val="28"/>
        </w:rPr>
        <w:t xml:space="preserve">                                                                                         Начальнику управления</w:t>
      </w:r>
    </w:p>
    <w:p w:rsidR="00366435" w:rsidRDefault="00366435" w:rsidP="00366435">
      <w:pPr>
        <w:pStyle w:val="1"/>
        <w:tabs>
          <w:tab w:val="clear" w:pos="360"/>
          <w:tab w:val="left" w:pos="6237"/>
        </w:tabs>
        <w:spacing w:before="0" w:after="0"/>
        <w:jc w:val="center"/>
        <w:rPr>
          <w:sz w:val="28"/>
          <w:szCs w:val="28"/>
        </w:rPr>
      </w:pPr>
      <w:r>
        <w:rPr>
          <w:sz w:val="28"/>
          <w:szCs w:val="28"/>
        </w:rPr>
        <w:t xml:space="preserve">                                                                     образования</w:t>
      </w:r>
    </w:p>
    <w:p w:rsidR="00366435" w:rsidRDefault="00366435" w:rsidP="00366435">
      <w:pPr>
        <w:pStyle w:val="1"/>
        <w:tabs>
          <w:tab w:val="clear" w:pos="360"/>
          <w:tab w:val="left" w:pos="6237"/>
        </w:tabs>
        <w:spacing w:before="0" w:after="0"/>
        <w:jc w:val="center"/>
        <w:rPr>
          <w:sz w:val="28"/>
          <w:szCs w:val="28"/>
        </w:rPr>
      </w:pPr>
      <w:r>
        <w:rPr>
          <w:sz w:val="28"/>
          <w:szCs w:val="28"/>
        </w:rPr>
        <w:t xml:space="preserve">                                                                                 администрации МО</w:t>
      </w:r>
    </w:p>
    <w:p w:rsidR="00366435" w:rsidRDefault="00366435" w:rsidP="00366435">
      <w:pPr>
        <w:pStyle w:val="1"/>
        <w:tabs>
          <w:tab w:val="clear" w:pos="360"/>
          <w:tab w:val="left" w:pos="6237"/>
        </w:tabs>
        <w:spacing w:before="0" w:after="0"/>
        <w:jc w:val="center"/>
        <w:rPr>
          <w:sz w:val="28"/>
          <w:szCs w:val="28"/>
        </w:rPr>
      </w:pPr>
      <w:r>
        <w:rPr>
          <w:sz w:val="28"/>
          <w:szCs w:val="28"/>
        </w:rPr>
        <w:t xml:space="preserve">                                                                                 Туапсинский район</w:t>
      </w:r>
    </w:p>
    <w:p w:rsidR="00366435" w:rsidRDefault="00366435" w:rsidP="00366435">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366435" w:rsidRDefault="00366435" w:rsidP="00366435">
      <w:pPr>
        <w:pStyle w:val="1"/>
        <w:tabs>
          <w:tab w:val="clear" w:pos="360"/>
          <w:tab w:val="left" w:pos="6237"/>
        </w:tabs>
        <w:spacing w:before="0" w:after="0"/>
        <w:jc w:val="right"/>
        <w:rPr>
          <w:sz w:val="28"/>
          <w:szCs w:val="28"/>
        </w:rPr>
      </w:pPr>
    </w:p>
    <w:p w:rsidR="00366435" w:rsidRDefault="00366435" w:rsidP="00366435">
      <w:pPr>
        <w:pStyle w:val="1"/>
        <w:spacing w:before="0" w:after="0"/>
        <w:jc w:val="center"/>
        <w:rPr>
          <w:sz w:val="28"/>
          <w:szCs w:val="28"/>
        </w:rPr>
      </w:pPr>
    </w:p>
    <w:p w:rsidR="00366435" w:rsidRDefault="00366435" w:rsidP="00366435">
      <w:pPr>
        <w:pStyle w:val="1"/>
        <w:spacing w:before="0" w:after="0"/>
        <w:jc w:val="center"/>
        <w:rPr>
          <w:b/>
          <w:sz w:val="28"/>
          <w:szCs w:val="28"/>
        </w:rPr>
      </w:pPr>
      <w:r>
        <w:rPr>
          <w:sz w:val="28"/>
          <w:szCs w:val="28"/>
        </w:rPr>
        <w:t xml:space="preserve"> </w:t>
      </w:r>
      <w:r>
        <w:rPr>
          <w:b/>
          <w:sz w:val="28"/>
          <w:szCs w:val="28"/>
        </w:rPr>
        <w:t>Заключение</w:t>
      </w:r>
    </w:p>
    <w:p w:rsidR="00366435" w:rsidRPr="00665D7C" w:rsidRDefault="00366435" w:rsidP="00665D7C">
      <w:pPr>
        <w:ind w:firstLine="709"/>
        <w:jc w:val="center"/>
        <w:rPr>
          <w:sz w:val="28"/>
          <w:szCs w:val="28"/>
        </w:rPr>
      </w:pPr>
      <w:r w:rsidRPr="00665D7C">
        <w:rPr>
          <w:sz w:val="28"/>
          <w:szCs w:val="28"/>
        </w:rPr>
        <w:t>по результатам экспертизы проекта постановления администрации МО Туапсинский район «</w:t>
      </w:r>
      <w:r w:rsidR="00665D7C" w:rsidRPr="00665D7C">
        <w:rPr>
          <w:sz w:val="28"/>
          <w:szCs w:val="28"/>
        </w:rPr>
        <w:t>Об установлении норм питания для детей, посещающих муниципальные дошкольные образовательные учреждения муниципального образования Туапсинский район</w:t>
      </w:r>
      <w:r w:rsidRPr="00665D7C">
        <w:rPr>
          <w:sz w:val="28"/>
          <w:szCs w:val="28"/>
        </w:rPr>
        <w:t>»</w:t>
      </w:r>
    </w:p>
    <w:p w:rsidR="00366435" w:rsidRPr="00665D7C" w:rsidRDefault="00366435" w:rsidP="00366435">
      <w:pPr>
        <w:tabs>
          <w:tab w:val="left" w:pos="5925"/>
        </w:tabs>
        <w:jc w:val="center"/>
        <w:rPr>
          <w:bCs/>
          <w:sz w:val="28"/>
          <w:szCs w:val="28"/>
        </w:rPr>
      </w:pPr>
    </w:p>
    <w:p w:rsidR="00366435" w:rsidRDefault="00366435" w:rsidP="00366435">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665D7C" w:rsidRPr="00665D7C">
        <w:rPr>
          <w:sz w:val="28"/>
          <w:szCs w:val="28"/>
        </w:rPr>
        <w:t>Об установлении норм питания для детей, посещающих муниципальные дошкольные образовательные учреждения муниципального образования Туапсинский район</w:t>
      </w:r>
      <w:r w:rsidR="00665D7C">
        <w:rPr>
          <w:sz w:val="28"/>
          <w:szCs w:val="28"/>
        </w:rPr>
        <w:t>»</w:t>
      </w:r>
      <w:r>
        <w:rPr>
          <w:sz w:val="28"/>
          <w:szCs w:val="28"/>
        </w:rPr>
        <w:t>,  поступивший    из     управления  образования  администрации  МО  Туапсинский   район   установил:</w:t>
      </w:r>
      <w:proofErr w:type="gramEnd"/>
    </w:p>
    <w:p w:rsidR="00366435" w:rsidRDefault="00366435" w:rsidP="0036643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F0E09" w:rsidRDefault="00665D7C" w:rsidP="00366435">
      <w:pPr>
        <w:ind w:firstLine="567"/>
        <w:jc w:val="both"/>
        <w:rPr>
          <w:sz w:val="28"/>
          <w:szCs w:val="28"/>
        </w:rPr>
      </w:pPr>
      <w:r>
        <w:rPr>
          <w:sz w:val="28"/>
        </w:rPr>
        <w:t xml:space="preserve"> </w:t>
      </w:r>
      <w:proofErr w:type="gramStart"/>
      <w:r>
        <w:rPr>
          <w:sz w:val="28"/>
        </w:rPr>
        <w:t>Ф</w:t>
      </w:r>
      <w:r w:rsidRPr="004129B6">
        <w:rPr>
          <w:sz w:val="28"/>
          <w:szCs w:val="28"/>
        </w:rPr>
        <w:t xml:space="preserve">едеральным </w:t>
      </w:r>
      <w:r>
        <w:rPr>
          <w:sz w:val="28"/>
          <w:szCs w:val="28"/>
        </w:rPr>
        <w:t>з</w:t>
      </w:r>
      <w:r w:rsidRPr="004129B6">
        <w:rPr>
          <w:sz w:val="28"/>
          <w:szCs w:val="28"/>
        </w:rPr>
        <w:t>акон</w:t>
      </w:r>
      <w:r>
        <w:rPr>
          <w:sz w:val="28"/>
          <w:szCs w:val="28"/>
        </w:rPr>
        <w:t xml:space="preserve">ом </w:t>
      </w:r>
      <w:r w:rsidRPr="00F146B4">
        <w:rPr>
          <w:sz w:val="28"/>
          <w:szCs w:val="28"/>
        </w:rPr>
        <w:t>от 6 октября 2003 года</w:t>
      </w:r>
      <w:r>
        <w:rPr>
          <w:sz w:val="28"/>
          <w:szCs w:val="28"/>
        </w:rPr>
        <w:t xml:space="preserve">  </w:t>
      </w:r>
      <w:r w:rsidRPr="00F146B4">
        <w:rPr>
          <w:sz w:val="28"/>
          <w:szCs w:val="28"/>
        </w:rPr>
        <w:t>№ 131-ФЗ «Об общих принципах организации местного самоуправления в Российской Федерации»</w:t>
      </w:r>
      <w:r>
        <w:rPr>
          <w:sz w:val="28"/>
          <w:szCs w:val="28"/>
        </w:rPr>
        <w:t>, постановлением Главного государственного санитарного врача РФ от 15 мая 2013 года № 26 «Об утверждении СанПиН 2.4.1.3049-13 «Санитарно-эпидемиологические требования к устройству, содержанию и организации режима работы дошкольных организаций», ценами Региональной энергетической комиссии - департамент цен и тарифов Краснодарского края по состоянию на 01 ноября</w:t>
      </w:r>
      <w:proofErr w:type="gramEnd"/>
      <w:r>
        <w:rPr>
          <w:sz w:val="28"/>
          <w:szCs w:val="28"/>
        </w:rPr>
        <w:t xml:space="preserve"> 2017 года для установления норматива в стоимостном выражении</w:t>
      </w:r>
      <w:r w:rsidR="002F0E09" w:rsidRPr="002F0E09">
        <w:rPr>
          <w:sz w:val="28"/>
        </w:rPr>
        <w:t>»</w:t>
      </w:r>
      <w:r>
        <w:rPr>
          <w:sz w:val="28"/>
        </w:rPr>
        <w:t>.</w:t>
      </w:r>
      <w:bookmarkStart w:id="0" w:name="_GoBack"/>
      <w:bookmarkEnd w:id="0"/>
    </w:p>
    <w:p w:rsidR="00366435" w:rsidRDefault="00366435" w:rsidP="00366435">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w:t>
      </w:r>
      <w:proofErr w:type="spellStart"/>
      <w:r>
        <w:rPr>
          <w:color w:val="000000"/>
          <w:sz w:val="28"/>
          <w:szCs w:val="28"/>
        </w:rPr>
        <w:t>Антикоррупция</w:t>
      </w:r>
      <w:proofErr w:type="spellEnd"/>
      <w:r>
        <w:rPr>
          <w:color w:val="000000"/>
          <w:sz w:val="28"/>
          <w:szCs w:val="28"/>
        </w:rPr>
        <w:t xml:space="preserve">»,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366435" w:rsidRDefault="00366435" w:rsidP="00366435">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66435" w:rsidRDefault="00366435" w:rsidP="00366435">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66435" w:rsidRDefault="00366435" w:rsidP="00366435">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66435" w:rsidRDefault="00366435" w:rsidP="00366435">
      <w:pPr>
        <w:autoSpaceDE w:val="0"/>
        <w:autoSpaceDN w:val="0"/>
        <w:adjustRightInd w:val="0"/>
        <w:ind w:firstLine="567"/>
        <w:rPr>
          <w:sz w:val="28"/>
          <w:szCs w:val="28"/>
        </w:rPr>
      </w:pPr>
    </w:p>
    <w:p w:rsidR="00366435" w:rsidRDefault="00366435" w:rsidP="00366435">
      <w:pPr>
        <w:autoSpaceDE w:val="0"/>
        <w:autoSpaceDN w:val="0"/>
        <w:adjustRightInd w:val="0"/>
        <w:ind w:firstLine="567"/>
        <w:rPr>
          <w:sz w:val="28"/>
          <w:szCs w:val="28"/>
        </w:rPr>
      </w:pPr>
    </w:p>
    <w:p w:rsidR="00366435" w:rsidRDefault="00366435" w:rsidP="00366435">
      <w:pPr>
        <w:autoSpaceDE w:val="0"/>
        <w:autoSpaceDN w:val="0"/>
        <w:adjustRightInd w:val="0"/>
        <w:jc w:val="both"/>
        <w:rPr>
          <w:sz w:val="28"/>
          <w:szCs w:val="28"/>
        </w:rPr>
      </w:pPr>
      <w:r>
        <w:rPr>
          <w:sz w:val="28"/>
          <w:szCs w:val="28"/>
        </w:rPr>
        <w:t xml:space="preserve">Начальник правового отдела </w:t>
      </w:r>
    </w:p>
    <w:p w:rsidR="00366435" w:rsidRDefault="00366435" w:rsidP="00366435">
      <w:pPr>
        <w:jc w:val="both"/>
        <w:rPr>
          <w:sz w:val="28"/>
          <w:szCs w:val="28"/>
        </w:rPr>
      </w:pPr>
      <w:r>
        <w:rPr>
          <w:sz w:val="28"/>
          <w:szCs w:val="28"/>
        </w:rPr>
        <w:t xml:space="preserve">администрации МО Туапсинский район                                           В.Н.   Солопов                   </w:t>
      </w:r>
    </w:p>
    <w:p w:rsidR="00366435" w:rsidRDefault="00366435" w:rsidP="00366435"/>
    <w:p w:rsidR="00366435" w:rsidRDefault="00366435" w:rsidP="00366435"/>
    <w:p w:rsidR="00366435" w:rsidRDefault="00366435" w:rsidP="00366435"/>
    <w:p w:rsidR="00D71F9F" w:rsidRDefault="00D71F9F"/>
    <w:sectPr w:rsidR="00D71F9F" w:rsidSect="001716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DE"/>
    <w:rsid w:val="0025174E"/>
    <w:rsid w:val="002620DE"/>
    <w:rsid w:val="002F0E09"/>
    <w:rsid w:val="002F7CA7"/>
    <w:rsid w:val="00366435"/>
    <w:rsid w:val="00420819"/>
    <w:rsid w:val="00476C16"/>
    <w:rsid w:val="00665D7C"/>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6435"/>
    <w:rPr>
      <w:color w:val="0000FF"/>
      <w:u w:val="single"/>
    </w:rPr>
  </w:style>
  <w:style w:type="paragraph" w:customStyle="1" w:styleId="1">
    <w:name w:val="нум список 1"/>
    <w:basedOn w:val="a"/>
    <w:uiPriority w:val="99"/>
    <w:rsid w:val="0036643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6435"/>
    <w:rPr>
      <w:color w:val="0000FF"/>
      <w:u w:val="single"/>
    </w:rPr>
  </w:style>
  <w:style w:type="paragraph" w:customStyle="1" w:styleId="1">
    <w:name w:val="нум список 1"/>
    <w:basedOn w:val="a"/>
    <w:uiPriority w:val="99"/>
    <w:rsid w:val="0036643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2017-11-13T12:40:00Z</dcterms:created>
  <dcterms:modified xsi:type="dcterms:W3CDTF">2017-12-07T11:14:00Z</dcterms:modified>
</cp:coreProperties>
</file>