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EBC">
        <w:rPr>
          <w:rFonts w:ascii="Times New Roman" w:hAnsi="Times New Roman" w:cs="Times New Roman"/>
          <w:sz w:val="28"/>
          <w:szCs w:val="28"/>
        </w:rPr>
        <w:t>Власти компенсируют гражданам затраты на покупку приставок для цифрового ТВ</w:t>
      </w:r>
    </w:p>
    <w:p w:rsidR="002B7EBC" w:rsidRPr="002B7EBC" w:rsidRDefault="002B7EBC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B21" w:rsidRPr="002B7EBC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EBC">
        <w:rPr>
          <w:rFonts w:ascii="Times New Roman" w:hAnsi="Times New Roman" w:cs="Times New Roman"/>
          <w:sz w:val="28"/>
          <w:szCs w:val="28"/>
        </w:rPr>
        <w:t>Правительство РФ и региональные власти предусмотрели исчерпывающий набор компенсирующих мероприятий при переходе с аналогового на цифровое телевещание для малозащищенных слоев населения. Также в региональных бюджетах предусмотрены денежные компенсации или закупка необходимого оборудования</w:t>
      </w:r>
      <w:r w:rsidR="002B7EBC">
        <w:rPr>
          <w:rFonts w:ascii="Times New Roman" w:hAnsi="Times New Roman" w:cs="Times New Roman"/>
          <w:sz w:val="28"/>
          <w:szCs w:val="28"/>
        </w:rPr>
        <w:t>.</w:t>
      </w:r>
    </w:p>
    <w:p w:rsidR="006E6B21" w:rsidRP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B21">
        <w:rPr>
          <w:rFonts w:ascii="Times New Roman" w:hAnsi="Times New Roman" w:cs="Times New Roman"/>
          <w:sz w:val="28"/>
          <w:szCs w:val="28"/>
        </w:rPr>
        <w:t xml:space="preserve">Совет по развитию цифровой экономики при Совете Федерации представит на ПМЭФ-2019 свой рейтинг цифровизации регионов и предложит механизм поддержки лучших региональных практик. Об этом заявил вице-спикер Совета Федерации, секретарь Генерального совета «Единой России» </w:t>
      </w:r>
      <w:r w:rsidRPr="006E6B21">
        <w:rPr>
          <w:rFonts w:ascii="Times New Roman" w:hAnsi="Times New Roman" w:cs="Times New Roman"/>
          <w:b/>
          <w:sz w:val="28"/>
          <w:szCs w:val="28"/>
        </w:rPr>
        <w:t>Андрей Турчак</w:t>
      </w:r>
      <w:r w:rsidRPr="006E6B21">
        <w:rPr>
          <w:rFonts w:ascii="Times New Roman" w:hAnsi="Times New Roman" w:cs="Times New Roman"/>
          <w:sz w:val="28"/>
          <w:szCs w:val="28"/>
        </w:rPr>
        <w:t xml:space="preserve"> по итогам второго заседания Совета по развитию цифровой экономики в Новосибирске.</w:t>
      </w:r>
    </w:p>
    <w:p w:rsidR="006E6B21" w:rsidRP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21">
        <w:rPr>
          <w:rFonts w:ascii="Times New Roman" w:hAnsi="Times New Roman" w:cs="Times New Roman"/>
          <w:i/>
          <w:sz w:val="28"/>
          <w:szCs w:val="28"/>
        </w:rPr>
        <w:t>«Самое главное – не забыты малозащищенные слои нашего населения, для которых закупка приставки или установка антенны – это существенная трата из семейного бюджета»,</w:t>
      </w:r>
      <w:r w:rsidRPr="006E6B21">
        <w:rPr>
          <w:rFonts w:ascii="Times New Roman" w:hAnsi="Times New Roman" w:cs="Times New Roman"/>
          <w:sz w:val="28"/>
          <w:szCs w:val="28"/>
        </w:rPr>
        <w:t xml:space="preserve"> – заявил </w:t>
      </w:r>
      <w:r w:rsidRPr="006E6B21">
        <w:rPr>
          <w:rFonts w:ascii="Times New Roman" w:hAnsi="Times New Roman" w:cs="Times New Roman"/>
          <w:b/>
          <w:sz w:val="28"/>
          <w:szCs w:val="28"/>
        </w:rPr>
        <w:t>Андрей Турчак</w:t>
      </w:r>
      <w:r w:rsidRPr="006E6B21">
        <w:rPr>
          <w:rFonts w:ascii="Times New Roman" w:hAnsi="Times New Roman" w:cs="Times New Roman"/>
          <w:sz w:val="28"/>
          <w:szCs w:val="28"/>
        </w:rPr>
        <w:t>.</w:t>
      </w:r>
    </w:p>
    <w:p w:rsidR="006E6B21" w:rsidRP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21">
        <w:rPr>
          <w:rFonts w:ascii="Times New Roman" w:hAnsi="Times New Roman" w:cs="Times New Roman"/>
          <w:sz w:val="28"/>
          <w:szCs w:val="28"/>
        </w:rPr>
        <w:t>По его словам, от 800 тысяч до 1,2 млн домовладений могут попасть в зону риска при переходе на цифровое вещание, однако региональными бюджетами затраты на это предусмотрены где-то в виде прямой компенсации, где-то</w:t>
      </w:r>
      <w:r>
        <w:rPr>
          <w:rFonts w:ascii="Times New Roman" w:hAnsi="Times New Roman" w:cs="Times New Roman"/>
          <w:sz w:val="28"/>
          <w:szCs w:val="28"/>
        </w:rPr>
        <w:t xml:space="preserve"> – в виде закупки оборудования.</w:t>
      </w:r>
    </w:p>
    <w:p w:rsidR="006E6B21" w:rsidRP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21">
        <w:rPr>
          <w:rFonts w:ascii="Times New Roman" w:hAnsi="Times New Roman" w:cs="Times New Roman"/>
          <w:sz w:val="28"/>
          <w:szCs w:val="28"/>
        </w:rPr>
        <w:t xml:space="preserve">При переходе с аналогового на цифровое вещание будут предусмотрены меры защиты и для региональных телеканалов и сохранения этого контента для телезрителей. </w:t>
      </w:r>
      <w:r w:rsidRPr="006E6B21">
        <w:rPr>
          <w:rFonts w:ascii="Times New Roman" w:hAnsi="Times New Roman" w:cs="Times New Roman"/>
          <w:i/>
          <w:sz w:val="28"/>
          <w:szCs w:val="28"/>
        </w:rPr>
        <w:t xml:space="preserve">«В Совете Федерации сформирована рабочая группа, которая будет этой темой заниматься. Наша основная задача здесь в том, чтобы новостной региональный контент был сохранен и доступность к нему граждан была обеспечена», </w:t>
      </w:r>
      <w:r w:rsidRPr="006E6B2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Pr="006E6B21">
        <w:rPr>
          <w:rFonts w:ascii="Times New Roman" w:hAnsi="Times New Roman" w:cs="Times New Roman"/>
          <w:b/>
          <w:sz w:val="28"/>
          <w:szCs w:val="28"/>
        </w:rPr>
        <w:t>Андрей Турчак</w:t>
      </w:r>
      <w:r w:rsidRPr="006E6B21">
        <w:rPr>
          <w:rFonts w:ascii="Times New Roman" w:hAnsi="Times New Roman" w:cs="Times New Roman"/>
          <w:sz w:val="28"/>
          <w:szCs w:val="28"/>
        </w:rPr>
        <w:t>, отметив, что в начале 2019 года будут определены первые шаги в данном направлении.</w:t>
      </w:r>
    </w:p>
    <w:p w:rsid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21">
        <w:rPr>
          <w:rFonts w:ascii="Times New Roman" w:hAnsi="Times New Roman" w:cs="Times New Roman"/>
          <w:sz w:val="28"/>
          <w:szCs w:val="28"/>
        </w:rPr>
        <w:t>Также для развития цифровой экономики в регионах будет разработан механизм отбора и поддержки, в том числе и финансов</w:t>
      </w:r>
      <w:r>
        <w:rPr>
          <w:rFonts w:ascii="Times New Roman" w:hAnsi="Times New Roman" w:cs="Times New Roman"/>
          <w:sz w:val="28"/>
          <w:szCs w:val="28"/>
        </w:rPr>
        <w:t>ой, лучших региональных практик</w:t>
      </w:r>
      <w:r w:rsidRPr="006E6B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Секретарь Генсовета </w:t>
      </w:r>
      <w:r w:rsidRPr="006E6B21">
        <w:rPr>
          <w:rFonts w:ascii="Times New Roman" w:hAnsi="Times New Roman" w:cs="Times New Roman"/>
          <w:sz w:val="28"/>
          <w:szCs w:val="28"/>
        </w:rPr>
        <w:t xml:space="preserve">подчеркнул, что пилотный рейтинг цифровизации регионов Совет по развитию цифровой экономики при </w:t>
      </w:r>
      <w:proofErr w:type="spellStart"/>
      <w:r w:rsidRPr="006E6B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овфеде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представит на ПМЭФ-2019.</w:t>
      </w:r>
    </w:p>
    <w:p w:rsidR="006E6B21" w:rsidRP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21">
        <w:rPr>
          <w:rFonts w:ascii="Times New Roman" w:hAnsi="Times New Roman" w:cs="Times New Roman"/>
          <w:i/>
          <w:sz w:val="28"/>
          <w:szCs w:val="28"/>
        </w:rPr>
        <w:t>«Сравнивать регион нужно не с другими субъектами Федерации, а, прежде всего, с тем же регионом в предшествующий период. Если регион повышает свои показатели, значит, он работает»,</w:t>
      </w:r>
      <w:r w:rsidRPr="006E6B21">
        <w:rPr>
          <w:rFonts w:ascii="Times New Roman" w:hAnsi="Times New Roman" w:cs="Times New Roman"/>
          <w:sz w:val="28"/>
          <w:szCs w:val="28"/>
        </w:rPr>
        <w:t xml:space="preserve"> – подчеркнул </w:t>
      </w:r>
      <w:r w:rsidRPr="006E6B21">
        <w:rPr>
          <w:rFonts w:ascii="Times New Roman" w:hAnsi="Times New Roman" w:cs="Times New Roman"/>
          <w:b/>
          <w:sz w:val="28"/>
          <w:szCs w:val="28"/>
        </w:rPr>
        <w:t>Андрей Турчак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B21" w:rsidRP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21">
        <w:rPr>
          <w:rFonts w:ascii="Times New Roman" w:hAnsi="Times New Roman" w:cs="Times New Roman"/>
          <w:sz w:val="28"/>
          <w:szCs w:val="28"/>
        </w:rPr>
        <w:lastRenderedPageBreak/>
        <w:t xml:space="preserve">Для развития «умных городов» по итогам заседания будет сформирован перечень ключевых технологий. Определен и список городов, на территориях которых должны быть внедрены элементы «умного города» до конца 2024 года. При этом, подчеркнул </w:t>
      </w:r>
      <w:r w:rsidRPr="006E6B21">
        <w:rPr>
          <w:rFonts w:ascii="Times New Roman" w:hAnsi="Times New Roman" w:cs="Times New Roman"/>
          <w:b/>
          <w:sz w:val="28"/>
          <w:szCs w:val="28"/>
        </w:rPr>
        <w:t>Андрей Турчак</w:t>
      </w:r>
      <w:r w:rsidRPr="006E6B21">
        <w:rPr>
          <w:rFonts w:ascii="Times New Roman" w:hAnsi="Times New Roman" w:cs="Times New Roman"/>
          <w:sz w:val="28"/>
          <w:szCs w:val="28"/>
        </w:rPr>
        <w:t>, в перечень необходимо включить и меры, стимулирующие инвесторов вкладывать средства в технологии, направленные на развитие «умных городов», а также разработать нормативно-правовое поле для расширения перечня данных, хранение которых обязательно на территории РФ, и разработать стандарт «умных малых городов».</w:t>
      </w:r>
    </w:p>
    <w:p w:rsidR="006E6B21" w:rsidRP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21">
        <w:rPr>
          <w:rFonts w:ascii="Times New Roman" w:hAnsi="Times New Roman" w:cs="Times New Roman"/>
          <w:sz w:val="28"/>
          <w:szCs w:val="28"/>
        </w:rPr>
        <w:t>На заседании Совета также поступило предложение подготовить ряд изменений в налоговое законодательство, направленных на стимулирование развития отечественного рынка телекоммуникационных систем и электронно</w:t>
      </w:r>
      <w:r>
        <w:rPr>
          <w:rFonts w:ascii="Times New Roman" w:hAnsi="Times New Roman" w:cs="Times New Roman"/>
          <w:sz w:val="28"/>
          <w:szCs w:val="28"/>
        </w:rPr>
        <w:t>го оборудования.</w:t>
      </w:r>
    </w:p>
    <w:p w:rsidR="00637D87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21">
        <w:rPr>
          <w:rFonts w:ascii="Times New Roman" w:hAnsi="Times New Roman" w:cs="Times New Roman"/>
          <w:sz w:val="28"/>
          <w:szCs w:val="28"/>
        </w:rPr>
        <w:t>В частности, рекомендуется ввести налоговые льготы для отечественных разработчиков и производителей. «</w:t>
      </w:r>
      <w:r w:rsidRPr="006E6B21">
        <w:rPr>
          <w:rFonts w:ascii="Times New Roman" w:hAnsi="Times New Roman" w:cs="Times New Roman"/>
          <w:i/>
          <w:sz w:val="28"/>
          <w:szCs w:val="28"/>
        </w:rPr>
        <w:t>Кроме того, необходимо освободить производителей телекоммуникационного, компьютерного и серверного оборудования, а также систем хранения баз данных от исполнения обязанностей налогоплательщика. А также включить их в перечень налогоплательщиков, для которых будут применяться пониженные тарифы страховых взносов»,</w:t>
      </w:r>
      <w:r w:rsidRPr="006E6B21">
        <w:rPr>
          <w:rFonts w:ascii="Times New Roman" w:hAnsi="Times New Roman" w:cs="Times New Roman"/>
          <w:sz w:val="28"/>
          <w:szCs w:val="28"/>
        </w:rPr>
        <w:t xml:space="preserve"> – сказал </w:t>
      </w:r>
      <w:r w:rsidRPr="006E6B21">
        <w:rPr>
          <w:rFonts w:ascii="Times New Roman" w:hAnsi="Times New Roman" w:cs="Times New Roman"/>
          <w:b/>
          <w:sz w:val="28"/>
          <w:szCs w:val="28"/>
        </w:rPr>
        <w:t>Андрей Турчак</w:t>
      </w:r>
      <w:r w:rsidRPr="006E6B21">
        <w:rPr>
          <w:rFonts w:ascii="Times New Roman" w:hAnsi="Times New Roman" w:cs="Times New Roman"/>
          <w:sz w:val="28"/>
          <w:szCs w:val="28"/>
        </w:rPr>
        <w:t>.</w:t>
      </w:r>
    </w:p>
    <w:p w:rsidR="006E6B21" w:rsidRDefault="006E6B21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Краснодарском крае вопрос перехода </w:t>
      </w:r>
      <w:r w:rsidR="001D13B9">
        <w:rPr>
          <w:rFonts w:ascii="Times New Roman" w:hAnsi="Times New Roman" w:cs="Times New Roman"/>
          <w:sz w:val="28"/>
          <w:szCs w:val="28"/>
        </w:rPr>
        <w:t>ТВ</w:t>
      </w:r>
      <w:r w:rsidR="001D13B9" w:rsidRPr="001D13B9">
        <w:rPr>
          <w:rFonts w:ascii="Times New Roman" w:hAnsi="Times New Roman" w:cs="Times New Roman"/>
          <w:sz w:val="28"/>
          <w:szCs w:val="28"/>
        </w:rPr>
        <w:t xml:space="preserve"> на цифровое вещание</w:t>
      </w:r>
      <w:r w:rsidR="001D13B9">
        <w:rPr>
          <w:rFonts w:ascii="Times New Roman" w:hAnsi="Times New Roman" w:cs="Times New Roman"/>
          <w:sz w:val="28"/>
          <w:szCs w:val="28"/>
        </w:rPr>
        <w:t xml:space="preserve"> под контролем Комитета ЗСК по информационной политике, который возглавляет секретарь регионального отделения партии «Единая Россия», первый заместитель Законодательного Собрания Краснодарского края </w:t>
      </w:r>
      <w:r w:rsidR="001D13B9" w:rsidRPr="001D13B9">
        <w:rPr>
          <w:rFonts w:ascii="Times New Roman" w:hAnsi="Times New Roman" w:cs="Times New Roman"/>
          <w:b/>
          <w:sz w:val="28"/>
          <w:szCs w:val="28"/>
        </w:rPr>
        <w:t>Николай Гриценко</w:t>
      </w:r>
      <w:r w:rsidR="001D13B9">
        <w:rPr>
          <w:rFonts w:ascii="Times New Roman" w:hAnsi="Times New Roman" w:cs="Times New Roman"/>
          <w:sz w:val="28"/>
          <w:szCs w:val="28"/>
        </w:rPr>
        <w:t>.</w:t>
      </w:r>
    </w:p>
    <w:p w:rsidR="00C45A5F" w:rsidRDefault="001D13B9" w:rsidP="006E6B21">
      <w:pPr>
        <w:spacing w:before="120"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5F">
        <w:rPr>
          <w:rFonts w:ascii="Times New Roman" w:hAnsi="Times New Roman" w:cs="Times New Roman"/>
          <w:i/>
          <w:sz w:val="28"/>
          <w:szCs w:val="28"/>
        </w:rPr>
        <w:t>«</w:t>
      </w:r>
      <w:r w:rsidR="00C45A5F" w:rsidRPr="00C45A5F">
        <w:rPr>
          <w:rFonts w:ascii="Times New Roman" w:hAnsi="Times New Roman" w:cs="Times New Roman"/>
          <w:i/>
          <w:sz w:val="28"/>
          <w:szCs w:val="28"/>
        </w:rPr>
        <w:t>Это очень своевременное решение. Не все граждане смогут позволить себе приобрести приставки для цифрового телевидения стоимостью до тысячи рублей</w:t>
      </w:r>
      <w:r w:rsidR="00C45A5F">
        <w:rPr>
          <w:rFonts w:ascii="Times New Roman" w:hAnsi="Times New Roman" w:cs="Times New Roman"/>
          <w:i/>
          <w:sz w:val="28"/>
          <w:szCs w:val="28"/>
        </w:rPr>
        <w:t>.</w:t>
      </w:r>
    </w:p>
    <w:p w:rsidR="001D13B9" w:rsidRPr="006E6B21" w:rsidRDefault="001D13B9" w:rsidP="006E6B21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A5F">
        <w:rPr>
          <w:rFonts w:ascii="Times New Roman" w:hAnsi="Times New Roman" w:cs="Times New Roman"/>
          <w:i/>
          <w:sz w:val="28"/>
          <w:szCs w:val="28"/>
        </w:rPr>
        <w:t xml:space="preserve">Вместе с департаментом СМИ краевой администрации будем </w:t>
      </w:r>
      <w:r w:rsidR="005C0AF3">
        <w:rPr>
          <w:rFonts w:ascii="Times New Roman" w:hAnsi="Times New Roman" w:cs="Times New Roman"/>
          <w:i/>
          <w:sz w:val="28"/>
          <w:szCs w:val="28"/>
        </w:rPr>
        <w:t>решать эту задачу</w:t>
      </w:r>
      <w:bookmarkStart w:id="0" w:name="_GoBack"/>
      <w:bookmarkEnd w:id="0"/>
      <w:r w:rsidR="00C45A5F" w:rsidRPr="00C45A5F">
        <w:rPr>
          <w:rFonts w:ascii="Times New Roman" w:hAnsi="Times New Roman" w:cs="Times New Roman"/>
          <w:i/>
          <w:sz w:val="28"/>
          <w:szCs w:val="28"/>
        </w:rPr>
        <w:t>»,</w:t>
      </w:r>
      <w:r w:rsidR="00C45A5F">
        <w:rPr>
          <w:rFonts w:ascii="Times New Roman" w:hAnsi="Times New Roman" w:cs="Times New Roman"/>
          <w:sz w:val="28"/>
          <w:szCs w:val="28"/>
        </w:rPr>
        <w:t xml:space="preserve"> − отметил </w:t>
      </w:r>
      <w:r w:rsidR="00C45A5F" w:rsidRPr="001D13B9">
        <w:rPr>
          <w:rFonts w:ascii="Times New Roman" w:hAnsi="Times New Roman" w:cs="Times New Roman"/>
          <w:b/>
          <w:sz w:val="28"/>
          <w:szCs w:val="28"/>
        </w:rPr>
        <w:t>Николай Гриценко</w:t>
      </w:r>
      <w:r w:rsidR="00C45A5F">
        <w:rPr>
          <w:rFonts w:ascii="Times New Roman" w:hAnsi="Times New Roman" w:cs="Times New Roman"/>
          <w:sz w:val="28"/>
          <w:szCs w:val="28"/>
        </w:rPr>
        <w:t>.</w:t>
      </w:r>
    </w:p>
    <w:sectPr w:rsidR="001D13B9" w:rsidRPr="006E6B21" w:rsidSect="00A6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B21"/>
    <w:rsid w:val="001D13B9"/>
    <w:rsid w:val="002B7EBC"/>
    <w:rsid w:val="005C0AF3"/>
    <w:rsid w:val="00637D87"/>
    <w:rsid w:val="00644552"/>
    <w:rsid w:val="006E6B21"/>
    <w:rsid w:val="00A66EFF"/>
    <w:rsid w:val="00C4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Локтева</dc:creator>
  <cp:keywords/>
  <dc:description/>
  <cp:lastModifiedBy>Гоманова Оксана</cp:lastModifiedBy>
  <cp:revision>5</cp:revision>
  <cp:lastPrinted>2018-12-18T11:38:00Z</cp:lastPrinted>
  <dcterms:created xsi:type="dcterms:W3CDTF">2018-12-18T11:13:00Z</dcterms:created>
  <dcterms:modified xsi:type="dcterms:W3CDTF">2018-12-19T09:47:00Z</dcterms:modified>
</cp:coreProperties>
</file>