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8B3" w:rsidRDefault="00D528B3">
      <w:pPr>
        <w:pStyle w:val="1"/>
        <w:jc w:val="center"/>
        <w:rPr>
          <w:sz w:val="27"/>
          <w:szCs w:val="27"/>
        </w:rPr>
      </w:pPr>
    </w:p>
    <w:p w:rsidR="00D528B3" w:rsidRDefault="00D528B3">
      <w:pPr>
        <w:pStyle w:val="1"/>
        <w:jc w:val="center"/>
        <w:rPr>
          <w:sz w:val="28"/>
          <w:szCs w:val="28"/>
        </w:rPr>
      </w:pPr>
    </w:p>
    <w:p w:rsidR="00D528B3" w:rsidRDefault="003C0D2D">
      <w:pPr>
        <w:pStyle w:val="1"/>
        <w:shd w:val="clear" w:color="auto" w:fill="FFFFFF"/>
        <w:jc w:val="center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Не платите посредникам! Услуги ПФР бесплатны!</w:t>
      </w:r>
    </w:p>
    <w:p w:rsidR="00D528B3" w:rsidRDefault="00D528B3"/>
    <w:p w:rsidR="00D528B3" w:rsidRDefault="00D528B3"/>
    <w:p w:rsidR="00D528B3" w:rsidRDefault="003C0D2D">
      <w:pPr>
        <w:pStyle w:val="af1"/>
        <w:shd w:val="clear" w:color="auto" w:fill="FFFFFF"/>
        <w:spacing w:beforeAutospacing="0" w:afterAutospacing="0"/>
        <w:ind w:firstLine="709"/>
        <w:jc w:val="both"/>
      </w:pPr>
      <w:bookmarkStart w:id="0" w:name="_GoBack"/>
      <w:bookmarkEnd w:id="0"/>
      <w:r>
        <w:t>В Интернете распространяются объявления об юридических или адвокатских посредниках, которые помогут восстановить СНИЛС, оформить пенсию или распорядится средствами материнского (семейного) капитала.</w:t>
      </w:r>
    </w:p>
    <w:p w:rsidR="00D528B3" w:rsidRDefault="003C0D2D">
      <w:pPr>
        <w:pStyle w:val="af1"/>
        <w:shd w:val="clear" w:color="auto" w:fill="FFFFFF"/>
        <w:spacing w:beforeAutospacing="0" w:afterAutospacing="0"/>
        <w:ind w:firstLine="709"/>
        <w:jc w:val="both"/>
      </w:pPr>
      <w:r>
        <w:t>В связи с этим Отделение ПФР по Краснодарскому краю напо</w:t>
      </w:r>
      <w:r>
        <w:t>минает: все услуги, предоставляемые Пенсионным фондом Российской Федерации, являются </w:t>
      </w:r>
      <w:r>
        <w:rPr>
          <w:rStyle w:val="text-highlight"/>
        </w:rPr>
        <w:t>бесплатными</w:t>
      </w:r>
      <w:r>
        <w:t>. В том числе, назначение и перерасчет пенсии, выдача и замена СНИЛС, выдача сведений о состоянии индивидуального лицевого счета и т.д.</w:t>
      </w:r>
    </w:p>
    <w:p w:rsidR="00D528B3" w:rsidRDefault="003C0D2D">
      <w:pPr>
        <w:pStyle w:val="af1"/>
        <w:shd w:val="clear" w:color="auto" w:fill="FFFFFF"/>
        <w:spacing w:beforeAutospacing="0" w:afterAutospacing="0"/>
        <w:ind w:firstLine="709"/>
        <w:jc w:val="both"/>
      </w:pPr>
      <w:r>
        <w:t>Если кто-то предлагает В</w:t>
      </w:r>
      <w:r>
        <w:t>ам за определенную плату  помощь в получение той или иной услуги ПФР, обратитесь сначала в клиентскую службу ПФР, где квалифицированные специалисты предоставят Вам консультацию  по всем вопросам и выдадут необходимые документы </w:t>
      </w:r>
      <w:r>
        <w:rPr>
          <w:rStyle w:val="text-highlight"/>
        </w:rPr>
        <w:t>бесплатно</w:t>
      </w:r>
      <w:r>
        <w:t>.</w:t>
      </w:r>
    </w:p>
    <w:p w:rsidR="00D528B3" w:rsidRDefault="003C0D2D">
      <w:pPr>
        <w:pStyle w:val="af1"/>
        <w:shd w:val="clear" w:color="auto" w:fill="FFFFFF"/>
        <w:spacing w:beforeAutospacing="0" w:afterAutospacing="0"/>
        <w:ind w:firstLine="709"/>
        <w:jc w:val="both"/>
      </w:pPr>
      <w:r>
        <w:t>Кроме того, заказа</w:t>
      </w:r>
      <w:r>
        <w:t>ть ряд документов, направить в ПФР обращение по любому вопросу можно в электронном виде через Личный кабинет на сайте ПФР или мобильное приложение ПФР.</w:t>
      </w:r>
    </w:p>
    <w:p w:rsidR="00D528B3" w:rsidRDefault="00D528B3">
      <w:pPr>
        <w:pStyle w:val="rtejustify"/>
        <w:spacing w:beforeAutospacing="0" w:afterAutospacing="0"/>
        <w:ind w:firstLine="567"/>
        <w:jc w:val="both"/>
        <w:rPr>
          <w:color w:val="212121"/>
          <w:spacing w:val="-5"/>
          <w:szCs w:val="28"/>
        </w:rPr>
      </w:pPr>
    </w:p>
    <w:p w:rsidR="00D528B3" w:rsidRDefault="003C0D2D">
      <w:pPr>
        <w:pStyle w:val="af1"/>
        <w:spacing w:beforeAutospacing="0" w:afterAutospacing="0"/>
        <w:jc w:val="center"/>
      </w:pPr>
      <w:r>
        <w:rPr>
          <w:b/>
        </w:rPr>
        <w:t xml:space="preserve"> </w:t>
      </w:r>
    </w:p>
    <w:sectPr w:rsidR="00D528B3">
      <w:headerReference w:type="default" r:id="rId8"/>
      <w:footerReference w:type="default" r:id="rId9"/>
      <w:pgSz w:w="11906" w:h="16838"/>
      <w:pgMar w:top="2517" w:right="851" w:bottom="720" w:left="1259" w:header="567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C0D2D">
      <w:r>
        <w:separator/>
      </w:r>
    </w:p>
  </w:endnote>
  <w:endnote w:type="continuationSeparator" w:id="0">
    <w:p w:rsidR="00000000" w:rsidRDefault="003C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8B3" w:rsidRDefault="003C0D2D">
    <w:pPr>
      <w:pStyle w:val="af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3F92840B">
              <wp:simplePos x="0" y="0"/>
              <wp:positionH relativeFrom="column">
                <wp:posOffset>-26035</wp:posOffset>
              </wp:positionH>
              <wp:positionV relativeFrom="paragraph">
                <wp:posOffset>-29845</wp:posOffset>
              </wp:positionV>
              <wp:extent cx="6353175" cy="1270"/>
              <wp:effectExtent l="11430" t="7620" r="8255" b="11430"/>
              <wp:wrapNone/>
              <wp:docPr id="10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560" cy="72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05pt,-2.35pt" to="498.1pt,-2.35pt" ID="Line 4" stroked="t" style="position:absolute" wp14:anchorId="3F92840B">
              <v:stroke color="black" weight="12600" joinstyle="round" endcap="flat"/>
              <v:fill o:detectmouseclick="t" on="fals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C0D2D">
      <w:r>
        <w:separator/>
      </w:r>
    </w:p>
  </w:footnote>
  <w:footnote w:type="continuationSeparator" w:id="0">
    <w:p w:rsidR="00000000" w:rsidRDefault="003C0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8B3" w:rsidRDefault="003C0D2D">
    <w:pPr>
      <w:pStyle w:val="ae"/>
    </w:pPr>
    <w:r>
      <w:rPr>
        <w:noProof/>
      </w:rPr>
      <mc:AlternateContent>
        <mc:Choice Requires="wps">
          <w:drawing>
            <wp:anchor distT="0" distB="0" distL="113665" distR="114300" simplePos="0" relativeHeight="3" behindDoc="1" locked="0" layoutInCell="1" allowOverlap="1" wp14:anchorId="1D74AA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895" cy="1270"/>
              <wp:effectExtent l="9525" t="8890" r="12065" b="10160"/>
              <wp:wrapNone/>
              <wp:docPr id="6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Line 2" o:spid="_x0000_s1026" style="position:absolute;z-index:-503316477;visibility:visible;mso-wrap-style:square;mso-wrap-distance-left:8.95pt;mso-wrap-distance-top:0;mso-wrap-distance-right:9pt;mso-wrap-distance-bottom:0;mso-position-horizontal:absolute;mso-position-horizontal-relative:text;mso-position-vertical:absolute;mso-position-vertical-relative:text" from="27pt,97.45pt" to="440.85pt,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" strokeweight=".35mm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8B3"/>
    <w:rsid w:val="003C0D2D"/>
    <w:rsid w:val="00D5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Strong"/>
    <w:uiPriority w:val="22"/>
    <w:qFormat/>
    <w:rPr>
      <w:b/>
      <w:bCs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6">
    <w:name w:val="FollowedHyperlink"/>
    <w:qFormat/>
    <w:rsid w:val="00511170"/>
    <w:rPr>
      <w:color w:val="800080"/>
      <w:u w:val="single"/>
    </w:rPr>
  </w:style>
  <w:style w:type="character" w:customStyle="1" w:styleId="a7">
    <w:name w:val="Текст документа Знак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customStyle="1" w:styleId="a8">
    <w:name w:val="Текст Знак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Times New Roman" w:cs="Times New Roman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eastAsia="Times New Roman" w:cs="Times New Roman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styleId="ae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2">
    <w:name w:val="Body Text Indent"/>
    <w:basedOn w:val="a"/>
    <w:rsid w:val="00015B35"/>
    <w:pPr>
      <w:spacing w:after="120"/>
      <w:ind w:left="283"/>
    </w:pPr>
  </w:style>
  <w:style w:type="paragraph" w:customStyle="1" w:styleId="af3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5">
    <w:name w:val="Текст документа"/>
    <w:basedOn w:val="af1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af6">
    <w:name w:val="Plain Text"/>
    <w:basedOn w:val="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7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8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rtejustify">
    <w:name w:val="rtejustify"/>
    <w:basedOn w:val="a"/>
    <w:qFormat/>
    <w:rsid w:val="00B53BAF"/>
    <w:pPr>
      <w:spacing w:beforeAutospacing="1" w:afterAutospacing="1"/>
    </w:pPr>
  </w:style>
  <w:style w:type="paragraph" w:customStyle="1" w:styleId="af9">
    <w:name w:val="Содержимое врезки"/>
    <w:basedOn w:val="a"/>
    <w:qFormat/>
  </w:style>
  <w:style w:type="table" w:styleId="afa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Strong"/>
    <w:uiPriority w:val="22"/>
    <w:qFormat/>
    <w:rPr>
      <w:b/>
      <w:bCs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6">
    <w:name w:val="FollowedHyperlink"/>
    <w:qFormat/>
    <w:rsid w:val="00511170"/>
    <w:rPr>
      <w:color w:val="800080"/>
      <w:u w:val="single"/>
    </w:rPr>
  </w:style>
  <w:style w:type="character" w:customStyle="1" w:styleId="a7">
    <w:name w:val="Текст документа Знак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customStyle="1" w:styleId="a8">
    <w:name w:val="Текст Знак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Times New Roman" w:cs="Times New Roman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eastAsia="Times New Roman" w:cs="Times New Roman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styleId="ae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2">
    <w:name w:val="Body Text Indent"/>
    <w:basedOn w:val="a"/>
    <w:rsid w:val="00015B35"/>
    <w:pPr>
      <w:spacing w:after="120"/>
      <w:ind w:left="283"/>
    </w:pPr>
  </w:style>
  <w:style w:type="paragraph" w:customStyle="1" w:styleId="af3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5">
    <w:name w:val="Текст документа"/>
    <w:basedOn w:val="af1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af6">
    <w:name w:val="Plain Text"/>
    <w:basedOn w:val="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7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8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rtejustify">
    <w:name w:val="rtejustify"/>
    <w:basedOn w:val="a"/>
    <w:qFormat/>
    <w:rsid w:val="00B53BAF"/>
    <w:pPr>
      <w:spacing w:beforeAutospacing="1" w:afterAutospacing="1"/>
    </w:pPr>
  </w:style>
  <w:style w:type="paragraph" w:customStyle="1" w:styleId="af9">
    <w:name w:val="Содержимое врезки"/>
    <w:basedOn w:val="a"/>
    <w:qFormat/>
  </w:style>
  <w:style w:type="table" w:styleId="afa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F4F39-71E3-4EDE-AF58-957005ADB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>PFR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subject/>
  <dc:creator>Обиход Владимир Анатольевич</dc:creator>
  <dc:description/>
  <cp:lastModifiedBy>Оксана Иванкова</cp:lastModifiedBy>
  <cp:revision>3</cp:revision>
  <cp:lastPrinted>2022-07-07T05:59:00Z</cp:lastPrinted>
  <dcterms:created xsi:type="dcterms:W3CDTF">2022-07-15T10:22:00Z</dcterms:created>
  <dcterms:modified xsi:type="dcterms:W3CDTF">2022-07-19T06:25:00Z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PFR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