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E0" w:rsidRDefault="0024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СТРАХОВАНИЕ ЖИЛЬЯ </w:t>
      </w:r>
    </w:p>
    <w:p w:rsidR="006760E0" w:rsidRDefault="0067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2015 года на территории Краснодарского края действует общественно полезная Программа социальной поддержки и защиты граждан, проживающих на территории Краснодарского края, заключивших договоры добровольного имущественного страхования и жилые помещения кот</w:t>
      </w:r>
      <w:r>
        <w:rPr>
          <w:rFonts w:ascii="Times New Roman" w:eastAsia="Times New Roman" w:hAnsi="Times New Roman" w:cs="Times New Roman"/>
          <w:sz w:val="24"/>
          <w:szCs w:val="24"/>
        </w:rPr>
        <w:t>орых повреждены или утрачены в результате наступления страхового случая. Указанная Программа реализуется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Фондом развития жилищного страхования Краснодарского края (ФРЖС КК) совместно с министерством топливно-энергетического комплекса и жилищно-коммунальног</w:t>
      </w:r>
      <w:r>
        <w:rPr>
          <w:rFonts w:ascii="Times New Roman" w:eastAsia="Times New Roman" w:hAnsi="Times New Roman" w:cs="Times New Roman"/>
          <w:sz w:val="24"/>
          <w:szCs w:val="24"/>
        </w:rPr>
        <w:t>о хозяйства Краснодарского края.</w:t>
      </w: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каждой семьи квартира, дом являются самой ценной собственностью, а договор страхования — единственной возможностью обеспечить жилье финансовой защитой. Полис страхования поможет избежать резкого изменения уклада жизни,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если семья неожиданно частично или полностью лишится жилья. </w:t>
      </w: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Программы социальной поддержки и защиты граждан для жителей Краснодарского края создана единая система добровольного страхования жилых помещений.</w:t>
      </w: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Программы - оказание адресной помощ</w:t>
      </w:r>
      <w:r>
        <w:rPr>
          <w:rFonts w:ascii="Times New Roman" w:eastAsia="Times New Roman" w:hAnsi="Times New Roman" w:cs="Times New Roman"/>
          <w:sz w:val="24"/>
          <w:szCs w:val="24"/>
        </w:rPr>
        <w:t>и владельцам жилых помещений, заключивших договоры страхования, в случае наступления непредвиденных событий чрезвычайного или бытового характера, повлекших утрату или повреждение недвижимости.</w:t>
      </w: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ФРЖС КК несет ответственность по выплате владельцу пострадавшег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жилья части возмещаемого ущерба (целевая компенсация) - 30% по заключенному со страховой организацией договору страхования. Возмещение в размере 70% от суммы ущерба выплачивает страховая организация.  </w:t>
      </w: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Единая система добровольного страхования жилых помещ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ений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со следующими нормативными актами: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Гражданский кодекс РФ, глава 48;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ноября 1992 года N 4015-1 "Об организации страхового дела в Российской Федерации";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16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07 февраля 1992 г. N 2300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 «О защите прав потребителей»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«Общественно полезная программа социальной поддержки и защиты граждан, проживающих на территории Краснодарского края, заключивших договоры добровольного имущественного страхования, и жилые помещения которых повреждены или утрачены в результате наступления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страхового случая» от 11.08.2014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приложениями к ней: 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«Положение о развитии единой системы добровольного страхования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жилых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помещений населения Краснодарского края», 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 о проведении конкурсного отбора страховых организаций для участия в страхов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 жилых помещений населения Краснодарского края»;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«Методика оценки страхового возмещения ущерба, нанесенного жилым помещениям в результате чрезвычайных ситуаций, а также событий природного и бытового характера», утвержденной Правлением Фонда развития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лищного страхования Краснодарского края; </w:t>
      </w:r>
    </w:p>
    <w:p w:rsidR="006760E0" w:rsidRDefault="0024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добровольного страхования жилых помещений населения Краснодарского края.  </w:t>
      </w:r>
    </w:p>
    <w:p w:rsidR="006760E0" w:rsidRDefault="00242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Страхователем жилого помещения </w:t>
      </w:r>
      <w:r>
        <w:rPr>
          <w:rFonts w:ascii="Times New Roman" w:eastAsia="Times New Roman" w:hAnsi="Times New Roman" w:cs="Times New Roman"/>
          <w:sz w:val="24"/>
          <w:szCs w:val="24"/>
        </w:rPr>
        <w:t>может выступать гражданин России - наниматель или собственник, зарегистрированный на территории Краснодарского края.</w:t>
      </w: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подлежат страхованию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условиях единой системы жилые помещения, признанные аварийными или непригодными для проживания, либо расположен</w:t>
      </w:r>
      <w:r>
        <w:rPr>
          <w:rFonts w:ascii="Times New Roman" w:eastAsia="Times New Roman" w:hAnsi="Times New Roman" w:cs="Times New Roman"/>
          <w:sz w:val="24"/>
          <w:szCs w:val="24"/>
        </w:rPr>
        <w:t>ные в аварийных, подлежащих сносу или освобождаемых по иным законным основаниям домах.</w:t>
      </w:r>
    </w:p>
    <w:p w:rsidR="006760E0" w:rsidRDefault="00676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0E0" w:rsidRDefault="002424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Заключение договора страхования </w:t>
      </w:r>
      <w:r>
        <w:rPr>
          <w:rFonts w:ascii="Times New Roman" w:eastAsia="Times New Roman" w:hAnsi="Times New Roman" w:cs="Times New Roman"/>
          <w:sz w:val="24"/>
          <w:szCs w:val="24"/>
        </w:rPr>
        <w:t>на условиях единой системы добровольного страхования жилых помещений  оформляется страховым полисом у представителя страховой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:rsidR="006760E0" w:rsidRDefault="002424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Срок страхования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1 месяца до 1 года по желанию с</w:t>
      </w:r>
      <w:r>
        <w:rPr>
          <w:rFonts w:ascii="Times New Roman" w:eastAsia="Times New Roman" w:hAnsi="Times New Roman" w:cs="Times New Roman"/>
          <w:sz w:val="24"/>
          <w:szCs w:val="24"/>
        </w:rPr>
        <w:t>трахователя.</w:t>
      </w:r>
    </w:p>
    <w:p w:rsidR="006760E0" w:rsidRDefault="0024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Договор страхования вступает в силу с первого числа месяца, следующего за датой уплаты первого страхового взноса, и действует до истечения срока, на который он был заключен.</w:t>
      </w:r>
    </w:p>
    <w:p w:rsidR="006760E0" w:rsidRDefault="002424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Страховые суммы, на которые можно заключить договор - фиксированные:   </w:t>
      </w:r>
    </w:p>
    <w:p w:rsidR="006760E0" w:rsidRDefault="002424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500,0 тыс. руб. и 1,0 млн. руб.</w:t>
      </w:r>
    </w:p>
    <w:p w:rsidR="006760E0" w:rsidRDefault="0024246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29" w:right="283" w:firstLine="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Страховые риски:</w:t>
      </w:r>
    </w:p>
    <w:p w:rsidR="006760E0" w:rsidRDefault="00242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" w:right="283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пожар;</w:t>
      </w:r>
    </w:p>
    <w:p w:rsidR="006760E0" w:rsidRDefault="00242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аварии систем отопления, водопровода, канализации, внутреннего водостока;</w:t>
      </w:r>
    </w:p>
    <w:p w:rsidR="006760E0" w:rsidRDefault="00242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" w:right="283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взрыв по любой причине (кроме терактов), </w:t>
      </w:r>
    </w:p>
    <w:p w:rsidR="006760E0" w:rsidRDefault="00242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опасные геологические, гидрологические, метеорологические явления и процессы </w:t>
      </w:r>
    </w:p>
    <w:p w:rsidR="006760E0" w:rsidRDefault="002424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(стихийные бедствия).</w:t>
      </w:r>
    </w:p>
    <w:p w:rsidR="006760E0" w:rsidRDefault="0024246E">
      <w:pPr>
        <w:ind w:left="266" w:hanging="2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Стоимость  полиса страхования составляет:</w:t>
      </w:r>
    </w:p>
    <w:tbl>
      <w:tblPr>
        <w:tblStyle w:val="ad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3573"/>
        <w:gridCol w:w="4082"/>
      </w:tblGrid>
      <w:tr w:rsidR="006760E0">
        <w:tc>
          <w:tcPr>
            <w:tcW w:w="1701" w:type="dxa"/>
          </w:tcPr>
          <w:p w:rsidR="006760E0" w:rsidRDefault="006760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</w:tcPr>
          <w:p w:rsidR="006760E0" w:rsidRDefault="0024246E">
            <w:pPr>
              <w:ind w:lef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страховании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6760E0" w:rsidRDefault="0024246E">
            <w:pPr>
              <w:ind w:left="171" w:firstLine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500,0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ублей:</w:t>
            </w:r>
          </w:p>
        </w:tc>
        <w:tc>
          <w:tcPr>
            <w:tcW w:w="4082" w:type="dxa"/>
          </w:tcPr>
          <w:p w:rsidR="006760E0" w:rsidRDefault="0024246E">
            <w:pPr>
              <w:ind w:left="171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страховании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6760E0" w:rsidRDefault="0024246E">
            <w:pPr>
              <w:ind w:left="17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 млн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6760E0">
        <w:tc>
          <w:tcPr>
            <w:tcW w:w="1701" w:type="dxa"/>
            <w:vMerge w:val="restart"/>
          </w:tcPr>
          <w:p w:rsidR="006760E0" w:rsidRDefault="002424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Квартиры</w:t>
            </w:r>
          </w:p>
        </w:tc>
        <w:tc>
          <w:tcPr>
            <w:tcW w:w="3573" w:type="dxa"/>
          </w:tcPr>
          <w:p w:rsidR="006760E0" w:rsidRDefault="0024246E">
            <w:pPr>
              <w:ind w:lef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 руб. за один месяц</w:t>
            </w:r>
          </w:p>
        </w:tc>
        <w:tc>
          <w:tcPr>
            <w:tcW w:w="4082" w:type="dxa"/>
          </w:tcPr>
          <w:p w:rsidR="006760E0" w:rsidRDefault="0024246E">
            <w:pPr>
              <w:ind w:left="17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 руб. за один месяц</w:t>
            </w:r>
          </w:p>
        </w:tc>
      </w:tr>
      <w:tr w:rsidR="006760E0">
        <w:tc>
          <w:tcPr>
            <w:tcW w:w="1701" w:type="dxa"/>
            <w:vMerge/>
          </w:tcPr>
          <w:p w:rsidR="006760E0" w:rsidRDefault="0067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</w:tcPr>
          <w:p w:rsidR="006760E0" w:rsidRDefault="0024246E">
            <w:pPr>
              <w:ind w:left="17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 руб. в год</w:t>
            </w:r>
          </w:p>
        </w:tc>
        <w:tc>
          <w:tcPr>
            <w:tcW w:w="4082" w:type="dxa"/>
          </w:tcPr>
          <w:p w:rsidR="006760E0" w:rsidRDefault="00242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 руб. в год</w:t>
            </w:r>
          </w:p>
        </w:tc>
      </w:tr>
      <w:tr w:rsidR="006760E0">
        <w:tc>
          <w:tcPr>
            <w:tcW w:w="1701" w:type="dxa"/>
            <w:vMerge w:val="restart"/>
          </w:tcPr>
          <w:p w:rsidR="006760E0" w:rsidRDefault="002424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Жилые дома</w:t>
            </w:r>
          </w:p>
        </w:tc>
        <w:tc>
          <w:tcPr>
            <w:tcW w:w="3573" w:type="dxa"/>
          </w:tcPr>
          <w:p w:rsidR="006760E0" w:rsidRDefault="0024246E">
            <w:pPr>
              <w:ind w:lef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 руб. за один месяц</w:t>
            </w:r>
          </w:p>
        </w:tc>
        <w:tc>
          <w:tcPr>
            <w:tcW w:w="4082" w:type="dxa"/>
          </w:tcPr>
          <w:p w:rsidR="006760E0" w:rsidRDefault="0024246E">
            <w:pPr>
              <w:ind w:left="17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225,00 руб. за один месяц</w:t>
            </w:r>
          </w:p>
        </w:tc>
      </w:tr>
      <w:tr w:rsidR="006760E0">
        <w:tc>
          <w:tcPr>
            <w:tcW w:w="1701" w:type="dxa"/>
            <w:vMerge/>
          </w:tcPr>
          <w:p w:rsidR="006760E0" w:rsidRDefault="006760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</w:tcPr>
          <w:p w:rsidR="006760E0" w:rsidRDefault="00242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 руб. в год</w:t>
            </w:r>
          </w:p>
        </w:tc>
        <w:tc>
          <w:tcPr>
            <w:tcW w:w="4082" w:type="dxa"/>
          </w:tcPr>
          <w:p w:rsidR="006760E0" w:rsidRDefault="0024246E">
            <w:pPr>
              <w:ind w:left="17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 руб. в год</w:t>
            </w:r>
          </w:p>
        </w:tc>
      </w:tr>
    </w:tbl>
    <w:p w:rsidR="006760E0" w:rsidRDefault="002424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наступлении страхового события страхователю-владельцу пострадавшего жилого помещения необходимо:</w:t>
      </w: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сообщить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произошедшем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соответствующие службы;</w:t>
      </w: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уведомить о наступлении страхового случая Страховщика;</w:t>
      </w: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сохранить пострадавшее помещение до осмо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 представителем Страховщика;</w:t>
      </w: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предоставить Страховщику возможность проведения осмотра</w:t>
      </w: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все необходимые 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получения выплаты страхового возмещения и компенсации.</w:t>
      </w:r>
    </w:p>
    <w:p w:rsidR="006760E0" w:rsidRDefault="002424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Договоры страхования заключают страховые организации, прошедшие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открытый конкурсный отбор, и осуществляющие страхование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ними территориями.</w:t>
      </w:r>
    </w:p>
    <w:p w:rsidR="006760E0" w:rsidRDefault="0024246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По условиям Программы уже застраховано более 30 тысяч жилых помещений.</w:t>
      </w:r>
    </w:p>
    <w:p w:rsidR="006760E0" w:rsidRDefault="002424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111 кубанских семей получили адресное возмещение в размере 3,9 млн. руб.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 наступления страховых событий-пожаров, опасных природных явлений, аварий водопроводных сетей.</w:t>
      </w:r>
    </w:p>
    <w:p w:rsidR="006760E0" w:rsidRDefault="0024246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В Туапсинском районе данную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рограмму реализует ПАО СК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Росгосстрах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6760E0" w:rsidRDefault="00242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Чтобы застраховать свое жилое помещение и получить страховой полис,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необходимо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обратиться к представителю 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траховщика по адресу: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. Туапсе, ул. Красной Армии д. 2,  тел.: +7(86167)2-23-31.</w:t>
      </w:r>
    </w:p>
    <w:p w:rsidR="006760E0" w:rsidRDefault="00676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760E0" w:rsidRDefault="00676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0E0" w:rsidRDefault="00242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760E0" w:rsidSect="006760E0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F36E4"/>
    <w:multiLevelType w:val="multilevel"/>
    <w:tmpl w:val="ADF2AD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0E0"/>
    <w:rsid w:val="0024246E"/>
    <w:rsid w:val="0067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98"/>
  </w:style>
  <w:style w:type="paragraph" w:styleId="1">
    <w:name w:val="heading 1"/>
    <w:basedOn w:val="normal"/>
    <w:next w:val="normal"/>
    <w:rsid w:val="006760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760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760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760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760E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760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760E0"/>
  </w:style>
  <w:style w:type="table" w:customStyle="1" w:styleId="TableNormal">
    <w:name w:val="Table Normal"/>
    <w:rsid w:val="006760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760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77F9C"/>
    <w:pPr>
      <w:spacing w:after="0" w:line="240" w:lineRule="auto"/>
      <w:ind w:left="720"/>
      <w:contextualSpacing/>
    </w:pPr>
  </w:style>
  <w:style w:type="paragraph" w:styleId="a5">
    <w:name w:val="Normal (Web)"/>
    <w:basedOn w:val="a"/>
    <w:uiPriority w:val="99"/>
    <w:rsid w:val="00816CDF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C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4E7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F5E17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023C1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23C12"/>
    <w:rPr>
      <w:rFonts w:ascii="Courier New" w:hAnsi="Courier New" w:cs="Courier New"/>
      <w:sz w:val="20"/>
      <w:szCs w:val="20"/>
      <w:lang w:eastAsia="ru-RU"/>
    </w:rPr>
  </w:style>
  <w:style w:type="paragraph" w:styleId="ac">
    <w:name w:val="Subtitle"/>
    <w:basedOn w:val="normal"/>
    <w:next w:val="normal"/>
    <w:rsid w:val="006760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6760E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Гоманова Оксана</cp:lastModifiedBy>
  <cp:revision>2</cp:revision>
  <dcterms:created xsi:type="dcterms:W3CDTF">2018-11-30T09:12:00Z</dcterms:created>
  <dcterms:modified xsi:type="dcterms:W3CDTF">2018-11-30T09:14:00Z</dcterms:modified>
</cp:coreProperties>
</file>