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  <w:lang w:eastAsia="en-US"/>
        </w:rPr>
        <w:t xml:space="preserve">Об уточнении </w:t>
      </w:r>
      <w:r w:rsidRPr="009E2970">
        <w:rPr>
          <w:b/>
          <w:color w:val="000000" w:themeColor="text1"/>
          <w:sz w:val="28"/>
          <w:szCs w:val="28"/>
        </w:rPr>
        <w:t xml:space="preserve">правил землепользования и застройки </w:t>
      </w:r>
    </w:p>
    <w:p w:rsidR="007E1D1B" w:rsidRPr="009E2970" w:rsidRDefault="00F63926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>Джубгского</w:t>
      </w:r>
      <w:r w:rsidR="00C04C7F" w:rsidRPr="009E2970">
        <w:rPr>
          <w:b/>
          <w:color w:val="000000" w:themeColor="text1"/>
          <w:sz w:val="28"/>
          <w:szCs w:val="28"/>
        </w:rPr>
        <w:t xml:space="preserve"> городского поселения Туапсинского района,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  <w:lang w:eastAsia="en-US"/>
        </w:rPr>
      </w:pPr>
      <w:proofErr w:type="gramStart"/>
      <w:r w:rsidRPr="009E2970">
        <w:rPr>
          <w:b/>
          <w:color w:val="000000" w:themeColor="text1"/>
          <w:sz w:val="28"/>
          <w:szCs w:val="28"/>
        </w:rPr>
        <w:t>утвержденных</w:t>
      </w:r>
      <w:proofErr w:type="gramEnd"/>
      <w:r w:rsidRPr="009E2970">
        <w:rPr>
          <w:b/>
          <w:color w:val="000000" w:themeColor="text1"/>
          <w:sz w:val="28"/>
          <w:szCs w:val="28"/>
        </w:rPr>
        <w:t xml:space="preserve"> </w:t>
      </w:r>
      <w:r w:rsidRPr="009E2970">
        <w:rPr>
          <w:b/>
          <w:color w:val="000000" w:themeColor="text1"/>
          <w:sz w:val="28"/>
          <w:szCs w:val="28"/>
          <w:lang w:eastAsia="en-US"/>
        </w:rPr>
        <w:t xml:space="preserve">решением Совета муниципального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  <w:lang w:eastAsia="en-US"/>
        </w:rPr>
        <w:t>образования Туапсинский район</w:t>
      </w:r>
      <w:r w:rsidRPr="009E2970">
        <w:rPr>
          <w:b/>
          <w:color w:val="000000" w:themeColor="text1"/>
          <w:sz w:val="28"/>
          <w:szCs w:val="28"/>
        </w:rPr>
        <w:t xml:space="preserve"> от </w:t>
      </w:r>
      <w:r w:rsidR="00F63926" w:rsidRPr="009E2970">
        <w:rPr>
          <w:b/>
          <w:color w:val="000000" w:themeColor="text1"/>
          <w:sz w:val="28"/>
          <w:szCs w:val="28"/>
        </w:rPr>
        <w:t>28</w:t>
      </w:r>
      <w:r w:rsidRPr="009E2970">
        <w:rPr>
          <w:b/>
          <w:color w:val="000000" w:themeColor="text1"/>
          <w:sz w:val="28"/>
          <w:szCs w:val="28"/>
        </w:rPr>
        <w:t xml:space="preserve"> марта 2014 г. № </w:t>
      </w:r>
      <w:r w:rsidR="00F63926" w:rsidRPr="009E2970">
        <w:rPr>
          <w:b/>
          <w:color w:val="000000" w:themeColor="text1"/>
          <w:sz w:val="28"/>
          <w:szCs w:val="28"/>
        </w:rPr>
        <w:t>90</w:t>
      </w:r>
      <w:r w:rsidRPr="009E2970">
        <w:rPr>
          <w:b/>
          <w:color w:val="000000" w:themeColor="text1"/>
          <w:sz w:val="28"/>
          <w:szCs w:val="28"/>
        </w:rPr>
        <w:t xml:space="preserve">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 xml:space="preserve">«Об утверждении правил </w:t>
      </w:r>
      <w:r w:rsidR="007E1D1B" w:rsidRPr="009E2970">
        <w:rPr>
          <w:b/>
          <w:color w:val="000000" w:themeColor="text1"/>
          <w:sz w:val="28"/>
          <w:szCs w:val="28"/>
        </w:rPr>
        <w:t>з</w:t>
      </w:r>
      <w:r w:rsidRPr="009E2970">
        <w:rPr>
          <w:b/>
          <w:color w:val="000000" w:themeColor="text1"/>
          <w:sz w:val="28"/>
          <w:szCs w:val="28"/>
        </w:rPr>
        <w:t xml:space="preserve">емлепользования и застройки </w:t>
      </w:r>
    </w:p>
    <w:p w:rsidR="00C04C7F" w:rsidRPr="009E2970" w:rsidRDefault="00F63926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>Джубгского</w:t>
      </w:r>
      <w:r w:rsidR="00C04C7F" w:rsidRPr="009E2970">
        <w:rPr>
          <w:b/>
          <w:color w:val="000000" w:themeColor="text1"/>
          <w:sz w:val="28"/>
          <w:szCs w:val="28"/>
        </w:rPr>
        <w:t xml:space="preserve"> городского поселения Туапсинского района»</w:t>
      </w:r>
    </w:p>
    <w:p w:rsidR="00C04C7F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C04C7F" w:rsidRPr="009E2970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</w:p>
    <w:p w:rsidR="003E0FA3" w:rsidRPr="009E2970" w:rsidRDefault="00C04C7F" w:rsidP="0062012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color w:val="000000" w:themeColor="text1"/>
          <w:sz w:val="28"/>
          <w:szCs w:val="28"/>
        </w:rPr>
        <w:t xml:space="preserve">Руководствуясь частями 8 и 9 статьи 33 </w:t>
      </w:r>
      <w:r w:rsidRPr="009E2970">
        <w:rPr>
          <w:color w:val="000000" w:themeColor="text1"/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D266CE">
        <w:rPr>
          <w:color w:val="000000" w:themeColor="text1"/>
          <w:sz w:val="28"/>
          <w:szCs w:val="28"/>
          <w:lang w:bidi="hi-IN"/>
        </w:rPr>
        <w:t xml:space="preserve">решением </w:t>
      </w:r>
      <w:r w:rsidR="00D266CE" w:rsidRPr="00D266CE">
        <w:rPr>
          <w:color w:val="000000" w:themeColor="text1"/>
          <w:sz w:val="28"/>
          <w:szCs w:val="28"/>
          <w:lang w:bidi="hi-IN"/>
        </w:rPr>
        <w:t>Департамент</w:t>
      </w:r>
      <w:r w:rsidR="00D266CE">
        <w:rPr>
          <w:color w:val="000000" w:themeColor="text1"/>
          <w:sz w:val="28"/>
          <w:szCs w:val="28"/>
          <w:lang w:bidi="hi-IN"/>
        </w:rPr>
        <w:t>а</w:t>
      </w:r>
      <w:r w:rsidR="00D266CE" w:rsidRPr="00D266CE">
        <w:rPr>
          <w:color w:val="000000" w:themeColor="text1"/>
          <w:sz w:val="28"/>
          <w:szCs w:val="28"/>
          <w:lang w:bidi="hi-IN"/>
        </w:rPr>
        <w:t xml:space="preserve"> Федеральной службы по гидрометеорологии </w:t>
      </w:r>
      <w:r w:rsidR="00D266CE">
        <w:rPr>
          <w:color w:val="000000" w:themeColor="text1"/>
          <w:sz w:val="28"/>
          <w:szCs w:val="28"/>
          <w:lang w:bidi="hi-IN"/>
        </w:rPr>
        <w:t xml:space="preserve">                       </w:t>
      </w:r>
      <w:r w:rsidR="00D266CE" w:rsidRPr="00D266CE">
        <w:rPr>
          <w:color w:val="000000" w:themeColor="text1"/>
          <w:sz w:val="28"/>
          <w:szCs w:val="28"/>
          <w:lang w:bidi="hi-IN"/>
        </w:rPr>
        <w:t>и мониторингу окружающей среды по Южному и Северо-Кавказскому федеральным округам</w:t>
      </w:r>
      <w:r w:rsidR="00D266CE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от </w:t>
      </w:r>
      <w:r w:rsidR="004C2265">
        <w:rPr>
          <w:color w:val="000000" w:themeColor="text1"/>
          <w:sz w:val="28"/>
          <w:szCs w:val="28"/>
          <w:lang w:bidi="hi-IN"/>
        </w:rPr>
        <w:t>12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 </w:t>
      </w:r>
      <w:r w:rsidR="004C2265">
        <w:rPr>
          <w:color w:val="000000" w:themeColor="text1"/>
          <w:sz w:val="28"/>
          <w:szCs w:val="28"/>
          <w:lang w:bidi="hi-IN"/>
        </w:rPr>
        <w:t>декабря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 2025 г. № </w:t>
      </w:r>
      <w:r w:rsidR="004C2265">
        <w:rPr>
          <w:color w:val="000000" w:themeColor="text1"/>
          <w:sz w:val="28"/>
          <w:szCs w:val="28"/>
          <w:lang w:bidi="hi-IN"/>
        </w:rPr>
        <w:t>167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 «Об установлении </w:t>
      </w:r>
      <w:r w:rsidR="004C2265">
        <w:rPr>
          <w:color w:val="000000" w:themeColor="text1"/>
          <w:sz w:val="28"/>
          <w:szCs w:val="28"/>
          <w:lang w:bidi="hi-IN"/>
        </w:rPr>
        <w:t>охранной зоны стационарного пункта наблюдений за состоянием окружающей среды,             ее загрязнением в иных размерах</w:t>
      </w:r>
      <w:r w:rsidR="00C22481" w:rsidRPr="009E2970">
        <w:rPr>
          <w:color w:val="000000" w:themeColor="text1"/>
          <w:sz w:val="28"/>
          <w:szCs w:val="28"/>
          <w:lang w:bidi="hi-IN"/>
        </w:rPr>
        <w:t>»,</w:t>
      </w:r>
      <w:r w:rsidR="00C22481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</w:rPr>
        <w:t>законами Краснодар</w:t>
      </w:r>
      <w:r w:rsidR="00C22481">
        <w:rPr>
          <w:color w:val="000000" w:themeColor="text1"/>
          <w:sz w:val="28"/>
          <w:szCs w:val="28"/>
        </w:rPr>
        <w:t>ского края</w:t>
      </w:r>
      <w:proofErr w:type="gramEnd"/>
      <w:r w:rsidR="00C22481">
        <w:rPr>
          <w:color w:val="000000" w:themeColor="text1"/>
          <w:sz w:val="28"/>
          <w:szCs w:val="28"/>
        </w:rPr>
        <w:t xml:space="preserve"> </w:t>
      </w:r>
      <w:r w:rsidR="004C2265">
        <w:rPr>
          <w:color w:val="000000" w:themeColor="text1"/>
          <w:sz w:val="28"/>
          <w:szCs w:val="28"/>
        </w:rPr>
        <w:t xml:space="preserve">                            </w:t>
      </w:r>
      <w:proofErr w:type="gramStart"/>
      <w:r w:rsidR="00C22481">
        <w:rPr>
          <w:color w:val="000000" w:themeColor="text1"/>
          <w:sz w:val="28"/>
          <w:szCs w:val="28"/>
        </w:rPr>
        <w:t xml:space="preserve">от 8 февраля 2024 г. </w:t>
      </w:r>
      <w:r w:rsidRPr="009E2970">
        <w:rPr>
          <w:color w:val="000000" w:themeColor="text1"/>
          <w:sz w:val="28"/>
          <w:szCs w:val="28"/>
        </w:rPr>
        <w:t xml:space="preserve">№ 5070-КЗ «О преобразовании поселений, входящих </w:t>
      </w:r>
      <w:r w:rsidR="004C2265">
        <w:rPr>
          <w:color w:val="000000" w:themeColor="text1"/>
          <w:sz w:val="28"/>
          <w:szCs w:val="28"/>
        </w:rPr>
        <w:t xml:space="preserve">                 </w:t>
      </w:r>
      <w:r w:rsidRPr="009E2970">
        <w:rPr>
          <w:color w:val="000000" w:themeColor="text1"/>
          <w:sz w:val="28"/>
          <w:szCs w:val="28"/>
        </w:rPr>
        <w:t xml:space="preserve">в состав муниципального образования Туапсинский район, путём </w:t>
      </w:r>
      <w:r w:rsidR="00AF4DD8">
        <w:rPr>
          <w:color w:val="000000" w:themeColor="text1"/>
          <w:sz w:val="28"/>
          <w:szCs w:val="28"/>
        </w:rPr>
        <w:t xml:space="preserve">                           </w:t>
      </w:r>
      <w:r w:rsidRPr="009E2970">
        <w:rPr>
          <w:color w:val="000000" w:themeColor="text1"/>
          <w:sz w:val="28"/>
          <w:szCs w:val="28"/>
        </w:rPr>
        <w:t>их объединения</w:t>
      </w:r>
      <w:r w:rsidR="004C2265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</w:rPr>
        <w:t>и о наделении вновь образованного муниципального образования статусом муниципального округа»,</w:t>
      </w:r>
      <w:r w:rsidR="00FA7FAA" w:rsidRPr="009E2970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>от 21 июля 2008 г. № 1540-КЗ «Градостроительный кодекс Краснодарского края»</w:t>
      </w:r>
      <w:r w:rsidR="004C2265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>(с изменениями), решением Совета муниципального образования Туапсинский муниципальный округ Краснодарского края от 20 декабря 2024 г. № 117</w:t>
      </w:r>
      <w:r w:rsidR="004C2265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>«О правопреемстве администрации муниципального</w:t>
      </w:r>
      <w:proofErr w:type="gramEnd"/>
      <w:r w:rsidRPr="009E2970">
        <w:rPr>
          <w:color w:val="000000" w:themeColor="text1"/>
          <w:sz w:val="28"/>
          <w:szCs w:val="28"/>
          <w:lang w:bidi="hi-IN"/>
        </w:rPr>
        <w:t xml:space="preserve"> образования Туапсинский муниципальный округ Краснодарского края», </w:t>
      </w:r>
      <w:r w:rsidRPr="009E2970">
        <w:rPr>
          <w:color w:val="000000" w:themeColor="text1"/>
          <w:sz w:val="28"/>
          <w:szCs w:val="28"/>
        </w:rPr>
        <w:t xml:space="preserve">Уставом </w:t>
      </w:r>
      <w:r w:rsidR="00FA7FAA" w:rsidRPr="009E2970">
        <w:rPr>
          <w:color w:val="000000" w:themeColor="text1"/>
          <w:sz w:val="28"/>
          <w:szCs w:val="28"/>
        </w:rPr>
        <w:t>Туапсинского муниципального округа</w:t>
      </w:r>
      <w:r w:rsidR="00C16D3C" w:rsidRPr="009E2970">
        <w:rPr>
          <w:color w:val="000000" w:themeColor="text1"/>
          <w:sz w:val="28"/>
          <w:szCs w:val="28"/>
        </w:rPr>
        <w:t xml:space="preserve"> </w:t>
      </w:r>
      <w:r w:rsidR="004C2265">
        <w:rPr>
          <w:color w:val="000000" w:themeColor="text1"/>
          <w:sz w:val="28"/>
          <w:szCs w:val="28"/>
        </w:rPr>
        <w:t xml:space="preserve">                   </w:t>
      </w:r>
      <w:proofErr w:type="gramStart"/>
      <w:r w:rsidR="00FA7FAA" w:rsidRPr="009E2970">
        <w:rPr>
          <w:color w:val="000000" w:themeColor="text1"/>
          <w:sz w:val="28"/>
          <w:szCs w:val="28"/>
        </w:rPr>
        <w:t>п</w:t>
      </w:r>
      <w:proofErr w:type="gramEnd"/>
      <w:r w:rsidR="00FA7FAA" w:rsidRPr="009E2970">
        <w:rPr>
          <w:color w:val="000000" w:themeColor="text1"/>
          <w:sz w:val="28"/>
          <w:szCs w:val="28"/>
        </w:rPr>
        <w:t xml:space="preserve"> о с т а н о в л я ю:</w:t>
      </w:r>
    </w:p>
    <w:p w:rsidR="007868AA" w:rsidRPr="00AF4DD8" w:rsidRDefault="0034522A" w:rsidP="00AF4DD8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AF4DD8">
        <w:rPr>
          <w:color w:val="000000" w:themeColor="text1"/>
          <w:sz w:val="28"/>
          <w:szCs w:val="28"/>
        </w:rPr>
        <w:t xml:space="preserve">Внести </w:t>
      </w:r>
      <w:r w:rsidRPr="00AF4DD8">
        <w:rPr>
          <w:color w:val="000000" w:themeColor="text1"/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r w:rsidR="00F63926" w:rsidRPr="00AF4DD8">
        <w:rPr>
          <w:color w:val="000000" w:themeColor="text1"/>
          <w:sz w:val="28"/>
          <w:szCs w:val="28"/>
          <w:lang w:bidi="hi-IN"/>
        </w:rPr>
        <w:t>Джубгского</w:t>
      </w:r>
      <w:r w:rsidRPr="00AF4DD8">
        <w:rPr>
          <w:color w:val="000000" w:themeColor="text1"/>
          <w:sz w:val="28"/>
          <w:szCs w:val="28"/>
          <w:lang w:bidi="hi-IN"/>
        </w:rPr>
        <w:t xml:space="preserve"> городского </w:t>
      </w:r>
      <w:r w:rsidRPr="00AF4DD8">
        <w:rPr>
          <w:color w:val="000000" w:themeColor="text1"/>
          <w:sz w:val="28"/>
          <w:szCs w:val="28"/>
          <w:lang w:bidi="hi-IN"/>
        </w:rPr>
        <w:lastRenderedPageBreak/>
        <w:t>поселения Туапсинского района,</w:t>
      </w:r>
      <w:r w:rsidRPr="00AF4DD8">
        <w:rPr>
          <w:color w:val="000000" w:themeColor="text1"/>
          <w:sz w:val="28"/>
        </w:rPr>
        <w:t xml:space="preserve"> утвержденных решением Совета муниципального образования Туапсинский район от 28 марта 2014 г. № </w:t>
      </w:r>
      <w:r w:rsidR="00F63926" w:rsidRPr="00AF4DD8">
        <w:rPr>
          <w:color w:val="000000" w:themeColor="text1"/>
          <w:sz w:val="28"/>
        </w:rPr>
        <w:t>90</w:t>
      </w:r>
      <w:r w:rsidRPr="00AF4DD8">
        <w:rPr>
          <w:color w:val="000000" w:themeColor="text1"/>
          <w:sz w:val="28"/>
        </w:rPr>
        <w:t xml:space="preserve">                   «Об утверждении правил землепользования и</w:t>
      </w:r>
      <w:proofErr w:type="gramEnd"/>
      <w:r w:rsidRPr="00AF4DD8">
        <w:rPr>
          <w:color w:val="000000" w:themeColor="text1"/>
          <w:sz w:val="28"/>
        </w:rPr>
        <w:t xml:space="preserve"> застройки </w:t>
      </w:r>
      <w:r w:rsidR="00F63926" w:rsidRPr="00AF4DD8">
        <w:rPr>
          <w:color w:val="000000" w:themeColor="text1"/>
          <w:sz w:val="28"/>
        </w:rPr>
        <w:t>Джубгского</w:t>
      </w:r>
      <w:r w:rsidRPr="00AF4DD8">
        <w:rPr>
          <w:color w:val="000000" w:themeColor="text1"/>
          <w:sz w:val="28"/>
        </w:rPr>
        <w:t xml:space="preserve"> городского поселения Туапсинского района»</w:t>
      </w:r>
      <w:r w:rsidR="007A188B" w:rsidRPr="00AF4DD8">
        <w:rPr>
          <w:color w:val="000000" w:themeColor="text1"/>
          <w:sz w:val="28"/>
        </w:rPr>
        <w:t xml:space="preserve"> </w:t>
      </w:r>
      <w:r w:rsidRPr="00AF4DD8">
        <w:rPr>
          <w:color w:val="000000" w:themeColor="text1"/>
          <w:sz w:val="28"/>
        </w:rPr>
        <w:t>уточнени</w:t>
      </w:r>
      <w:r w:rsidR="0062012F" w:rsidRPr="00AF4DD8">
        <w:rPr>
          <w:color w:val="000000" w:themeColor="text1"/>
          <w:sz w:val="28"/>
        </w:rPr>
        <w:t>е</w:t>
      </w:r>
      <w:r w:rsidR="009E2970" w:rsidRPr="00AF4DD8">
        <w:rPr>
          <w:color w:val="000000" w:themeColor="text1"/>
          <w:sz w:val="28"/>
        </w:rPr>
        <w:t>,</w:t>
      </w:r>
      <w:r w:rsidR="00C22481" w:rsidRPr="00AF4DD8">
        <w:rPr>
          <w:color w:val="000000" w:themeColor="text1"/>
          <w:sz w:val="28"/>
        </w:rPr>
        <w:t xml:space="preserve"> </w:t>
      </w:r>
      <w:r w:rsidR="007A188B" w:rsidRPr="00AF4DD8">
        <w:rPr>
          <w:color w:val="000000" w:themeColor="text1"/>
          <w:sz w:val="28"/>
        </w:rPr>
        <w:t>отрази</w:t>
      </w:r>
      <w:r w:rsidR="007201DE" w:rsidRPr="00AF4DD8">
        <w:rPr>
          <w:color w:val="000000" w:themeColor="text1"/>
          <w:sz w:val="28"/>
        </w:rPr>
        <w:t>в</w:t>
      </w:r>
      <w:r w:rsidR="00346BA4" w:rsidRPr="00AF4DD8">
        <w:rPr>
          <w:color w:val="000000" w:themeColor="text1"/>
          <w:sz w:val="28"/>
        </w:rPr>
        <w:t xml:space="preserve"> охранную зону в иных размерах для стационарного пункта наблюдения метеорологической станции </w:t>
      </w:r>
      <w:r w:rsidR="00346BA4" w:rsidRPr="00AF4DD8">
        <w:rPr>
          <w:color w:val="000000" w:themeColor="text1"/>
          <w:sz w:val="28"/>
          <w:lang w:val="en-US"/>
        </w:rPr>
        <w:t>II</w:t>
      </w:r>
      <w:r w:rsidR="00346BA4" w:rsidRPr="00AF4DD8">
        <w:rPr>
          <w:color w:val="000000" w:themeColor="text1"/>
          <w:sz w:val="28"/>
        </w:rPr>
        <w:t xml:space="preserve"> разряда Джубга (</w:t>
      </w:r>
      <w:proofErr w:type="gramStart"/>
      <w:r w:rsidR="00346BA4" w:rsidRPr="00AF4DD8">
        <w:rPr>
          <w:color w:val="000000" w:themeColor="text1"/>
          <w:sz w:val="28"/>
        </w:rPr>
        <w:t>М</w:t>
      </w:r>
      <w:proofErr w:type="gramEnd"/>
      <w:r w:rsidR="00346BA4" w:rsidRPr="00AF4DD8">
        <w:rPr>
          <w:color w:val="000000" w:themeColor="text1"/>
          <w:sz w:val="28"/>
        </w:rPr>
        <w:t>-</w:t>
      </w:r>
      <w:r w:rsidR="00346BA4" w:rsidRPr="00AF4DD8">
        <w:rPr>
          <w:color w:val="000000" w:themeColor="text1"/>
          <w:sz w:val="28"/>
          <w:lang w:val="en-US"/>
        </w:rPr>
        <w:t>II</w:t>
      </w:r>
      <w:r w:rsidR="00346BA4" w:rsidRPr="00AF4DD8">
        <w:rPr>
          <w:color w:val="000000" w:themeColor="text1"/>
          <w:sz w:val="28"/>
        </w:rPr>
        <w:t xml:space="preserve"> Джубга) </w:t>
      </w:r>
      <w:r w:rsidR="0062012F" w:rsidRPr="00AF4DD8">
        <w:rPr>
          <w:rFonts w:eastAsia="Calibri"/>
          <w:color w:val="000000" w:themeColor="text1"/>
          <w:sz w:val="28"/>
          <w:szCs w:val="28"/>
        </w:rPr>
        <w:t xml:space="preserve">в соответствии </w:t>
      </w:r>
      <w:r w:rsidR="00346BA4" w:rsidRPr="00AF4DD8">
        <w:rPr>
          <w:rFonts w:eastAsia="Calibri"/>
          <w:color w:val="000000" w:themeColor="text1"/>
          <w:sz w:val="28"/>
          <w:szCs w:val="28"/>
        </w:rPr>
        <w:t xml:space="preserve">            </w:t>
      </w:r>
      <w:r w:rsidR="0062012F" w:rsidRPr="00AF4DD8">
        <w:rPr>
          <w:rFonts w:eastAsia="Calibri"/>
          <w:color w:val="000000" w:themeColor="text1"/>
          <w:sz w:val="28"/>
          <w:szCs w:val="28"/>
        </w:rPr>
        <w:t>с</w:t>
      </w:r>
      <w:r w:rsidR="00346BA4" w:rsidRPr="00AF4DD8">
        <w:rPr>
          <w:rFonts w:eastAsia="Calibri"/>
          <w:color w:val="000000" w:themeColor="text1"/>
          <w:sz w:val="28"/>
          <w:szCs w:val="28"/>
        </w:rPr>
        <w:t xml:space="preserve"> </w:t>
      </w:r>
      <w:r w:rsidR="00346BA4" w:rsidRPr="00AF4DD8">
        <w:rPr>
          <w:color w:val="000000" w:themeColor="text1"/>
          <w:sz w:val="28"/>
          <w:szCs w:val="28"/>
          <w:lang w:bidi="hi-IN"/>
        </w:rPr>
        <w:t>решением Департамента Федеральной службы по гидрометеорологии                        и мониторингу окружающей среды по Южному и Северо-Кавказскому федеральным округам</w:t>
      </w:r>
      <w:r w:rsidR="00346BA4" w:rsidRPr="00AF4DD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346BA4" w:rsidRPr="00AF4DD8">
        <w:rPr>
          <w:color w:val="000000" w:themeColor="text1"/>
          <w:sz w:val="28"/>
          <w:szCs w:val="28"/>
          <w:lang w:bidi="hi-IN"/>
        </w:rPr>
        <w:t xml:space="preserve">от 12 декабря 2025 г. № 167 «Об установлении охранной зоны стационарного пункта наблюдений за состоянием окружающей среды,             ее загрязнением в иных размерах» </w:t>
      </w:r>
      <w:r w:rsidR="0062012F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согласно </w:t>
      </w:r>
      <w:r w:rsidR="00AF4DD8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сведениям о характерных точках границ охранной зоны для стационарного пункта наблюдения метеорологической станции </w:t>
      </w:r>
      <w:r w:rsidR="00AF4DD8" w:rsidRPr="00AF4DD8">
        <w:rPr>
          <w:rFonts w:eastAsia="Noto Sans Mono CJK SC"/>
          <w:color w:val="000000" w:themeColor="text1"/>
          <w:sz w:val="28"/>
          <w:szCs w:val="28"/>
          <w:lang w:val="en-US" w:eastAsia="zh-CN" w:bidi="hi-IN"/>
        </w:rPr>
        <w:t>II</w:t>
      </w:r>
      <w:r w:rsidR="00AF4DD8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разряда Джубга (</w:t>
      </w:r>
      <w:proofErr w:type="gramStart"/>
      <w:r w:rsidR="00AF4DD8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>М</w:t>
      </w:r>
      <w:proofErr w:type="gramEnd"/>
      <w:r w:rsidR="00AF4DD8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>-</w:t>
      </w:r>
      <w:r w:rsidR="00AF4DD8" w:rsidRPr="00AF4DD8">
        <w:rPr>
          <w:rFonts w:eastAsia="Noto Sans Mono CJK SC"/>
          <w:color w:val="000000" w:themeColor="text1"/>
          <w:sz w:val="28"/>
          <w:szCs w:val="28"/>
          <w:lang w:val="en-US" w:eastAsia="zh-CN" w:bidi="hi-IN"/>
        </w:rPr>
        <w:t>II</w:t>
      </w:r>
      <w:r w:rsidR="00AF4DD8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Джубга)</w:t>
      </w:r>
      <w:r w:rsidR="00AF4DD8" w:rsidRPr="00AF4DD8">
        <w:rPr>
          <w:rFonts w:eastAsia="Noto Sans Mono CJK SC"/>
          <w:b/>
          <w:color w:val="000000" w:themeColor="text1"/>
          <w:sz w:val="28"/>
          <w:szCs w:val="28"/>
          <w:lang w:eastAsia="zh-CN" w:bidi="hi-IN"/>
        </w:rPr>
        <w:t xml:space="preserve"> </w:t>
      </w:r>
      <w:r w:rsidR="0048292E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>(приложение</w:t>
      </w:r>
      <w:r w:rsidR="002D390B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</w:t>
      </w:r>
      <w:r w:rsidR="0048292E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1) </w:t>
      </w:r>
      <w:r w:rsid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             </w:t>
      </w:r>
      <w:r w:rsidR="0048292E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и </w:t>
      </w:r>
      <w:r w:rsidR="0048292E" w:rsidRPr="00AF4DD8">
        <w:rPr>
          <w:color w:val="000000" w:themeColor="text1"/>
          <w:sz w:val="28"/>
        </w:rPr>
        <w:t>карте градостроительного зонирования</w:t>
      </w:r>
      <w:r w:rsidR="00AF4DD8">
        <w:rPr>
          <w:color w:val="000000" w:themeColor="text1"/>
          <w:sz w:val="28"/>
        </w:rPr>
        <w:t xml:space="preserve"> </w:t>
      </w:r>
      <w:r w:rsidR="0048292E" w:rsidRPr="00AF4DD8">
        <w:rPr>
          <w:color w:val="000000" w:themeColor="text1"/>
          <w:sz w:val="28"/>
        </w:rPr>
        <w:t>с указанием зон действия ограничений по условиям охраны объектов культурного наследия и зон действия ограничений по санитарно-гигиеническим условиям</w:t>
      </w:r>
      <w:r w:rsidR="0048292E" w:rsidRPr="00AF4DD8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(приложение 2)</w:t>
      </w:r>
      <w:r w:rsidR="00C16D3C" w:rsidRPr="00AF4DD8">
        <w:rPr>
          <w:rFonts w:eastAsia="Calibri"/>
          <w:color w:val="000000" w:themeColor="text1"/>
          <w:sz w:val="28"/>
          <w:szCs w:val="28"/>
        </w:rPr>
        <w:t>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color w:val="000000" w:themeColor="text1"/>
          <w:sz w:val="28"/>
          <w:szCs w:val="28"/>
        </w:rPr>
        <w:t>Разместить</w:t>
      </w:r>
      <w:proofErr w:type="gramEnd"/>
      <w:r w:rsidRPr="009E2970">
        <w:rPr>
          <w:color w:val="000000" w:themeColor="text1"/>
          <w:sz w:val="28"/>
          <w:szCs w:val="28"/>
        </w:rPr>
        <w:t xml:space="preserve"> настоящее постановление на официальном</w:t>
      </w:r>
      <w:r w:rsidR="00FA7FAA" w:rsidRPr="009E2970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CC7E62" w:rsidRPr="009E2970" w:rsidRDefault="00CC7E62" w:rsidP="00CC7E62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 xml:space="preserve"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</w:t>
      </w:r>
      <w:proofErr w:type="gramStart"/>
      <w:r w:rsidRPr="009E2970">
        <w:rPr>
          <w:color w:val="000000" w:themeColor="text1"/>
          <w:sz w:val="28"/>
          <w:szCs w:val="28"/>
        </w:rPr>
        <w:t>разместить</w:t>
      </w:r>
      <w:proofErr w:type="gramEnd"/>
      <w:r w:rsidRPr="009E2970">
        <w:rPr>
          <w:color w:val="000000" w:themeColor="text1"/>
          <w:sz w:val="28"/>
          <w:szCs w:val="28"/>
        </w:rPr>
        <w:t xml:space="preserve">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rFonts w:eastAsia="Arial"/>
          <w:color w:val="000000" w:themeColor="text1"/>
          <w:sz w:val="28"/>
          <w:szCs w:val="28"/>
        </w:rPr>
        <w:t>Контроль за</w:t>
      </w:r>
      <w:proofErr w:type="gramEnd"/>
      <w:r w:rsidRPr="009E2970">
        <w:rPr>
          <w:rFonts w:eastAsia="Arial"/>
          <w:color w:val="000000" w:themeColor="text1"/>
          <w:sz w:val="28"/>
          <w:szCs w:val="28"/>
        </w:rPr>
        <w:t xml:space="preserve">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 xml:space="preserve">Постановление </w:t>
      </w:r>
      <w:r w:rsidRPr="009E2970">
        <w:rPr>
          <w:color w:val="000000" w:themeColor="text1"/>
          <w:sz w:val="28"/>
          <w:szCs w:val="28"/>
        </w:rPr>
        <w:t>вступает в силу со дня его официального опубликования.</w:t>
      </w: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ind w:right="565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Глава</w:t>
      </w:r>
    </w:p>
    <w:p w:rsidR="0034522A" w:rsidRPr="009E2970" w:rsidRDefault="0034522A" w:rsidP="0034522A">
      <w:pPr>
        <w:ind w:right="-143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>Туапсинского муниципального округа</w:t>
      </w:r>
      <w:r w:rsidRPr="009E2970">
        <w:rPr>
          <w:color w:val="000000" w:themeColor="text1"/>
          <w:sz w:val="28"/>
          <w:szCs w:val="28"/>
        </w:rPr>
        <w:t xml:space="preserve">    </w:t>
      </w:r>
      <w:r w:rsidRPr="009E2970">
        <w:rPr>
          <w:color w:val="000000" w:themeColor="text1"/>
          <w:sz w:val="28"/>
          <w:szCs w:val="28"/>
        </w:rPr>
        <w:tab/>
        <w:t xml:space="preserve">       </w:t>
      </w:r>
      <w:r w:rsidRPr="009E2970">
        <w:rPr>
          <w:color w:val="000000" w:themeColor="text1"/>
          <w:sz w:val="28"/>
          <w:szCs w:val="28"/>
        </w:rPr>
        <w:tab/>
        <w:t xml:space="preserve">                                      С.А. Бойко</w:t>
      </w: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RPr="009E2970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D00" w:rsidRDefault="00513D00" w:rsidP="008B3911">
      <w:r>
        <w:separator/>
      </w:r>
    </w:p>
  </w:endnote>
  <w:endnote w:type="continuationSeparator" w:id="0">
    <w:p w:rsidR="00513D00" w:rsidRDefault="00513D00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E5" w:rsidRDefault="00B654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E5" w:rsidRDefault="00B654E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E5" w:rsidRDefault="00B654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D00" w:rsidRDefault="00513D00" w:rsidP="008B3911">
      <w:r>
        <w:separator/>
      </w:r>
    </w:p>
  </w:footnote>
  <w:footnote w:type="continuationSeparator" w:id="0">
    <w:p w:rsidR="00513D00" w:rsidRDefault="00513D00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54E5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bookmarkStart w:id="0" w:name="_GoBack"/>
    <w:r w:rsidRPr="001F31A4">
      <w:rPr>
        <w:rFonts w:eastAsia="Calibri"/>
        <w:sz w:val="28"/>
        <w:szCs w:val="28"/>
      </w:rPr>
      <w:t xml:space="preserve">от </w:t>
    </w:r>
    <w:r w:rsidR="00B654E5">
      <w:rPr>
        <w:rFonts w:eastAsia="Calibri"/>
        <w:sz w:val="28"/>
        <w:szCs w:val="28"/>
      </w:rPr>
      <w:t>11.08.2026</w:t>
    </w:r>
    <w:r w:rsidRPr="001F31A4">
      <w:rPr>
        <w:rFonts w:eastAsia="Calibri"/>
        <w:sz w:val="28"/>
        <w:szCs w:val="28"/>
      </w:rPr>
      <w:t xml:space="preserve">                                                                 № </w:t>
    </w:r>
    <w:r w:rsidR="00B654E5">
      <w:rPr>
        <w:rFonts w:eastAsia="Calibri"/>
        <w:sz w:val="28"/>
        <w:szCs w:val="28"/>
      </w:rPr>
      <w:t>3006</w:t>
    </w:r>
  </w:p>
  <w:bookmarkEnd w:id="0"/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877F7"/>
    <w:rsid w:val="00093F95"/>
    <w:rsid w:val="000B7E38"/>
    <w:rsid w:val="000F26CF"/>
    <w:rsid w:val="001014E8"/>
    <w:rsid w:val="001142A5"/>
    <w:rsid w:val="00121B52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2276"/>
    <w:rsid w:val="002948E5"/>
    <w:rsid w:val="002B4393"/>
    <w:rsid w:val="002D390B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4522A"/>
    <w:rsid w:val="00346BA4"/>
    <w:rsid w:val="003567BF"/>
    <w:rsid w:val="00375036"/>
    <w:rsid w:val="003869C8"/>
    <w:rsid w:val="00394387"/>
    <w:rsid w:val="003A3B0C"/>
    <w:rsid w:val="003C003E"/>
    <w:rsid w:val="003C01F0"/>
    <w:rsid w:val="003C730A"/>
    <w:rsid w:val="003E0FA3"/>
    <w:rsid w:val="003E3C47"/>
    <w:rsid w:val="003F0C72"/>
    <w:rsid w:val="0040142D"/>
    <w:rsid w:val="00417F72"/>
    <w:rsid w:val="00423EE1"/>
    <w:rsid w:val="0045148F"/>
    <w:rsid w:val="00465586"/>
    <w:rsid w:val="00467E67"/>
    <w:rsid w:val="0048292E"/>
    <w:rsid w:val="004A0652"/>
    <w:rsid w:val="004A6185"/>
    <w:rsid w:val="004C2265"/>
    <w:rsid w:val="004D5D1F"/>
    <w:rsid w:val="004E3FE0"/>
    <w:rsid w:val="004E613B"/>
    <w:rsid w:val="004F6B66"/>
    <w:rsid w:val="004F7278"/>
    <w:rsid w:val="00500777"/>
    <w:rsid w:val="00513D00"/>
    <w:rsid w:val="00534218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6BFE"/>
    <w:rsid w:val="005D7E2F"/>
    <w:rsid w:val="005F0EBE"/>
    <w:rsid w:val="005F2F5F"/>
    <w:rsid w:val="005F470A"/>
    <w:rsid w:val="005F6867"/>
    <w:rsid w:val="00615CAF"/>
    <w:rsid w:val="0062012F"/>
    <w:rsid w:val="0063401F"/>
    <w:rsid w:val="006453A5"/>
    <w:rsid w:val="00661825"/>
    <w:rsid w:val="006A2CCE"/>
    <w:rsid w:val="006A4548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201DE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1D1B"/>
    <w:rsid w:val="007E299C"/>
    <w:rsid w:val="007E769F"/>
    <w:rsid w:val="00813C9A"/>
    <w:rsid w:val="00814F6D"/>
    <w:rsid w:val="00816427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6AAA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9E2970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D77AB"/>
    <w:rsid w:val="00AE19F8"/>
    <w:rsid w:val="00AE6E15"/>
    <w:rsid w:val="00AF4DD8"/>
    <w:rsid w:val="00B069C0"/>
    <w:rsid w:val="00B16CB4"/>
    <w:rsid w:val="00B36D86"/>
    <w:rsid w:val="00B612EC"/>
    <w:rsid w:val="00B654E5"/>
    <w:rsid w:val="00B75FAC"/>
    <w:rsid w:val="00B9644A"/>
    <w:rsid w:val="00BA27B7"/>
    <w:rsid w:val="00BA78FD"/>
    <w:rsid w:val="00BB340E"/>
    <w:rsid w:val="00BC612E"/>
    <w:rsid w:val="00BE3DB9"/>
    <w:rsid w:val="00BE4EC9"/>
    <w:rsid w:val="00BF3C51"/>
    <w:rsid w:val="00C00EE9"/>
    <w:rsid w:val="00C04C7F"/>
    <w:rsid w:val="00C06D88"/>
    <w:rsid w:val="00C16D3C"/>
    <w:rsid w:val="00C22481"/>
    <w:rsid w:val="00C510A4"/>
    <w:rsid w:val="00C64C06"/>
    <w:rsid w:val="00C758A3"/>
    <w:rsid w:val="00C87FA1"/>
    <w:rsid w:val="00CA23C5"/>
    <w:rsid w:val="00CA6B10"/>
    <w:rsid w:val="00CB22EA"/>
    <w:rsid w:val="00CC7E62"/>
    <w:rsid w:val="00CE15A5"/>
    <w:rsid w:val="00CF670E"/>
    <w:rsid w:val="00D16A07"/>
    <w:rsid w:val="00D266CE"/>
    <w:rsid w:val="00D4009F"/>
    <w:rsid w:val="00D45A72"/>
    <w:rsid w:val="00D46DD8"/>
    <w:rsid w:val="00D66339"/>
    <w:rsid w:val="00D701DE"/>
    <w:rsid w:val="00D7486A"/>
    <w:rsid w:val="00D76DF9"/>
    <w:rsid w:val="00D80218"/>
    <w:rsid w:val="00D83B5B"/>
    <w:rsid w:val="00DA2497"/>
    <w:rsid w:val="00DD4BC5"/>
    <w:rsid w:val="00E04570"/>
    <w:rsid w:val="00E115B2"/>
    <w:rsid w:val="00E23ECF"/>
    <w:rsid w:val="00E33325"/>
    <w:rsid w:val="00E35BFE"/>
    <w:rsid w:val="00E717AC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63926"/>
    <w:rsid w:val="00F65E4F"/>
    <w:rsid w:val="00F80D16"/>
    <w:rsid w:val="00F84971"/>
    <w:rsid w:val="00F915CD"/>
    <w:rsid w:val="00FA18D7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25EB-0443-4E28-973A-A7917A08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37</cp:revision>
  <cp:lastPrinted>2026-07-17T08:13:00Z</cp:lastPrinted>
  <dcterms:created xsi:type="dcterms:W3CDTF">2025-08-25T06:35:00Z</dcterms:created>
  <dcterms:modified xsi:type="dcterms:W3CDTF">2026-08-12T06:19:00Z</dcterms:modified>
</cp:coreProperties>
</file>