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70F" w14:textId="77777777" w:rsidR="001B2E8A" w:rsidRDefault="00000000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5EF5E137" w14:textId="77777777" w:rsidR="001B2E8A" w:rsidRDefault="00000000">
      <w:pPr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3AC25B3" wp14:editId="7E2EE37E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0" b="0"/>
            <wp:wrapSquare wrapText="bothSides" distT="0" distB="0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ПРОЕКТ</w:t>
      </w:r>
    </w:p>
    <w:p w14:paraId="19CDE1DC" w14:textId="77777777" w:rsidR="001B2E8A" w:rsidRDefault="001B2E8A">
      <w:pPr>
        <w:widowControl/>
        <w:jc w:val="center"/>
        <w:rPr>
          <w:rFonts w:ascii="Times New Roman" w:hAnsi="Times New Roman"/>
          <w:sz w:val="28"/>
        </w:rPr>
      </w:pPr>
    </w:p>
    <w:p w14:paraId="0A5E7776" w14:textId="77777777" w:rsidR="001B2E8A" w:rsidRDefault="001B2E8A">
      <w:pPr>
        <w:widowControl/>
        <w:jc w:val="center"/>
        <w:rPr>
          <w:rFonts w:ascii="Times New Roman" w:hAnsi="Times New Roman"/>
          <w:sz w:val="28"/>
        </w:rPr>
      </w:pPr>
    </w:p>
    <w:p w14:paraId="6519A8BB" w14:textId="77777777" w:rsidR="001B2E8A" w:rsidRDefault="001B2E8A">
      <w:pPr>
        <w:widowControl/>
        <w:jc w:val="center"/>
        <w:rPr>
          <w:rFonts w:ascii="Times New Roman" w:hAnsi="Times New Roman"/>
          <w:sz w:val="28"/>
        </w:rPr>
      </w:pPr>
    </w:p>
    <w:p w14:paraId="246AF6FC" w14:textId="77777777" w:rsidR="001B2E8A" w:rsidRDefault="001B2E8A">
      <w:pPr>
        <w:widowControl/>
        <w:jc w:val="center"/>
        <w:rPr>
          <w:rFonts w:ascii="Times New Roman" w:hAnsi="Times New Roman"/>
          <w:b/>
          <w:spacing w:val="-4"/>
          <w:sz w:val="28"/>
        </w:rPr>
      </w:pPr>
    </w:p>
    <w:p w14:paraId="3691EE59" w14:textId="77777777" w:rsidR="001B2E8A" w:rsidRDefault="00000000">
      <w:pPr>
        <w:widowControl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СОВЕТ МУНИЦИПАЛЬНОГО ОБРАЗОВАНИЯ</w:t>
      </w:r>
    </w:p>
    <w:p w14:paraId="1771AD24" w14:textId="77777777" w:rsidR="001B2E8A" w:rsidRDefault="00000000">
      <w:pPr>
        <w:widowControl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ТУАПСИНСКИЙ МУНИЦИПАЛЬНЫЙ ОКРУГ</w:t>
      </w:r>
    </w:p>
    <w:p w14:paraId="7F0C0BA0" w14:textId="77777777" w:rsidR="001B2E8A" w:rsidRDefault="00000000">
      <w:pPr>
        <w:widowControl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КРАСНОДАРСКОГО КРАЯ</w:t>
      </w:r>
    </w:p>
    <w:p w14:paraId="0C26F942" w14:textId="77777777" w:rsidR="001B2E8A" w:rsidRDefault="00000000">
      <w:pPr>
        <w:widowControl/>
        <w:tabs>
          <w:tab w:val="left" w:pos="3888"/>
        </w:tabs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СЕССИЯ – </w:t>
      </w:r>
    </w:p>
    <w:p w14:paraId="4E34FD77" w14:textId="77777777" w:rsidR="001B2E8A" w:rsidRDefault="001B2E8A">
      <w:pPr>
        <w:widowControl/>
        <w:tabs>
          <w:tab w:val="left" w:pos="3888"/>
        </w:tabs>
        <w:jc w:val="center"/>
        <w:rPr>
          <w:rFonts w:ascii="Times New Roman" w:hAnsi="Times New Roman"/>
          <w:b/>
          <w:sz w:val="24"/>
        </w:rPr>
      </w:pPr>
    </w:p>
    <w:p w14:paraId="61ECA9AD" w14:textId="77777777" w:rsidR="001B2E8A" w:rsidRDefault="00000000">
      <w:pPr>
        <w:widowControl/>
        <w:tabs>
          <w:tab w:val="left" w:pos="3888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pacing w:val="39"/>
          <w:sz w:val="32"/>
        </w:rPr>
        <w:t>РЕШЕНИЕ</w:t>
      </w:r>
    </w:p>
    <w:p w14:paraId="4F363DD2" w14:textId="77777777" w:rsidR="001B2E8A" w:rsidRDefault="00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                                                                    № __________</w:t>
      </w:r>
    </w:p>
    <w:p w14:paraId="3F076808" w14:textId="77777777" w:rsidR="000A71B2" w:rsidRDefault="000A71B2">
      <w:pPr>
        <w:widowControl/>
        <w:jc w:val="center"/>
        <w:rPr>
          <w:rFonts w:ascii="Times New Roman" w:hAnsi="Times New Roman"/>
          <w:sz w:val="24"/>
        </w:rPr>
      </w:pPr>
    </w:p>
    <w:p w14:paraId="6EEE714F" w14:textId="4A2315C8" w:rsidR="001B2E8A" w:rsidRDefault="00000000">
      <w:pPr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Туапсе</w:t>
      </w:r>
    </w:p>
    <w:p w14:paraId="4C7DE39A" w14:textId="77777777" w:rsidR="001B2E8A" w:rsidRDefault="001B2E8A">
      <w:pPr>
        <w:rPr>
          <w:rFonts w:ascii="Times New Roman" w:hAnsi="Times New Roman"/>
          <w:sz w:val="28"/>
        </w:rPr>
      </w:pPr>
    </w:p>
    <w:p w14:paraId="1491672F" w14:textId="77777777" w:rsidR="001B2E8A" w:rsidRDefault="001B2E8A">
      <w:pPr>
        <w:widowControl/>
        <w:jc w:val="center"/>
        <w:rPr>
          <w:rFonts w:ascii="Times New Roman" w:hAnsi="Times New Roman"/>
          <w:sz w:val="28"/>
        </w:rPr>
      </w:pPr>
    </w:p>
    <w:p w14:paraId="2930408E" w14:textId="77777777" w:rsidR="001B2E8A" w:rsidRDefault="00000000">
      <w:pPr>
        <w:widowControl/>
        <w:ind w:right="28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решение Совета муниципального </w:t>
      </w:r>
    </w:p>
    <w:p w14:paraId="3B295031" w14:textId="77777777" w:rsidR="001B2E8A" w:rsidRDefault="00000000">
      <w:pPr>
        <w:widowControl/>
        <w:ind w:right="28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Туапсинский муниципальный округ </w:t>
      </w:r>
    </w:p>
    <w:p w14:paraId="3AF64204" w14:textId="77777777" w:rsidR="001B2E8A" w:rsidRDefault="00000000">
      <w:pPr>
        <w:widowControl/>
        <w:ind w:right="28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Краснодарского края от 13 ноября 2024 г. № 54 </w:t>
      </w:r>
    </w:p>
    <w:p w14:paraId="144F619B" w14:textId="77777777" w:rsidR="001B2E8A" w:rsidRDefault="00000000">
      <w:pPr>
        <w:widowControl/>
        <w:ind w:right="28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«Об установлении туристического налога в </w:t>
      </w:r>
    </w:p>
    <w:p w14:paraId="44603C18" w14:textId="77777777" w:rsidR="001B2E8A" w:rsidRDefault="00000000">
      <w:pPr>
        <w:widowControl/>
        <w:ind w:right="28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муниципальном образовании Туапсинский </w:t>
      </w:r>
    </w:p>
    <w:p w14:paraId="3AEE34D1" w14:textId="77777777" w:rsidR="001B2E8A" w:rsidRDefault="00000000">
      <w:pPr>
        <w:widowControl/>
        <w:ind w:right="28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 Краснодарского края»</w:t>
      </w:r>
    </w:p>
    <w:p w14:paraId="119EB552" w14:textId="77777777" w:rsidR="000A71B2" w:rsidRDefault="000A71B2">
      <w:pPr>
        <w:widowControl/>
        <w:ind w:firstLine="709"/>
        <w:jc w:val="both"/>
        <w:rPr>
          <w:rFonts w:ascii="Times New Roman" w:hAnsi="Times New Roman"/>
          <w:b/>
          <w:spacing w:val="-2"/>
          <w:sz w:val="28"/>
        </w:rPr>
      </w:pPr>
    </w:p>
    <w:p w14:paraId="06F8A805" w14:textId="77777777" w:rsidR="000A71B2" w:rsidRDefault="000A71B2">
      <w:pPr>
        <w:widowControl/>
        <w:ind w:firstLine="709"/>
        <w:jc w:val="both"/>
        <w:rPr>
          <w:rFonts w:ascii="Times New Roman" w:hAnsi="Times New Roman"/>
          <w:b/>
          <w:spacing w:val="-2"/>
          <w:sz w:val="28"/>
        </w:rPr>
      </w:pPr>
    </w:p>
    <w:p w14:paraId="7702785D" w14:textId="1A2ED499" w:rsidR="001B2E8A" w:rsidRDefault="00000000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главой 33.1 Налогового кодекса Российской Федерации (далее – НК РФ), статьей 16 Федерального закона от 6 октября 2003 г. № 131-ФЗ «Об общих принципах организации местного самоуправления в Российской Федерации», федеральными законами от 24 ноября 1996 г. № 132-ФЗ                        «Об основах туристской деятельности в Российской Федерации»,</w:t>
      </w:r>
      <w:r w:rsidR="00F42F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12 июля 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8 августа 2024 г.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Законом Краснодарского края от 8 февраля  2024 г. № 5070-КЗ </w:t>
      </w:r>
      <w:r w:rsidR="00F42F3F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 Совет муниципального образования Туапсинский муниципальный округ Краснодарского края р е ш и л:</w:t>
      </w:r>
    </w:p>
    <w:p w14:paraId="34D07209" w14:textId="380B04FD" w:rsidR="001B2E8A" w:rsidRDefault="00000000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в решение Совета муниципального образования Туапсинский муниципальный округ Краснодарского края от 13 ноября 2024 № 54 «Об установлении туристического налога в муниципальном образовании </w:t>
      </w:r>
      <w:r>
        <w:rPr>
          <w:rFonts w:ascii="Times New Roman" w:hAnsi="Times New Roman"/>
          <w:sz w:val="28"/>
        </w:rPr>
        <w:lastRenderedPageBreak/>
        <w:t>Туапсинский муниципальный округ Краснодарского края» следующие изменени</w:t>
      </w:r>
      <w:r w:rsidR="000A71B2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 дополнив пункт 7 подпунктами 16</w:t>
      </w:r>
      <w:r w:rsidR="00F42F3F">
        <w:rPr>
          <w:rFonts w:ascii="Times New Roman" w:hAnsi="Times New Roman"/>
          <w:sz w:val="28"/>
        </w:rPr>
        <w:t xml:space="preserve"> </w:t>
      </w:r>
      <w:r w:rsidR="000A71B2">
        <w:rPr>
          <w:rFonts w:ascii="Times New Roman" w:hAnsi="Times New Roman"/>
          <w:sz w:val="28"/>
        </w:rPr>
        <w:t>–</w:t>
      </w:r>
      <w:r w:rsidR="00F42F3F">
        <w:rPr>
          <w:rFonts w:ascii="Times New Roman" w:hAnsi="Times New Roman"/>
          <w:sz w:val="28"/>
        </w:rPr>
        <w:t xml:space="preserve"> 19</w:t>
      </w:r>
      <w:r>
        <w:rPr>
          <w:rFonts w:ascii="Times New Roman" w:hAnsi="Times New Roman"/>
          <w:sz w:val="28"/>
        </w:rPr>
        <w:t xml:space="preserve"> следующего содержания:  </w:t>
      </w:r>
    </w:p>
    <w:p w14:paraId="5992CB05" w14:textId="1ED5EE49" w:rsidR="00F42F3F" w:rsidRPr="00636506" w:rsidRDefault="00000000" w:rsidP="00636506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«16)</w:t>
      </w:r>
      <w:r w:rsidR="00F42F3F">
        <w:rPr>
          <w:rFonts w:ascii="Times New Roman" w:hAnsi="Times New Roman"/>
          <w:sz w:val="24"/>
        </w:rPr>
        <w:t xml:space="preserve"> </w:t>
      </w:r>
      <w:r w:rsidR="00F42F3F">
        <w:rPr>
          <w:rFonts w:ascii="Times New Roman" w:hAnsi="Times New Roman"/>
          <w:sz w:val="28"/>
        </w:rPr>
        <w:t>налогоплательщики, основным видом экономической деятельности которых является «Деятельность санаторно-курортных организаций» (86.90.4), в отношении услуг по временному проживанию в составе услуг по санаторно-курортному лечению на основании путевок, типах средств размещения «санаторий»</w:t>
      </w:r>
      <w:r w:rsidR="00F42F3F">
        <w:rPr>
          <w:rFonts w:ascii="Times New Roman" w:hAnsi="Times New Roman"/>
          <w:sz w:val="28"/>
        </w:rPr>
        <w:t xml:space="preserve">, </w:t>
      </w:r>
      <w:r w:rsidR="00636506">
        <w:rPr>
          <w:rFonts w:ascii="Times New Roman" w:hAnsi="Times New Roman"/>
          <w:sz w:val="28"/>
        </w:rPr>
        <w:t>включённых в единый реестр объектов классификации</w:t>
      </w:r>
      <w:r w:rsidR="00F42F3F">
        <w:rPr>
          <w:rFonts w:ascii="Times New Roman" w:hAnsi="Times New Roman"/>
          <w:sz w:val="28"/>
        </w:rPr>
        <w:t xml:space="preserve"> </w:t>
      </w:r>
      <w:r w:rsidR="00636506">
        <w:rPr>
          <w:rFonts w:ascii="Times New Roman" w:hAnsi="Times New Roman"/>
          <w:sz w:val="28"/>
        </w:rPr>
        <w:t xml:space="preserve"> в сфере туристской индустрии, осуществляющие деятельность на основании лицензии на медицинскую деятельность, предоставленной в порядке предусмотренном Федеральным законом от 4 мая 2011 г. № 99-ФЗ «О лицензировании отдельных видов деятельности»;</w:t>
      </w:r>
    </w:p>
    <w:p w14:paraId="493F5754" w14:textId="48090C84" w:rsidR="00F42F3F" w:rsidRPr="00636506" w:rsidRDefault="00636506" w:rsidP="00636506">
      <w:pPr>
        <w:widowControl/>
        <w:ind w:firstLine="709"/>
        <w:jc w:val="both"/>
        <w:rPr>
          <w:rFonts w:ascii="Times New Roman" w:hAnsi="Times New Roman"/>
          <w:sz w:val="28"/>
        </w:rPr>
      </w:pPr>
      <w:r w:rsidRPr="00636506">
        <w:rPr>
          <w:rFonts w:ascii="Times New Roman" w:hAnsi="Times New Roman"/>
          <w:sz w:val="28"/>
        </w:rPr>
        <w:t xml:space="preserve">17) </w:t>
      </w:r>
      <w:r>
        <w:rPr>
          <w:rFonts w:ascii="Times New Roman" w:hAnsi="Times New Roman"/>
          <w:sz w:val="28"/>
        </w:rPr>
        <w:t>налогоплательщики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отношении услуг по временному проживанию</w:t>
      </w:r>
      <w:r>
        <w:rPr>
          <w:rFonts w:ascii="Times New Roman" w:hAnsi="Times New Roman"/>
          <w:sz w:val="28"/>
        </w:rPr>
        <w:t xml:space="preserve"> в организациях отдыха детей и их оздоровления сезонного или круглогодичного действия в средствах размещения, </w:t>
      </w:r>
      <w:r>
        <w:rPr>
          <w:rFonts w:ascii="Times New Roman" w:hAnsi="Times New Roman"/>
          <w:sz w:val="28"/>
        </w:rPr>
        <w:t>включённых в единый реестр объектов классификации  в сфере туристской индустрии</w:t>
      </w:r>
      <w:r>
        <w:rPr>
          <w:rFonts w:ascii="Times New Roman" w:hAnsi="Times New Roman"/>
          <w:sz w:val="28"/>
        </w:rPr>
        <w:t xml:space="preserve"> и в реестр организаций отдыха детей и их оздоровления, расположенных на территории Краснодарского края (в соответствии со статьёй 12(2) Федерального закона от 24 июля 1998 г. № 124-ФЗ «Об основных гарантиях прав ребёнка в Российской Федерации»);</w:t>
      </w:r>
    </w:p>
    <w:p w14:paraId="3BB38CA0" w14:textId="408B8C86" w:rsidR="001B2E8A" w:rsidRDefault="00F42F3F">
      <w:pPr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18) </w:t>
      </w:r>
      <w:r w:rsidR="00636506">
        <w:rPr>
          <w:rFonts w:ascii="Times New Roman" w:hAnsi="Times New Roman"/>
          <w:sz w:val="28"/>
        </w:rPr>
        <w:t>налогоплательщики в отношении услуг по временному проживанию</w:t>
      </w:r>
      <w:r w:rsidR="00636506">
        <w:rPr>
          <w:rFonts w:ascii="Times New Roman" w:hAnsi="Times New Roman"/>
          <w:sz w:val="28"/>
        </w:rPr>
        <w:t xml:space="preserve"> </w:t>
      </w:r>
      <w:r w:rsidR="00000000">
        <w:rPr>
          <w:rFonts w:ascii="Times New Roman" w:hAnsi="Times New Roman"/>
          <w:sz w:val="28"/>
        </w:rPr>
        <w:t>эвакуируемы</w:t>
      </w:r>
      <w:r w:rsidR="00636506">
        <w:rPr>
          <w:rFonts w:ascii="Times New Roman" w:hAnsi="Times New Roman"/>
          <w:sz w:val="28"/>
        </w:rPr>
        <w:t>х</w:t>
      </w:r>
      <w:r w:rsidR="00000000">
        <w:rPr>
          <w:rFonts w:ascii="Times New Roman" w:hAnsi="Times New Roman"/>
          <w:sz w:val="28"/>
        </w:rPr>
        <w:t xml:space="preserve"> граждан, пострадавши</w:t>
      </w:r>
      <w:r w:rsidR="00636506">
        <w:rPr>
          <w:rFonts w:ascii="Times New Roman" w:hAnsi="Times New Roman"/>
          <w:sz w:val="28"/>
        </w:rPr>
        <w:t>х</w:t>
      </w:r>
      <w:r w:rsidR="00000000">
        <w:rPr>
          <w:rFonts w:ascii="Times New Roman" w:hAnsi="Times New Roman"/>
          <w:sz w:val="28"/>
        </w:rPr>
        <w:t xml:space="preserve"> в чрезвычайной ситуации муниципального и(или) регионального характера, произошедшей на территории Туапсинского муниципального округа, и размещенны</w:t>
      </w:r>
      <w:r w:rsidR="000A71B2">
        <w:rPr>
          <w:rFonts w:ascii="Times New Roman" w:hAnsi="Times New Roman"/>
          <w:sz w:val="28"/>
        </w:rPr>
        <w:t>х</w:t>
      </w:r>
      <w:r w:rsidR="00000000">
        <w:rPr>
          <w:rFonts w:ascii="Times New Roman" w:hAnsi="Times New Roman"/>
          <w:sz w:val="28"/>
        </w:rPr>
        <w:t xml:space="preserve"> в объектах размещения Туапсинского муниципального округа, определенных  нормативными правовыми документами Туапсинского муниципального округа, пунктами временного размещения и питания для эвакуируемых граждан, пострадавших в чрезвычайной ситуации муниципального или регионального характера;</w:t>
      </w:r>
      <w:r w:rsidR="00000000">
        <w:rPr>
          <w:rFonts w:ascii="Times New Roman" w:hAnsi="Times New Roman"/>
          <w:sz w:val="24"/>
        </w:rPr>
        <w:t xml:space="preserve"> </w:t>
      </w:r>
    </w:p>
    <w:p w14:paraId="08A20193" w14:textId="77777777" w:rsidR="000A71B2" w:rsidRDefault="00000000" w:rsidP="000A71B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F42F3F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) </w:t>
      </w:r>
      <w:r w:rsidR="000A71B2">
        <w:rPr>
          <w:rFonts w:ascii="Times New Roman" w:hAnsi="Times New Roman"/>
          <w:sz w:val="28"/>
        </w:rPr>
        <w:t xml:space="preserve">налогоплательщики в отношении услуг по временному проживанию </w:t>
      </w:r>
      <w:r w:rsidR="000A71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лиц, участвующи</w:t>
      </w:r>
      <w:r w:rsidR="000A71B2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(задействованны</w:t>
      </w:r>
      <w:r w:rsidR="000A71B2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) в ликвидации чрезвычайной ситуации муниципального и(или) регионального характера и её последствий, произошедшей на территории Туапсинского муниципального округа, проживающи</w:t>
      </w:r>
      <w:r w:rsidR="000A71B2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в объектах размещения Туапсинского муниципального округа, оплата за которые предусмотрена за счет средств муниципального и(или) регионального бюджета</w:t>
      </w:r>
      <w:r w:rsidR="000A71B2">
        <w:rPr>
          <w:rFonts w:ascii="Times New Roman" w:hAnsi="Times New Roman"/>
          <w:sz w:val="28"/>
        </w:rPr>
        <w:t>.».</w:t>
      </w:r>
    </w:p>
    <w:p w14:paraId="503993E9" w14:textId="4FABB094" w:rsidR="001B2E8A" w:rsidRDefault="00000000" w:rsidP="000A71B2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Управлению по развитию курортов администрации муниципального образования Туапсинский муниципальный округ (Емельянов О.С.) направить копию настоящего решения в Межрайонную инспекцию Федеральной налоговой службы России № 6 по Краснодарскому краю для руководства в работе.</w:t>
      </w:r>
    </w:p>
    <w:p w14:paraId="4BEC409D" w14:textId="77777777" w:rsidR="001B2E8A" w:rsidRDefault="00000000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Разместить настоящее решение на официальном сайте Совета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14:paraId="4177A140" w14:textId="77777777" w:rsidR="001B2E8A" w:rsidRDefault="00000000">
      <w:pPr>
        <w:widowControl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Опубликовать настоящее решение в средстве массовой информации – газете (сетевом издании) «Туапсинские вести».</w:t>
      </w:r>
    </w:p>
    <w:p w14:paraId="43BBD785" w14:textId="77777777" w:rsidR="000C4CBD" w:rsidRDefault="000C4CBD">
      <w:pPr>
        <w:widowControl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</w:p>
    <w:p w14:paraId="2571E267" w14:textId="77777777" w:rsidR="001B2E8A" w:rsidRDefault="00000000">
      <w:pPr>
        <w:widowControl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Контроль за выполнением настоящего решения возложить на комитет Совета муниципального образования Туапсинский муниципальный округ Краснодарского края по вопросам экономического развития, финансово-бюджетным отношениям и налогообложению, развития финансового и фондового рынка, развития предпринимательства, малого и среднего бизнеса, сельского хозяйства и лесопромышленного комплекса.</w:t>
      </w:r>
    </w:p>
    <w:p w14:paraId="1D074E34" w14:textId="77777777" w:rsidR="001B2E8A" w:rsidRDefault="00000000">
      <w:pPr>
        <w:widowControl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Настоящее решение вступает в силу по истечении одного месяца со дня его официального опубликования и распространяет свое действие на правоотношения, возникшие с 16 апреля 2026 г.</w:t>
      </w:r>
    </w:p>
    <w:p w14:paraId="3C4FF0FD" w14:textId="77777777" w:rsidR="001B2E8A" w:rsidRDefault="001B2E8A">
      <w:pPr>
        <w:widowControl/>
        <w:ind w:firstLine="709"/>
        <w:jc w:val="both"/>
        <w:rPr>
          <w:rFonts w:ascii="Times New Roman" w:hAnsi="Times New Roman"/>
          <w:sz w:val="28"/>
        </w:rPr>
      </w:pPr>
    </w:p>
    <w:p w14:paraId="61DCFA6B" w14:textId="77777777" w:rsidR="001B2E8A" w:rsidRDefault="001B2E8A">
      <w:pPr>
        <w:widowControl/>
        <w:tabs>
          <w:tab w:val="left" w:pos="701"/>
        </w:tabs>
        <w:jc w:val="both"/>
        <w:rPr>
          <w:rFonts w:ascii="Times New Roman" w:hAnsi="Times New Roman"/>
          <w:spacing w:val="-2"/>
          <w:sz w:val="28"/>
        </w:rPr>
      </w:pPr>
    </w:p>
    <w:p w14:paraId="757FB2E9" w14:textId="77777777" w:rsidR="001B2E8A" w:rsidRDefault="00000000">
      <w:pPr>
        <w:widowControl/>
        <w:ind w:left="-108" w:firstLine="1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14:paraId="3EFF7EE5" w14:textId="77777777" w:rsidR="001B2E8A" w:rsidRDefault="00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6AB3E08B" w14:textId="77777777" w:rsidR="001B2E8A" w:rsidRDefault="00000000">
      <w:pPr>
        <w:widowControl/>
        <w:tabs>
          <w:tab w:val="left" w:pos="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Туапсинский муниципальный округ                                                         С.А. Бойко</w:t>
      </w:r>
    </w:p>
    <w:p w14:paraId="11BA2E08" w14:textId="77777777" w:rsidR="001B2E8A" w:rsidRDefault="00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            </w:t>
      </w:r>
    </w:p>
    <w:p w14:paraId="2E84B436" w14:textId="77777777" w:rsidR="001B2E8A" w:rsidRDefault="00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</w:t>
      </w:r>
    </w:p>
    <w:p w14:paraId="34024426" w14:textId="77777777" w:rsidR="001B2E8A" w:rsidRDefault="001B2E8A">
      <w:pPr>
        <w:widowControl/>
        <w:jc w:val="both"/>
        <w:rPr>
          <w:rFonts w:ascii="Times New Roman" w:hAnsi="Times New Roman"/>
          <w:sz w:val="28"/>
        </w:rPr>
      </w:pPr>
    </w:p>
    <w:p w14:paraId="55FD390D" w14:textId="77777777" w:rsidR="001B2E8A" w:rsidRDefault="00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6E8279FE" w14:textId="77777777" w:rsidR="001B2E8A" w:rsidRDefault="00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1E8EF00C" w14:textId="77777777" w:rsidR="001B2E8A" w:rsidRDefault="00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Туапсинский муниципальный округ</w:t>
      </w:r>
    </w:p>
    <w:p w14:paraId="6C9BD00D" w14:textId="77777777" w:rsidR="001B2E8A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П.М. Кихтенко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1B2E8A" w14:paraId="1AD66104" w14:textId="77777777">
        <w:trPr>
          <w:trHeight w:val="5244"/>
        </w:trPr>
        <w:tc>
          <w:tcPr>
            <w:tcW w:w="9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7ECE" w14:textId="77777777" w:rsidR="001B2E8A" w:rsidRDefault="00000000">
            <w:pPr>
              <w:keepNext/>
              <w:widowControl/>
              <w:jc w:val="center"/>
              <w:outlineLvl w:val="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ЛИСТ СОГЛАСОВАНИЯ</w:t>
            </w:r>
          </w:p>
          <w:p w14:paraId="25D276E2" w14:textId="77777777" w:rsidR="001B2E8A" w:rsidRDefault="00000000">
            <w:pPr>
              <w:keepNext/>
              <w:widowControl/>
              <w:jc w:val="center"/>
              <w:outlineLvl w:val="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проекта решения Совета муниципального образования </w:t>
            </w:r>
          </w:p>
          <w:p w14:paraId="162791F9" w14:textId="77777777" w:rsidR="001B2E8A" w:rsidRDefault="00000000">
            <w:pPr>
              <w:keepNext/>
              <w:widowControl/>
              <w:jc w:val="center"/>
              <w:outlineLvl w:val="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Туапсинский муниципальный округ Краснодарского края </w:t>
            </w:r>
          </w:p>
          <w:p w14:paraId="0717B715" w14:textId="77777777" w:rsidR="001B2E8A" w:rsidRDefault="00000000">
            <w:pPr>
              <w:keepNext/>
              <w:widowControl/>
              <w:jc w:val="center"/>
              <w:outlineLvl w:val="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 №_______</w:t>
            </w:r>
          </w:p>
          <w:p w14:paraId="33D747E4" w14:textId="77777777" w:rsidR="001B2E8A" w:rsidRDefault="00000000">
            <w:pPr>
              <w:widowControl/>
              <w:ind w:left="567" w:right="282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 внесении изменений в решение Совета муниципального образования Туапсинский муниципальный округ Краснодарского края от</w:t>
            </w:r>
          </w:p>
          <w:p w14:paraId="64EDD68F" w14:textId="77777777" w:rsidR="001B2E8A" w:rsidRDefault="00000000">
            <w:pPr>
              <w:widowControl/>
              <w:ind w:left="567" w:right="282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13 ноября 2024 № 54 «Об установлении туристического </w:t>
            </w:r>
          </w:p>
          <w:p w14:paraId="134D18E6" w14:textId="77777777" w:rsidR="001B2E8A" w:rsidRDefault="00000000">
            <w:pPr>
              <w:widowControl/>
              <w:ind w:left="567" w:right="282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налога в муниципальном образовании</w:t>
            </w:r>
          </w:p>
          <w:p w14:paraId="0FC0E714" w14:textId="77777777" w:rsidR="001B2E8A" w:rsidRDefault="00000000">
            <w:pPr>
              <w:widowControl/>
              <w:ind w:left="567" w:right="282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Туапсинский муниципальный</w:t>
            </w:r>
          </w:p>
          <w:p w14:paraId="766DB497" w14:textId="77777777" w:rsidR="001B2E8A" w:rsidRDefault="00000000">
            <w:pPr>
              <w:widowControl/>
              <w:jc w:val="center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округ Краснодарского края»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</w:p>
          <w:p w14:paraId="69B60C40" w14:textId="77777777" w:rsidR="001B2E8A" w:rsidRDefault="001B2E8A">
            <w:pPr>
              <w:widowControl/>
              <w:ind w:left="567" w:right="282"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  <w:p w14:paraId="0800D5C9" w14:textId="77777777" w:rsidR="001B2E8A" w:rsidRDefault="001B2E8A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</w:p>
          <w:p w14:paraId="23162E07" w14:textId="77777777" w:rsidR="001B2E8A" w:rsidRDefault="001B2E8A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</w:p>
          <w:p w14:paraId="24F08A40" w14:textId="77777777" w:rsidR="001B2E8A" w:rsidRDefault="00000000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Проект внесен </w:t>
            </w:r>
          </w:p>
          <w:p w14:paraId="3AF48C92" w14:textId="77777777" w:rsidR="001B2E8A" w:rsidRDefault="00000000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главой муниципального образования </w:t>
            </w:r>
          </w:p>
          <w:p w14:paraId="52C19647" w14:textId="77777777" w:rsidR="001B2E8A" w:rsidRDefault="00000000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Туапсинский муниципальный округ </w:t>
            </w:r>
          </w:p>
          <w:p w14:paraId="67AF0871" w14:textId="77777777" w:rsidR="001B2E8A" w:rsidRDefault="001B2E8A">
            <w:pPr>
              <w:widowControl/>
              <w:rPr>
                <w:rFonts w:ascii="Times New Roman" w:hAnsi="Times New Roman"/>
                <w:sz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9"/>
              <w:gridCol w:w="4947"/>
            </w:tblGrid>
            <w:tr w:rsidR="001B2E8A" w14:paraId="69FB51CB" w14:textId="77777777">
              <w:trPr>
                <w:trHeight w:val="1702"/>
              </w:trPr>
              <w:tc>
                <w:tcPr>
                  <w:tcW w:w="48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E3D169" w14:textId="77777777" w:rsidR="001B2E8A" w:rsidRDefault="00000000">
                  <w:pPr>
                    <w:widowControl/>
                    <w:ind w:left="-108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Составитель проекта:</w:t>
                  </w:r>
                </w:p>
                <w:p w14:paraId="7EE5745E" w14:textId="77777777" w:rsidR="001B2E8A" w:rsidRDefault="00000000">
                  <w:pPr>
                    <w:widowControl/>
                    <w:ind w:left="-108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Управление по развитию курортов администрации муниципального образования Туапсинский муниципальный округ </w:t>
                  </w:r>
                </w:p>
                <w:p w14:paraId="43AE4870" w14:textId="77777777" w:rsidR="001B2E8A" w:rsidRDefault="00000000">
                  <w:pPr>
                    <w:widowControl/>
                    <w:ind w:left="-108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Краснодарского края </w:t>
                  </w:r>
                </w:p>
                <w:p w14:paraId="101DC822" w14:textId="77777777" w:rsidR="001B2E8A" w:rsidRDefault="00000000">
                  <w:pPr>
                    <w:widowControl/>
                    <w:ind w:left="-108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Начальник управления</w:t>
                  </w:r>
                </w:p>
              </w:tc>
              <w:tc>
                <w:tcPr>
                  <w:tcW w:w="49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9372DA" w14:textId="77777777" w:rsidR="001B2E8A" w:rsidRDefault="001B2E8A">
                  <w:pPr>
                    <w:widowControl/>
                    <w:tabs>
                      <w:tab w:val="left" w:pos="142"/>
                    </w:tabs>
                    <w:rPr>
                      <w:rFonts w:ascii="Times New Roman" w:hAnsi="Times New Roman"/>
                      <w:sz w:val="28"/>
                    </w:rPr>
                  </w:pPr>
                </w:p>
                <w:p w14:paraId="70A9FF5E" w14:textId="77777777" w:rsidR="001B2E8A" w:rsidRDefault="001B2E8A">
                  <w:pPr>
                    <w:widowControl/>
                    <w:tabs>
                      <w:tab w:val="left" w:pos="142"/>
                    </w:tabs>
                    <w:rPr>
                      <w:rFonts w:ascii="Times New Roman" w:hAnsi="Times New Roman"/>
                      <w:sz w:val="28"/>
                    </w:rPr>
                  </w:pPr>
                </w:p>
                <w:p w14:paraId="44B6A1C0" w14:textId="77777777" w:rsidR="001B2E8A" w:rsidRDefault="001B2E8A">
                  <w:pPr>
                    <w:widowControl/>
                    <w:tabs>
                      <w:tab w:val="left" w:pos="142"/>
                    </w:tabs>
                    <w:rPr>
                      <w:rFonts w:ascii="Times New Roman" w:hAnsi="Times New Roman"/>
                      <w:sz w:val="28"/>
                    </w:rPr>
                  </w:pPr>
                </w:p>
                <w:p w14:paraId="2D680C1B" w14:textId="77777777" w:rsidR="001B2E8A" w:rsidRDefault="001B2E8A">
                  <w:pPr>
                    <w:widowControl/>
                    <w:tabs>
                      <w:tab w:val="left" w:pos="142"/>
                    </w:tabs>
                    <w:rPr>
                      <w:rFonts w:ascii="Times New Roman" w:hAnsi="Times New Roman"/>
                      <w:sz w:val="28"/>
                    </w:rPr>
                  </w:pPr>
                </w:p>
                <w:p w14:paraId="0BA53AFC" w14:textId="77777777" w:rsidR="001B2E8A" w:rsidRDefault="00000000">
                  <w:pPr>
                    <w:widowControl/>
                    <w:tabs>
                      <w:tab w:val="left" w:pos="142"/>
                    </w:tabs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              </w:t>
                  </w:r>
                </w:p>
                <w:p w14:paraId="5CD47A7C" w14:textId="77777777" w:rsidR="001B2E8A" w:rsidRDefault="001B2E8A">
                  <w:pPr>
                    <w:widowControl/>
                    <w:tabs>
                      <w:tab w:val="left" w:pos="142"/>
                    </w:tabs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14:paraId="5E6BD5F0" w14:textId="77777777" w:rsidR="001B2E8A" w:rsidRDefault="00000000">
                  <w:pPr>
                    <w:widowControl/>
                    <w:tabs>
                      <w:tab w:val="left" w:pos="142"/>
                    </w:tabs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О.С. Емельянов</w:t>
                  </w:r>
                </w:p>
              </w:tc>
            </w:tr>
          </w:tbl>
          <w:p w14:paraId="697DD161" w14:textId="77777777" w:rsidR="001B2E8A" w:rsidRDefault="001B2E8A">
            <w:pPr>
              <w:keepNext/>
              <w:widowControl/>
              <w:jc w:val="center"/>
              <w:outlineLvl w:val="5"/>
              <w:rPr>
                <w:rFonts w:ascii="Times New Roman" w:hAnsi="Times New Roman"/>
                <w:sz w:val="28"/>
              </w:rPr>
            </w:pPr>
          </w:p>
        </w:tc>
      </w:tr>
    </w:tbl>
    <w:p w14:paraId="2D5483B6" w14:textId="77777777" w:rsidR="001B2E8A" w:rsidRDefault="001B2E8A">
      <w:pPr>
        <w:widowControl/>
        <w:ind w:left="142"/>
        <w:rPr>
          <w:rFonts w:ascii="Times New Roman" w:hAnsi="Times New Roman"/>
          <w:sz w:val="28"/>
        </w:rPr>
      </w:pPr>
    </w:p>
    <w:p w14:paraId="1E4DABDF" w14:textId="77777777" w:rsidR="001B2E8A" w:rsidRDefault="00000000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согласован:</w:t>
      </w:r>
    </w:p>
    <w:p w14:paraId="24C739D1" w14:textId="77777777" w:rsidR="001B2E8A" w:rsidRDefault="00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заместителя </w:t>
      </w:r>
    </w:p>
    <w:p w14:paraId="0A01DC6C" w14:textId="77777777" w:rsidR="001B2E8A" w:rsidRDefault="00000000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администрации муниципального </w:t>
      </w:r>
    </w:p>
    <w:p w14:paraId="0471D861" w14:textId="77777777" w:rsidR="001B2E8A" w:rsidRDefault="00000000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Туапсинский муниципальный </w:t>
      </w:r>
    </w:p>
    <w:p w14:paraId="1E86BD1C" w14:textId="77777777" w:rsidR="001B2E8A" w:rsidRDefault="00000000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округ Краснодарского края                                                                      С.А. Глобин</w:t>
      </w:r>
    </w:p>
    <w:p w14:paraId="321193AB" w14:textId="77777777" w:rsidR="001B2E8A" w:rsidRDefault="001B2E8A">
      <w:pPr>
        <w:widowControl/>
        <w:jc w:val="both"/>
        <w:rPr>
          <w:rFonts w:ascii="Times New Roman" w:hAnsi="Times New Roman"/>
          <w:sz w:val="28"/>
        </w:rPr>
      </w:pPr>
    </w:p>
    <w:p w14:paraId="675ADF4F" w14:textId="77777777" w:rsidR="001B2E8A" w:rsidRDefault="00000000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 начальника</w:t>
      </w:r>
    </w:p>
    <w:p w14:paraId="2435D1E3" w14:textId="77777777" w:rsidR="001B2E8A" w:rsidRDefault="00000000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правового управления администрации </w:t>
      </w:r>
    </w:p>
    <w:p w14:paraId="3FC1B26E" w14:textId="77777777" w:rsidR="001B2E8A" w:rsidRDefault="00000000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04E6EBF3" w14:textId="77777777" w:rsidR="001B2E8A" w:rsidRDefault="00000000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Туапсинский муниципальный </w:t>
      </w:r>
    </w:p>
    <w:p w14:paraId="29F66F6B" w14:textId="77777777" w:rsidR="001B2E8A" w:rsidRDefault="00000000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округ Краснодарского края                                                                  В.В. </w:t>
      </w:r>
      <w:proofErr w:type="spellStart"/>
      <w:r>
        <w:rPr>
          <w:rFonts w:ascii="Times New Roman" w:hAnsi="Times New Roman"/>
          <w:sz w:val="28"/>
        </w:rPr>
        <w:t>Малякина</w:t>
      </w:r>
      <w:proofErr w:type="spellEnd"/>
    </w:p>
    <w:p w14:paraId="6E1D20CD" w14:textId="77777777" w:rsidR="001B2E8A" w:rsidRDefault="001B2E8A">
      <w:pPr>
        <w:widowControl/>
        <w:jc w:val="both"/>
        <w:rPr>
          <w:rFonts w:ascii="Times New Roman" w:hAnsi="Times New Roman"/>
          <w:sz w:val="28"/>
        </w:rPr>
      </w:pPr>
    </w:p>
    <w:p w14:paraId="6E805CDE" w14:textId="77777777" w:rsidR="001B2E8A" w:rsidRDefault="00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14:paraId="4D77AF5A" w14:textId="77777777" w:rsidR="001B2E8A" w:rsidRDefault="00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038EEF88" w14:textId="77777777" w:rsidR="001B2E8A" w:rsidRDefault="00000000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Туапсинский муниципальный </w:t>
      </w:r>
    </w:p>
    <w:p w14:paraId="1D87F419" w14:textId="77777777" w:rsidR="001B2E8A" w:rsidRDefault="00000000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округ Краснодарского края                                                             Р.В. Лукьянченко </w:t>
      </w:r>
    </w:p>
    <w:sectPr w:rsidR="001B2E8A" w:rsidSect="000C4CBD">
      <w:headerReference w:type="even" r:id="rId7"/>
      <w:headerReference w:type="default" r:id="rId8"/>
      <w:pgSz w:w="11960" w:h="16780"/>
      <w:pgMar w:top="1134" w:right="567" w:bottom="851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6E5F" w14:textId="77777777" w:rsidR="00D0545C" w:rsidRDefault="00D0545C">
      <w:r>
        <w:separator/>
      </w:r>
    </w:p>
  </w:endnote>
  <w:endnote w:type="continuationSeparator" w:id="0">
    <w:p w14:paraId="7B28C678" w14:textId="77777777" w:rsidR="00D0545C" w:rsidRDefault="00D0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70B9" w14:textId="77777777" w:rsidR="00D0545C" w:rsidRDefault="00D0545C">
      <w:r>
        <w:separator/>
      </w:r>
    </w:p>
  </w:footnote>
  <w:footnote w:type="continuationSeparator" w:id="0">
    <w:p w14:paraId="1DD66B18" w14:textId="77777777" w:rsidR="00D0545C" w:rsidRDefault="00D0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52E8" w14:textId="77777777" w:rsidR="001B2E8A" w:rsidRDefault="001B2E8A">
    <w:pPr>
      <w:widowControl/>
      <w:spacing w:line="12" w:lineRule="aut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F972" w14:textId="77777777" w:rsidR="001B2E8A" w:rsidRDefault="00000000">
    <w:pPr>
      <w:pStyle w:val="ab"/>
      <w:tabs>
        <w:tab w:val="left" w:pos="4589"/>
        <w:tab w:val="center" w:pos="4846"/>
      </w:tabs>
    </w:pPr>
    <w:r>
      <w:tab/>
    </w:r>
  </w:p>
  <w:p w14:paraId="7EF564A0" w14:textId="77777777" w:rsidR="001B2E8A" w:rsidRDefault="00000000">
    <w:pPr>
      <w:pStyle w:val="ab"/>
      <w:tabs>
        <w:tab w:val="left" w:pos="4589"/>
        <w:tab w:val="center" w:pos="4846"/>
      </w:tabs>
    </w:pP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272242A4" w14:textId="77777777" w:rsidR="001B2E8A" w:rsidRDefault="001B2E8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8A"/>
    <w:rsid w:val="000A71B2"/>
    <w:rsid w:val="000C4CBD"/>
    <w:rsid w:val="001B2E8A"/>
    <w:rsid w:val="002C5F84"/>
    <w:rsid w:val="00636506"/>
    <w:rsid w:val="008A0997"/>
    <w:rsid w:val="00D0545C"/>
    <w:rsid w:val="00D15EB2"/>
    <w:rsid w:val="00E84617"/>
    <w:rsid w:val="00F4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1FEB"/>
  <w15:docId w15:val="{AA882C2D-5931-46B0-B900-86B51378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spacing w:after="0" w:line="240" w:lineRule="auto"/>
    </w:pPr>
  </w:style>
  <w:style w:type="paragraph" w:styleId="10">
    <w:name w:val="heading 1"/>
    <w:basedOn w:val="a"/>
    <w:link w:val="11"/>
    <w:uiPriority w:val="9"/>
    <w:qFormat/>
    <w:pPr>
      <w:widowControl/>
      <w:ind w:left="35"/>
      <w:outlineLvl w:val="0"/>
    </w:pPr>
    <w:rPr>
      <w:rFonts w:ascii="Times New Roman" w:hAnsi="Times New Roman"/>
      <w:sz w:val="43"/>
    </w:rPr>
  </w:style>
  <w:style w:type="paragraph" w:styleId="2">
    <w:name w:val="heading 2"/>
    <w:basedOn w:val="a"/>
    <w:link w:val="20"/>
    <w:uiPriority w:val="9"/>
    <w:qFormat/>
    <w:pPr>
      <w:widowControl/>
      <w:spacing w:before="53"/>
      <w:ind w:left="143"/>
      <w:outlineLvl w:val="1"/>
    </w:pPr>
    <w:rPr>
      <w:rFonts w:ascii="Times New Roman" w:hAnsi="Times New Roman"/>
      <w:sz w:val="36"/>
    </w:rPr>
  </w:style>
  <w:style w:type="paragraph" w:styleId="3">
    <w:name w:val="heading 3"/>
    <w:basedOn w:val="a"/>
    <w:link w:val="30"/>
    <w:uiPriority w:val="9"/>
    <w:qFormat/>
    <w:pPr>
      <w:widowControl/>
      <w:spacing w:before="55"/>
      <w:ind w:left="319"/>
      <w:outlineLvl w:val="2"/>
    </w:pPr>
    <w:rPr>
      <w:rFonts w:ascii="Times New Roman" w:hAnsi="Times New Roman"/>
      <w:sz w:val="35"/>
    </w:rPr>
  </w:style>
  <w:style w:type="paragraph" w:styleId="4">
    <w:name w:val="heading 4"/>
    <w:basedOn w:val="a"/>
    <w:link w:val="40"/>
    <w:uiPriority w:val="9"/>
    <w:qFormat/>
    <w:pPr>
      <w:widowControl/>
      <w:ind w:left="120"/>
      <w:outlineLvl w:val="3"/>
    </w:pPr>
    <w:rPr>
      <w:rFonts w:ascii="Courier New" w:hAnsi="Courier New"/>
      <w:sz w:val="34"/>
    </w:rPr>
  </w:style>
  <w:style w:type="paragraph" w:styleId="5">
    <w:name w:val="heading 5"/>
    <w:basedOn w:val="a"/>
    <w:link w:val="50"/>
    <w:uiPriority w:val="9"/>
    <w:qFormat/>
    <w:pPr>
      <w:widowControl/>
      <w:ind w:left="113" w:hanging="152"/>
      <w:outlineLvl w:val="4"/>
    </w:pPr>
    <w:rPr>
      <w:rFonts w:ascii="Courier New" w:hAnsi="Courier New"/>
      <w:sz w:val="33"/>
    </w:rPr>
  </w:style>
  <w:style w:type="paragraph" w:styleId="6">
    <w:name w:val="heading 6"/>
    <w:basedOn w:val="a"/>
    <w:link w:val="60"/>
    <w:uiPriority w:val="9"/>
    <w:qFormat/>
    <w:pPr>
      <w:widowControl/>
      <w:ind w:left="119"/>
      <w:outlineLvl w:val="5"/>
    </w:pPr>
    <w:rPr>
      <w:rFonts w:ascii="Courier New" w:hAnsi="Courier New"/>
      <w:sz w:val="32"/>
    </w:rPr>
  </w:style>
  <w:style w:type="paragraph" w:styleId="7">
    <w:name w:val="heading 7"/>
    <w:basedOn w:val="a"/>
    <w:link w:val="70"/>
    <w:uiPriority w:val="9"/>
    <w:qFormat/>
    <w:pPr>
      <w:widowControl/>
      <w:spacing w:before="60"/>
      <w:ind w:left="37"/>
      <w:outlineLvl w:val="6"/>
    </w:pPr>
    <w:rPr>
      <w:rFonts w:ascii="Times New Roman" w:hAnsi="Times New Roman"/>
      <w:b/>
      <w:sz w:val="31"/>
    </w:rPr>
  </w:style>
  <w:style w:type="paragraph" w:styleId="8">
    <w:name w:val="heading 8"/>
    <w:basedOn w:val="a"/>
    <w:link w:val="80"/>
    <w:uiPriority w:val="9"/>
    <w:qFormat/>
    <w:pPr>
      <w:widowControl/>
      <w:ind w:left="980"/>
      <w:outlineLvl w:val="7"/>
    </w:pPr>
    <w:rPr>
      <w:rFonts w:ascii="Times New Roman" w:hAnsi="Times New Roman"/>
      <w:sz w:val="31"/>
    </w:rPr>
  </w:style>
  <w:style w:type="paragraph" w:styleId="9">
    <w:name w:val="heading 9"/>
    <w:basedOn w:val="a"/>
    <w:link w:val="90"/>
    <w:uiPriority w:val="9"/>
    <w:qFormat/>
    <w:pPr>
      <w:widowControl/>
      <w:outlineLvl w:val="8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31">
    <w:name w:val="Body Text Indent 3"/>
    <w:basedOn w:val="a"/>
    <w:link w:val="32"/>
    <w:pPr>
      <w:widowControl/>
      <w:ind w:firstLine="720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31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Body Text 2"/>
    <w:basedOn w:val="a"/>
    <w:link w:val="24"/>
    <w:pPr>
      <w:widowControl/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35"/>
    </w:rPr>
  </w:style>
  <w:style w:type="paragraph" w:styleId="a5">
    <w:name w:val="No Spacing"/>
    <w:link w:val="a6"/>
    <w:pPr>
      <w:widowControl w:val="0"/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25">
    <w:name w:val="Body Text Indent 2"/>
    <w:basedOn w:val="a"/>
    <w:link w:val="26"/>
    <w:pPr>
      <w:widowControl/>
      <w:ind w:firstLine="900"/>
      <w:jc w:val="both"/>
    </w:pPr>
    <w:rPr>
      <w:rFonts w:ascii="Times New Roman" w:hAnsi="Times New Roman"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pPr>
      <w:widowControl/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</w:style>
  <w:style w:type="character" w:customStyle="1" w:styleId="90">
    <w:name w:val="Заголовок 9 Знак"/>
    <w:basedOn w:val="1"/>
    <w:link w:val="9"/>
    <w:rPr>
      <w:rFonts w:ascii="Times New Roman" w:hAnsi="Times New Roman"/>
      <w:sz w:val="30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ConsNonformat">
    <w:name w:val="ConsNonformat"/>
    <w:link w:val="ConsNonformat0"/>
    <w:pPr>
      <w:spacing w:after="0" w:line="240" w:lineRule="auto"/>
    </w:pPr>
    <w:rPr>
      <w:rFonts w:ascii="Courier New" w:hAnsi="Courier New"/>
      <w:sz w:val="16"/>
    </w:rPr>
  </w:style>
  <w:style w:type="character" w:customStyle="1" w:styleId="ConsNonformat0">
    <w:name w:val="ConsNonformat"/>
    <w:link w:val="ConsNonformat"/>
    <w:rPr>
      <w:rFonts w:ascii="Courier New" w:hAnsi="Courier New"/>
      <w:sz w:val="16"/>
    </w:rPr>
  </w:style>
  <w:style w:type="paragraph" w:styleId="a9">
    <w:name w:val="Document Map"/>
    <w:basedOn w:val="a"/>
    <w:link w:val="aa"/>
    <w:pPr>
      <w:widowControl/>
    </w:pPr>
    <w:rPr>
      <w:rFonts w:ascii="Tahoma" w:hAnsi="Tahoma"/>
      <w:sz w:val="20"/>
    </w:rPr>
  </w:style>
  <w:style w:type="character" w:customStyle="1" w:styleId="aa">
    <w:name w:val="Схема документа Знак"/>
    <w:basedOn w:val="1"/>
    <w:link w:val="a9"/>
    <w:rPr>
      <w:rFonts w:ascii="Tahoma" w:hAnsi="Tahoma"/>
      <w:sz w:val="20"/>
    </w:rPr>
  </w:style>
  <w:style w:type="paragraph" w:customStyle="1" w:styleId="16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spacing w:after="0" w:line="240" w:lineRule="auto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Pr>
      <w:rFonts w:ascii="Arial" w:hAnsi="Arial"/>
      <w:sz w:val="16"/>
    </w:rPr>
  </w:style>
  <w:style w:type="character" w:customStyle="1" w:styleId="50">
    <w:name w:val="Заголовок 5 Знак"/>
    <w:basedOn w:val="1"/>
    <w:link w:val="5"/>
    <w:rPr>
      <w:rFonts w:ascii="Courier New" w:hAnsi="Courier New"/>
      <w:sz w:val="33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43"/>
    </w:rPr>
  </w:style>
  <w:style w:type="paragraph" w:styleId="ab">
    <w:name w:val="header"/>
    <w:basedOn w:val="a"/>
    <w:link w:val="ac"/>
    <w:pPr>
      <w:widowControl/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8"/>
    </w:rPr>
  </w:style>
  <w:style w:type="paragraph" w:styleId="ad">
    <w:name w:val="footer"/>
    <w:basedOn w:val="a"/>
    <w:link w:val="ae"/>
    <w:pPr>
      <w:widowControl/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sz w:val="31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7">
    <w:name w:val="заголовок 2"/>
    <w:basedOn w:val="a"/>
    <w:next w:val="a"/>
    <w:link w:val="28"/>
    <w:pPr>
      <w:keepNext/>
      <w:widowControl/>
      <w:jc w:val="center"/>
      <w:outlineLvl w:val="1"/>
    </w:pPr>
    <w:rPr>
      <w:rFonts w:ascii="Times New Roman" w:hAnsi="Times New Roman"/>
      <w:sz w:val="28"/>
    </w:rPr>
  </w:style>
  <w:style w:type="character" w:customStyle="1" w:styleId="28">
    <w:name w:val="заголовок 2"/>
    <w:basedOn w:val="1"/>
    <w:link w:val="27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0">
    <w:name w:val="Body Text"/>
    <w:basedOn w:val="a"/>
    <w:link w:val="af1"/>
    <w:pPr>
      <w:widowControl/>
      <w:ind w:left="120"/>
    </w:pPr>
    <w:rPr>
      <w:rFonts w:ascii="Times New Roman" w:hAnsi="Times New Roman"/>
      <w:sz w:val="26"/>
    </w:rPr>
  </w:style>
  <w:style w:type="character" w:customStyle="1" w:styleId="af1">
    <w:name w:val="Основной текст Знак"/>
    <w:basedOn w:val="1"/>
    <w:link w:val="af0"/>
    <w:rPr>
      <w:rFonts w:ascii="Times New Roman" w:hAnsi="Times New Roman"/>
      <w:sz w:val="26"/>
    </w:rPr>
  </w:style>
  <w:style w:type="paragraph" w:styleId="35">
    <w:name w:val="Body Text 3"/>
    <w:basedOn w:val="a"/>
    <w:link w:val="36"/>
    <w:pPr>
      <w:widowControl/>
      <w:spacing w:after="120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Гиперссылка1"/>
    <w:basedOn w:val="1a"/>
    <w:link w:val="1d"/>
    <w:rPr>
      <w:color w:val="0000FF" w:themeColor="hyperlink"/>
      <w:u w:val="single"/>
    </w:rPr>
  </w:style>
  <w:style w:type="character" w:customStyle="1" w:styleId="1d">
    <w:name w:val="Гиперссылка1"/>
    <w:basedOn w:val="1b"/>
    <w:link w:val="1c"/>
    <w:rPr>
      <w:color w:val="0000FF" w:themeColor="hyperlink"/>
      <w:u w:val="single"/>
    </w:rPr>
  </w:style>
  <w:style w:type="paragraph" w:styleId="af4">
    <w:name w:val="Subtitle"/>
    <w:basedOn w:val="a"/>
    <w:link w:val="af5"/>
    <w:uiPriority w:val="11"/>
    <w:qFormat/>
    <w:pPr>
      <w:widowControl/>
      <w:jc w:val="center"/>
    </w:pPr>
    <w:rPr>
      <w:rFonts w:ascii="Times New Roman" w:hAnsi="Times New Roman"/>
      <w:b/>
      <w:sz w:val="28"/>
    </w:rPr>
  </w:style>
  <w:style w:type="character" w:customStyle="1" w:styleId="af5">
    <w:name w:val="Подзаголовок Знак"/>
    <w:basedOn w:val="1"/>
    <w:link w:val="af4"/>
    <w:rPr>
      <w:rFonts w:ascii="Times New Roman" w:hAnsi="Times New Roman"/>
      <w:b/>
      <w:sz w:val="28"/>
    </w:rPr>
  </w:style>
  <w:style w:type="paragraph" w:customStyle="1" w:styleId="ConsTitle">
    <w:name w:val="ConsTitle"/>
    <w:link w:val="ConsTitle0"/>
    <w:pPr>
      <w:spacing w:after="0" w:line="240" w:lineRule="auto"/>
    </w:pPr>
    <w:rPr>
      <w:rFonts w:ascii="Arial" w:hAnsi="Arial"/>
      <w:b/>
      <w:sz w:val="14"/>
    </w:rPr>
  </w:style>
  <w:style w:type="character" w:customStyle="1" w:styleId="ConsTitle0">
    <w:name w:val="ConsTitle"/>
    <w:link w:val="ConsTitle"/>
    <w:rPr>
      <w:rFonts w:ascii="Arial" w:hAnsi="Arial"/>
      <w:b/>
      <w:sz w:val="14"/>
    </w:rPr>
  </w:style>
  <w:style w:type="paragraph" w:styleId="af6">
    <w:name w:val="Title"/>
    <w:basedOn w:val="a"/>
    <w:link w:val="af7"/>
    <w:uiPriority w:val="10"/>
    <w:qFormat/>
    <w:pPr>
      <w:widowControl/>
      <w:jc w:val="center"/>
    </w:pPr>
    <w:rPr>
      <w:rFonts w:ascii="Times New Roman" w:hAnsi="Times New Roman"/>
      <w:b/>
      <w:sz w:val="32"/>
    </w:rPr>
  </w:style>
  <w:style w:type="character" w:customStyle="1" w:styleId="af7">
    <w:name w:val="Заголовок Знак"/>
    <w:basedOn w:val="1"/>
    <w:link w:val="af6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Courier New" w:hAnsi="Courier New"/>
      <w:sz w:val="3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36"/>
    </w:rPr>
  </w:style>
  <w:style w:type="character" w:customStyle="1" w:styleId="60">
    <w:name w:val="Заголовок 6 Знак"/>
    <w:basedOn w:val="1"/>
    <w:link w:val="6"/>
    <w:rPr>
      <w:rFonts w:ascii="Courier New" w:hAnsi="Courier New"/>
      <w:sz w:val="32"/>
    </w:rPr>
  </w:style>
  <w:style w:type="paragraph" w:customStyle="1" w:styleId="1e">
    <w:name w:val="Номер страницы1"/>
    <w:basedOn w:val="1a"/>
    <w:link w:val="1f"/>
  </w:style>
  <w:style w:type="character" w:customStyle="1" w:styleId="1f">
    <w:name w:val="Номер страницы1"/>
    <w:basedOn w:val="1b"/>
    <w:link w:val="1e"/>
  </w:style>
  <w:style w:type="table" w:customStyle="1" w:styleId="820">
    <w:name w:val="Сетка таблицы82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Light Shading"/>
    <w:basedOn w:val="a1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</w:style>
  <w:style w:type="table" w:customStyle="1" w:styleId="200">
    <w:name w:val="Сетка таблицы20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"/>
    <w:basedOn w:val="a1"/>
    <w:pPr>
      <w:widowControl w:val="0"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">
    <w:name w:val="Light Shading Accent 5"/>
    <w:basedOn w:val="a1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</w:style>
  <w:style w:type="table" w:customStyle="1" w:styleId="180">
    <w:name w:val="Сетка таблицы18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Light Shading Accent 2"/>
    <w:basedOn w:val="a1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</w:style>
  <w:style w:type="table" w:customStyle="1" w:styleId="130">
    <w:name w:val="Сетка таблицы13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">
    <w:name w:val="Light Shading Accent 3"/>
    <w:basedOn w:val="a1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</w:style>
  <w:style w:type="table" w:customStyle="1" w:styleId="810">
    <w:name w:val="Сетка таблицы81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Light Shading Accent 1"/>
    <w:basedOn w:val="a1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</w:style>
  <w:style w:type="table" w:customStyle="1" w:styleId="100">
    <w:name w:val="Сетка таблицы10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">
    <w:name w:val="Light Shading Accent 4"/>
    <w:basedOn w:val="a1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2026-06-15T07:09:00Z</dcterms:created>
  <dcterms:modified xsi:type="dcterms:W3CDTF">2026-06-15T07:34:00Z</dcterms:modified>
</cp:coreProperties>
</file>