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center"/>
        <w:rPr>
          <w:rFonts w:ascii="Times New Roman" w:hAnsi="Times New Roman" w:eastAsia="Times New Roman" w:cs="Times New Roman"/>
          <w:sz w:val="28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val="ru-RU" w:eastAsia="ru-RU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4"/>
          <w:lang w:val="ru-RU" w:eastAsia="ru-RU"/>
        </w:rPr>
      </w:pPr>
      <w:r>
        <w:rPr/>
        <w:drawing>
          <wp:inline distT="0" distB="0" distL="0" distR="0">
            <wp:extent cx="642620" cy="79883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1134" w:leader="none"/>
        </w:tabs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8931" w:leader="none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Calibri" w:ascii="Times New Roman" w:hAnsi="Times New Roman"/>
          <w:b/>
          <w:sz w:val="28"/>
          <w:szCs w:val="28"/>
          <w:lang w:val="ru-RU"/>
        </w:rPr>
        <w:t>АДМИНИСТРАЦИЯ  МУНИЦИПАЛЬНОГО ОБРАЗОВАНИЯ</w:t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8"/>
          <w:szCs w:val="28"/>
          <w:lang w:val="ru-RU"/>
        </w:rPr>
      </w:pPr>
      <w:r>
        <w:rPr>
          <w:rFonts w:eastAsia="Calibri" w:ascii="Times New Roman" w:hAnsi="Times New Roman"/>
          <w:b/>
          <w:sz w:val="28"/>
          <w:szCs w:val="28"/>
          <w:lang w:val="ru-RU"/>
        </w:rPr>
        <w:t>ТУАПСИНСКИЙ МУНИЦИПАЛЬНЫЙ ОКРУГ</w:t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8"/>
          <w:szCs w:val="28"/>
          <w:lang w:val="ru-RU"/>
        </w:rPr>
      </w:pPr>
      <w:r>
        <w:rPr>
          <w:rFonts w:eastAsia="Calibri" w:ascii="Times New Roman" w:hAnsi="Times New Roman"/>
          <w:b/>
          <w:sz w:val="28"/>
          <w:szCs w:val="28"/>
          <w:lang w:val="ru-RU"/>
        </w:rPr>
        <w:t>КРАСНОДАРСКОГО КРАЯ</w:t>
      </w:r>
    </w:p>
    <w:p>
      <w:pPr>
        <w:pStyle w:val="Normal"/>
        <w:jc w:val="center"/>
        <w:rPr>
          <w:rFonts w:ascii="Times New Roman" w:hAnsi="Times New Roman" w:eastAsia="Calibri"/>
          <w:b/>
          <w:b/>
          <w:bCs/>
          <w:sz w:val="20"/>
          <w:szCs w:val="20"/>
          <w:lang w:val="ru-RU"/>
        </w:rPr>
      </w:pPr>
      <w:r>
        <w:rPr>
          <w:rFonts w:eastAsia="Calibri" w:ascii="Times New Roman" w:hAnsi="Times New Roman"/>
          <w:b/>
          <w:bCs/>
          <w:sz w:val="20"/>
          <w:szCs w:val="20"/>
          <w:lang w:val="ru-RU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bCs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ru-RU" w:eastAsia="ru-RU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  <w:r>
        <w:rPr>
          <w:rFonts w:cs="Times New Roman" w:ascii="Times New Roman" w:hAnsi="Times New Roman"/>
          <w:sz w:val="16"/>
          <w:szCs w:val="20"/>
          <w:lang w:val="ru-RU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>от ________________                                                              № _______________</w:t>
      </w:r>
    </w:p>
    <w:p>
      <w:pPr>
        <w:pStyle w:val="Normal"/>
        <w:jc w:val="center"/>
        <w:rPr>
          <w:rFonts w:ascii="Times New Roman" w:hAnsi="Times New Roman" w:cs="Times New Roman"/>
          <w:sz w:val="16"/>
          <w:szCs w:val="20"/>
          <w:lang w:val="ru-RU" w:eastAsia="ru-RU"/>
        </w:rPr>
      </w:pPr>
      <w:r>
        <w:rPr>
          <w:rFonts w:cs="Times New Roman" w:ascii="Times New Roman" w:hAnsi="Times New Roman"/>
          <w:sz w:val="16"/>
          <w:szCs w:val="20"/>
          <w:lang w:val="ru-RU"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cs="Times New Roman" w:ascii="Times New Roman" w:hAnsi="Times New Roman"/>
          <w:sz w:val="24"/>
          <w:szCs w:val="24"/>
          <w:lang w:val="ru-RU" w:eastAsia="ru-RU"/>
        </w:rPr>
        <w:t>г. Туапсе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Lucida Sans Unicode" w:cs="Times New Roman"/>
          <w:b/>
          <w:b/>
          <w:kern w:val="2"/>
          <w:sz w:val="28"/>
          <w:szCs w:val="28"/>
          <w:lang w:val="ru-RU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  <w:lang w:val="ru-RU"/>
        </w:rPr>
      </w:r>
    </w:p>
    <w:p>
      <w:pPr>
        <w:pStyle w:val="ConsPlusNormal"/>
        <w:widowControl/>
        <w:bidi w:val="0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инвестиционном уполномоченном в </w:t>
      </w:r>
    </w:p>
    <w:p>
      <w:pPr>
        <w:pStyle w:val="ConsPlusNormal"/>
        <w:widowControl/>
        <w:bidi w:val="0"/>
        <w:spacing w:lineRule="auto" w:line="24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ом</w:t>
      </w:r>
      <w:r>
        <w:rPr>
          <w:rFonts w:cs="Times New Roman" w:ascii="Times New Roman" w:hAnsi="Times New Roman"/>
          <w:b/>
          <w:sz w:val="28"/>
          <w:szCs w:val="28"/>
        </w:rPr>
        <w:t xml:space="preserve"> муниципальном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округе</w:t>
      </w:r>
    </w:p>
    <w:p>
      <w:pPr>
        <w:pStyle w:val="ConsPlusNormal"/>
        <w:widowControl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ConsPlusNormal"/>
        <w:widowControl/>
        <w:bidi w:val="0"/>
        <w:spacing w:lineRule="auto" w:line="240"/>
        <w:ind w:left="0" w:right="0" w:firstLine="567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ConsPlusTitle"/>
        <w:widowControl/>
        <w:bidi w:val="0"/>
        <w:spacing w:lineRule="auto" w:line="24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соответствии с распоряжением главы администрации (губернатора) Краснодарского края от 7 июня 2016 г. № 189-р «Об инвестиционных уполномоченных в муниципальных образованиях Краснодарского края», в целях повышения эффективности мер, направленных на улучшение инвестиционного климата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округе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п о с т а н о в л я ю: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Определить первого заместителя главы администрации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Кулешову Ольгу Евгеньевну ответственным лицом за реализацию полномочий администрации </w:t>
      </w:r>
      <w:bookmarkStart w:id="0" w:name="__DdeLink__50_3527262368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по созданию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благоприятных условий для развития инвестиционной деятельности (далее – инвестиционный уполномоченный).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Определить для инвестиционн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уполномоченн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курируемые направления работы: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беспечение мер по привлечению инвестиций в экономику Туапсинск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ого</w:t>
      </w:r>
      <w:r>
        <w:rPr>
          <w:rFonts w:cs="Times New Roman" w:ascii="Times New Roman" w:hAnsi="Times New Roman"/>
          <w:sz w:val="28"/>
          <w:szCs w:val="28"/>
        </w:rPr>
        <w:t xml:space="preserve"> округа, в том числе путем продвижения инвестиционного потенциала и инвестиционных предложений;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беспечение формирования инвестиционных предложений в соответствии с действующим законодательством;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рганизацию сопровождения инвестиционных проектов, реализуемых и (или) планируемых к реализации на территории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беспечение информированности инвесторов о формах государственной поддержки при реализации инвестиционных проектов;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рганизацию аналитической работы по вопросам инвестиционной деятельности, осуществляемой инвесторами на территории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существл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ение</w:t>
      </w:r>
      <w:r>
        <w:rPr>
          <w:rFonts w:cs="Times New Roman" w:ascii="Times New Roman" w:hAnsi="Times New Roman"/>
          <w:sz w:val="28"/>
          <w:szCs w:val="28"/>
        </w:rPr>
        <w:t xml:space="preserve"> взаимодействия с автономной некоммерческой организацией «Агентство по привлечению инвестиций» и координаци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работы структурных подразделений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администрации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по данному вопросу;                                                                                                                     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существление координации и взаимодействия с должностными лицами, ответственными 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за оказание содействия в реализации инвестиционных проектов по ключевым инфраструктурным</w:t>
      </w:r>
      <w:r>
        <w:rPr>
          <w:rFonts w:cs="Times New Roman" w:ascii="Times New Roman" w:hAnsi="Times New Roman"/>
          <w:spacing w:val="-3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процедурам в рамках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с</w:t>
      </w:r>
      <w:r>
        <w:rPr>
          <w:rFonts w:cs="Times New Roman" w:ascii="Times New Roman" w:hAnsi="Times New Roman"/>
          <w:sz w:val="28"/>
          <w:szCs w:val="28"/>
        </w:rPr>
        <w:t>вода инвестиционных правил, а также в рамках проведения анализа процедур по принципу «Бережливого производства», разработки и внедрения улучшающих мероприятий, направленных на оптимизацию внутренних согласований и увеличени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доли услуг в электронном виде;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беспечение контроля за достижением целей и задач администрации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по формированию благоприятной инвестиционной среды для развития предпринимательства и создания условий для развития конкурентной среды;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рганизация представления ежеквартальной отчетности, до 10-го числа месяца, следующего за отчетным периодом, в департамент развития бизнеса и внешнеэкономической деятельности Краснодарского края о проведенной работе;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рганизация предоставления в департамент развития бизнеса                       и внешнеэкономической деятельности Краснодарского края информации                     о назначении инвестиционного уполномоченного (в случае кадровых изменений) в течение 14-ти дней с момента его назначения;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существление иных функций, связанных с инвестиционной деятельностью, предусмотренных действующим законодательством.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В случае отсутствия инвестиционного уполномоченного, в том числе на период отпуска, исполнение обязанностей возлагается на исполняющего обязанности первого заместителя главы администрации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>, курирующего вопросы экономического развития и инвестиционной политики.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spacing w:val="-1"/>
          <w:kern w:val="0"/>
          <w:sz w:val="28"/>
          <w:szCs w:val="28"/>
          <w:lang w:val="en-US" w:eastAsia="en-US" w:bidi="ar-SA"/>
        </w:rPr>
        <w:t>4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. Разместить настоящее постановление на официальном сайте администрации </w:t>
      </w:r>
      <w:r>
        <w:rPr>
          <w:rFonts w:cs="Times New Roman" w:ascii="Times New Roman" w:hAnsi="Times New Roman"/>
          <w:b w:val="false"/>
          <w:bCs w:val="false"/>
          <w:spacing w:val="-1"/>
          <w:sz w:val="28"/>
          <w:szCs w:val="28"/>
        </w:rPr>
        <w:t>Туапсинск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"/>
          <w:sz w:val="28"/>
          <w:szCs w:val="28"/>
          <w:lang w:val="ru-RU" w:eastAsia="zh-CN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"/>
          <w:kern w:val="0"/>
          <w:sz w:val="28"/>
          <w:szCs w:val="28"/>
          <w:lang w:val="ru-RU" w:eastAsia="zh-CN" w:bidi="ar-SA"/>
        </w:rPr>
        <w:t>го</w:t>
      </w:r>
      <w:r>
        <w:rPr>
          <w:rFonts w:cs="Times New Roman" w:ascii="Times New Roman" w:hAnsi="Times New Roman"/>
          <w:b w:val="false"/>
          <w:bCs w:val="false"/>
          <w:spacing w:val="-1"/>
          <w:sz w:val="28"/>
          <w:szCs w:val="28"/>
        </w:rPr>
        <w:t xml:space="preserve"> муниципально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pacing w:val="-1"/>
          <w:kern w:val="0"/>
          <w:sz w:val="28"/>
          <w:szCs w:val="28"/>
          <w:lang w:val="en-US" w:eastAsia="en-US" w:bidi="ar-SA"/>
        </w:rPr>
        <w:t>го</w:t>
      </w:r>
      <w:r>
        <w:rPr>
          <w:rFonts w:cs="Times New Roman" w:ascii="Times New Roman" w:hAnsi="Times New Roman"/>
          <w:b w:val="false"/>
          <w:bCs w:val="false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"/>
          <w:sz w:val="28"/>
          <w:szCs w:val="28"/>
          <w:lang w:val="ru-RU" w:eastAsia="zh-CN" w:bidi="ar-SA"/>
        </w:rPr>
        <w:t>округ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"/>
          <w:kern w:val="0"/>
          <w:sz w:val="28"/>
          <w:szCs w:val="28"/>
          <w:lang w:val="ru-RU" w:eastAsia="zh-CN" w:bidi="ar-SA"/>
        </w:rPr>
        <w:t>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в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информационно-телекоммуникационной сети «Интернет» и опубликовать настоящее постановление в средстве массовой информации - газете (сетевом издании) «Туапсинские вести».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en-US" w:eastAsia="en-US" w:bidi="ar-SA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en-US" w:eastAsia="en-US" w:bidi="ar-SA"/>
        </w:rPr>
        <w:t>оставляю за собой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/>
        <w:shd w:val="clear" w:fill="auto"/>
        <w:tabs>
          <w:tab w:val="clear" w:pos="708"/>
          <w:tab w:val="left" w:pos="1260" w:leader="none"/>
        </w:tabs>
        <w:suppressAutoHyphens w:val="true"/>
        <w:bidi w:val="0"/>
        <w:spacing w:lineRule="auto" w:line="240"/>
        <w:ind w:left="0" w:right="0" w:firstLine="737"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en-US" w:eastAsia="en-US" w:bidi="ar-SA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cs="Times New Roman" w:ascii="Times New Roman" w:hAnsi="Times New Roman"/>
          <w:spacing w:val="-1"/>
          <w:sz w:val="28"/>
          <w:szCs w:val="28"/>
        </w:rPr>
        <w:t>со дня</w:t>
      </w:r>
      <w:r>
        <w:rPr>
          <w:rFonts w:cs="Times New Roman" w:ascii="Times New Roman" w:hAnsi="Times New Roman"/>
          <w:sz w:val="28"/>
          <w:szCs w:val="28"/>
        </w:rPr>
        <w:t xml:space="preserve"> его официального опубликования.</w:t>
      </w:r>
    </w:p>
    <w:p>
      <w:pPr>
        <w:pStyle w:val="Style25"/>
        <w:bidi w:val="0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bidi w:val="0"/>
        <w:spacing w:lineRule="auto" w:line="240"/>
        <w:ind w:left="0" w:right="0" w:hanging="0"/>
        <w:jc w:val="both"/>
        <w:rPr>
          <w:rFonts w:ascii="Times New Roman" w:hAnsi="Times New Roman" w:eastAsia="Lucida Sans Unicode" w:cs="Times New Roman"/>
          <w:kern w:val="2"/>
          <w:szCs w:val="24"/>
          <w:lang w:val="ru-RU"/>
        </w:rPr>
      </w:pPr>
      <w:r>
        <w:rPr>
          <w:rFonts w:eastAsia="Lucida Sans Unicode" w:cs="Times New Roman" w:ascii="Times New Roman" w:hAnsi="Times New Roman"/>
          <w:kern w:val="2"/>
          <w:szCs w:val="24"/>
          <w:lang w:val="ru-RU"/>
        </w:rPr>
      </w:r>
    </w:p>
    <w:p>
      <w:pPr>
        <w:pStyle w:val="1"/>
        <w:suppressAutoHyphens w:val="true"/>
        <w:spacing w:before="0" w:after="0"/>
        <w:rPr>
          <w:lang w:val="ru-RU"/>
        </w:rPr>
      </w:pPr>
      <w:r>
        <w:rPr>
          <w:rFonts w:eastAsia="Lucida Sans Unicode" w:cs="Times New Roman" w:ascii="Times New Roman" w:hAnsi="Times New Roman"/>
          <w:kern w:val="2"/>
          <w:szCs w:val="24"/>
          <w:lang w:val="ru-RU"/>
        </w:rPr>
        <w:t>Глава</w:t>
      </w:r>
    </w:p>
    <w:p>
      <w:pPr>
        <w:pStyle w:val="Normal"/>
        <w:suppressAutoHyphens w:val="true"/>
        <w:rPr/>
      </w:pPr>
      <w:r>
        <w:rPr>
          <w:rFonts w:eastAsia="Lucida Sans Unicode" w:cs="Times New Roman" w:ascii="Times New Roman" w:hAnsi="Times New Roman"/>
          <w:kern w:val="2"/>
          <w:sz w:val="28"/>
          <w:szCs w:val="28"/>
          <w:lang w:val="ru-RU"/>
        </w:rPr>
        <w:t xml:space="preserve">Туапсинского муниципального округа                                                       </w:t>
      </w:r>
      <w:r>
        <w:rPr>
          <w:rFonts w:eastAsia="Lucida Sans Unicode" w:cs="Times New Roman" w:ascii="Times New Roman" w:hAnsi="Times New Roman"/>
          <w:kern w:val="2"/>
          <w:sz w:val="28"/>
          <w:szCs w:val="24"/>
          <w:lang w:val="ru-RU"/>
        </w:rPr>
        <w:t>С.А. Бойко</w:t>
      </w:r>
    </w:p>
    <w:sectPr>
      <w:headerReference w:type="default" r:id="rId3"/>
      <w:type w:val="nextPage"/>
      <w:pgSz w:w="11906" w:h="16838"/>
      <w:pgMar w:left="1701" w:right="424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72909711"/>
    </w:sdtPr>
    <w:sdtContent>
      <w:p>
        <w:pPr>
          <w:pStyle w:val="Style23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  <w:p>
        <w:pPr>
          <w:pStyle w:val="Style23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397865"/>
    <w:pPr>
      <w:widowControl w:val="fals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1e5f87"/>
    <w:rPr>
      <w:rFonts w:ascii="Tahoma" w:hAnsi="Tahoma" w:cs="Tahoma"/>
      <w:sz w:val="16"/>
      <w:szCs w:val="16"/>
      <w:lang w:val="en-US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e5f87"/>
    <w:rPr>
      <w:lang w:val="en-US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e5f87"/>
    <w:rPr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" w:customStyle="1">
    <w:name w:val="Указатель1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1e5f87"/>
    <w:pPr/>
    <w:rPr>
      <w:rFonts w:ascii="Tahoma" w:hAnsi="Tahoma" w:cs="Tahoma"/>
      <w:sz w:val="16"/>
      <w:szCs w:val="16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1e5f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uiPriority w:val="99"/>
    <w:unhideWhenUsed/>
    <w:rsid w:val="001e5f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25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1e5f87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59"/>
    <w:rsid w:val="001e5f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Application>LibreOffice/6.3.0.4$Linux_X86_64 LibreOffice_project/057fc023c990d676a43019934386b85b21a9ee99</Application>
  <Pages>2</Pages>
  <Words>436</Words>
  <Characters>3538</Characters>
  <CharactersWithSpaces>4222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2022-01-31T06:42:00Z</dcterms:created>
  <dc:creator>Юлия Жилина</dc:creator>
  <dc:description/>
  <dc:language>en-US</dc:language>
  <cp:lastModifiedBy/>
  <cp:lastPrinted>2025-01-29T14:34:13Z</cp:lastPrinted>
  <dcterms:modified xsi:type="dcterms:W3CDTF">2025-02-04T14:33:54Z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