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A6" w:rsidRDefault="00410AA6">
      <w:pPr>
        <w:spacing w:line="240" w:lineRule="exact"/>
        <w:rPr>
          <w:sz w:val="19"/>
          <w:szCs w:val="19"/>
        </w:rPr>
      </w:pPr>
    </w:p>
    <w:p w:rsidR="00530497" w:rsidRDefault="00530497">
      <w:pPr>
        <w:spacing w:line="240" w:lineRule="exact"/>
        <w:rPr>
          <w:sz w:val="19"/>
          <w:szCs w:val="19"/>
        </w:rPr>
      </w:pPr>
    </w:p>
    <w:p w:rsidR="00530497" w:rsidRPr="00530497" w:rsidRDefault="0053049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информации</w:t>
      </w:r>
      <w:r w:rsidRPr="00530497">
        <w:t xml:space="preserve"> </w:t>
      </w:r>
      <w:r w:rsidRPr="00530497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530497">
        <w:rPr>
          <w:rFonts w:ascii="Times New Roman" w:hAnsi="Times New Roman" w:cs="Times New Roman"/>
          <w:sz w:val="28"/>
          <w:szCs w:val="28"/>
        </w:rPr>
        <w:t>ационального антитеррористического комитета</w:t>
      </w:r>
    </w:p>
    <w:p w:rsidR="00530497" w:rsidRDefault="00530497">
      <w:pPr>
        <w:spacing w:line="240" w:lineRule="exact"/>
        <w:rPr>
          <w:sz w:val="19"/>
          <w:szCs w:val="19"/>
        </w:rPr>
      </w:pPr>
    </w:p>
    <w:p w:rsidR="00530497" w:rsidRDefault="00530497">
      <w:pPr>
        <w:pStyle w:val="20"/>
        <w:shd w:val="clear" w:color="auto" w:fill="auto"/>
        <w:spacing w:before="0" w:after="0" w:line="307" w:lineRule="exact"/>
        <w:ind w:firstLine="740"/>
        <w:jc w:val="both"/>
      </w:pPr>
    </w:p>
    <w:p w:rsidR="00410AA6" w:rsidRDefault="00605522">
      <w:pPr>
        <w:pStyle w:val="20"/>
        <w:shd w:val="clear" w:color="auto" w:fill="auto"/>
        <w:spacing w:before="0" w:after="0" w:line="307" w:lineRule="exact"/>
        <w:ind w:firstLine="740"/>
        <w:jc w:val="both"/>
      </w:pPr>
      <w:proofErr w:type="gramStart"/>
      <w:r>
        <w:t>Анализ информации, поступающ</w:t>
      </w:r>
      <w:r w:rsidR="00530497">
        <w:t>ей в аппарат Национального анти</w:t>
      </w:r>
      <w:r>
        <w:t>террористического комитета от субъектов противодействия терроризму, свидетельствует о сохраняющейся на территории Российской Федерации актуальности угроз, исходящих от международных террористических орга</w:t>
      </w:r>
      <w:r>
        <w:softHyphen/>
        <w:t>низаций (далее - МТО) и причастных к ним иностранны</w:t>
      </w:r>
      <w:r w:rsidR="00530497">
        <w:t>х террористов-</w:t>
      </w:r>
      <w:r>
        <w:t>боевиков, а также российских граждан, принимавших участие в вооружен</w:t>
      </w:r>
      <w:r>
        <w:softHyphen/>
        <w:t>ных конфликтах за рубежом.</w:t>
      </w:r>
      <w:proofErr w:type="gramEnd"/>
    </w:p>
    <w:p w:rsidR="00410AA6" w:rsidRDefault="00605522">
      <w:pPr>
        <w:pStyle w:val="20"/>
        <w:shd w:val="clear" w:color="auto" w:fill="auto"/>
        <w:spacing w:before="0" w:after="0" w:line="307" w:lineRule="exact"/>
        <w:ind w:firstLine="740"/>
        <w:jc w:val="both"/>
      </w:pPr>
      <w:r>
        <w:t>Главарями МТО продолжают предприниматься попытки совершения терактов на объектах спорта, транспортной инфраструктуры и в местах массового пребывания людей на территории России, в частности, с исполь</w:t>
      </w:r>
      <w:r>
        <w:softHyphen/>
        <w:t>зованием иностранных террористов-боевиков, проникающих в Российскую Федерацию по каналам миграции, а также через российских граждан, при</w:t>
      </w:r>
      <w:r>
        <w:softHyphen/>
        <w:t>нимавших участие в вооруженных конфликтах за рубежом.</w:t>
      </w:r>
    </w:p>
    <w:p w:rsidR="00CB0437" w:rsidRDefault="00605522" w:rsidP="00CB0437">
      <w:pPr>
        <w:pStyle w:val="20"/>
        <w:shd w:val="clear" w:color="auto" w:fill="auto"/>
        <w:spacing w:before="0" w:after="0" w:line="307" w:lineRule="exact"/>
        <w:ind w:firstLine="740"/>
        <w:jc w:val="both"/>
      </w:pPr>
      <w:r>
        <w:t>Материалы расследуемых уголовных дел по статьям террористиче</w:t>
      </w:r>
      <w:r>
        <w:softHyphen/>
        <w:t>ской направленности свидетельствуют о том, что члены МТО, проникаю</w:t>
      </w:r>
      <w:r>
        <w:softHyphen/>
        <w:t>щие на территорию Российской Федерации, как правило, снимают внаём (поднаём) жилые помещения.</w:t>
      </w:r>
    </w:p>
    <w:p w:rsidR="00410AA6" w:rsidRPr="00CB0437" w:rsidRDefault="00605522" w:rsidP="00CB043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437">
        <w:rPr>
          <w:rFonts w:ascii="Times New Roman" w:hAnsi="Times New Roman" w:cs="Times New Roman"/>
          <w:sz w:val="28"/>
          <w:szCs w:val="28"/>
        </w:rPr>
        <w:t>Жители Кубани, сдающие жилье в аренду без договоров, рискуют стать пособниками террористов</w:t>
      </w:r>
      <w:r w:rsidR="00CB0437">
        <w:rPr>
          <w:rFonts w:ascii="Times New Roman" w:hAnsi="Times New Roman" w:cs="Times New Roman"/>
          <w:sz w:val="28"/>
          <w:szCs w:val="28"/>
        </w:rPr>
        <w:t>.</w:t>
      </w:r>
    </w:p>
    <w:p w:rsidR="00410AA6" w:rsidRPr="00CB0437" w:rsidRDefault="00605522" w:rsidP="00CB043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437">
        <w:rPr>
          <w:rFonts w:ascii="Times New Roman" w:hAnsi="Times New Roman" w:cs="Times New Roman"/>
          <w:sz w:val="28"/>
          <w:szCs w:val="28"/>
        </w:rPr>
        <w:t xml:space="preserve">Антитеррористическая комиссия в </w:t>
      </w:r>
      <w:r w:rsidR="00CB0437">
        <w:rPr>
          <w:rFonts w:ascii="Times New Roman" w:hAnsi="Times New Roman" w:cs="Times New Roman"/>
          <w:sz w:val="28"/>
          <w:szCs w:val="28"/>
        </w:rPr>
        <w:t>Туапсинском районе</w:t>
      </w:r>
      <w:r w:rsidRPr="00CB0437">
        <w:rPr>
          <w:rFonts w:ascii="Times New Roman" w:hAnsi="Times New Roman" w:cs="Times New Roman"/>
          <w:sz w:val="28"/>
          <w:szCs w:val="28"/>
        </w:rPr>
        <w:t xml:space="preserve"> преду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преждает, что на территории региона и в России в целом сохраняют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ся террористические угрозы.</w:t>
      </w:r>
    </w:p>
    <w:p w:rsidR="00410AA6" w:rsidRPr="00CB0437" w:rsidRDefault="00605522" w:rsidP="00CB043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437">
        <w:rPr>
          <w:rFonts w:ascii="Times New Roman" w:hAnsi="Times New Roman" w:cs="Times New Roman"/>
          <w:sz w:val="28"/>
          <w:szCs w:val="28"/>
        </w:rPr>
        <w:t>Материалы расследуемых уголовных дел по статьям террористиче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ской направленности свидетельствуют о том, что члены международных террористических организаций, проникающие в РФ, как правило, сни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мают внаем жилые помещения. Причем в большинстве случаев без оформления соответствующих договоров найма и выполнения право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охранительными органами проверочных и регистрационных действий.</w:t>
      </w:r>
    </w:p>
    <w:p w:rsidR="00410AA6" w:rsidRPr="00CB0437" w:rsidRDefault="00605522" w:rsidP="00CB043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437">
        <w:rPr>
          <w:rFonts w:ascii="Times New Roman" w:hAnsi="Times New Roman" w:cs="Times New Roman"/>
          <w:sz w:val="28"/>
          <w:szCs w:val="28"/>
        </w:rPr>
        <w:t>Напомним, что несоблюдение требований законодательства при сдаче жилья в аренду и бесконтрольное пребывание в них посторонних людей могут иметь тяжелые последствия.</w:t>
      </w:r>
    </w:p>
    <w:p w:rsidR="00CB0437" w:rsidRDefault="00605522" w:rsidP="00CB043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437">
        <w:rPr>
          <w:rFonts w:ascii="Times New Roman" w:hAnsi="Times New Roman" w:cs="Times New Roman"/>
          <w:sz w:val="28"/>
          <w:szCs w:val="28"/>
        </w:rPr>
        <w:t>Хозяевам</w:t>
      </w:r>
      <w:r>
        <w:t xml:space="preserve"> </w:t>
      </w:r>
      <w:r w:rsidRPr="00CB0437">
        <w:rPr>
          <w:rFonts w:ascii="Times New Roman" w:hAnsi="Times New Roman" w:cs="Times New Roman"/>
          <w:sz w:val="28"/>
          <w:szCs w:val="28"/>
        </w:rPr>
        <w:t>квартир и домов грозит не только административная ответ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ственность за неуплату налогов и нарушение правил регистрации рос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сийских и иностранных граждан по месту пребывания (месту житель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ства), но и уголовная - если арендаторов признают причастными к тер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рористической деятельности. В этом случае сдающих жилье граждан мо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гут привлечь за пособничество в совершении преступлений по статье 205 УК РФ (совершение террористического акта). Эта статья предусматрива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ет наказание в виде лишения свободы на срок от 10 до 20 лет (справоч</w:t>
      </w:r>
      <w:r w:rsidRPr="00CB0437">
        <w:rPr>
          <w:rFonts w:ascii="Times New Roman" w:hAnsi="Times New Roman" w:cs="Times New Roman"/>
          <w:sz w:val="28"/>
          <w:szCs w:val="28"/>
        </w:rPr>
        <w:softHyphen/>
        <w:t>ный материал - ссылка).</w:t>
      </w:r>
    </w:p>
    <w:p w:rsidR="00410AA6" w:rsidRPr="00CB0437" w:rsidRDefault="00605522" w:rsidP="00CB043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437">
        <w:rPr>
          <w:rFonts w:ascii="Times New Roman" w:hAnsi="Times New Roman" w:cs="Times New Roman"/>
          <w:sz w:val="28"/>
          <w:szCs w:val="28"/>
        </w:rPr>
        <w:t>В связи с этим Антитеррористическая комиссия призывает жителей сдавать жилье внаем с соблюдением всех требований законодательства и осуществлять постоянный контроль за проживающими там людьми.</w:t>
      </w:r>
    </w:p>
    <w:p w:rsidR="00410AA6" w:rsidRDefault="00605522" w:rsidP="00CB0437">
      <w:pPr>
        <w:pStyle w:val="20"/>
        <w:shd w:val="clear" w:color="auto" w:fill="auto"/>
        <w:spacing w:before="0" w:after="0" w:line="322" w:lineRule="exact"/>
        <w:ind w:firstLine="460"/>
        <w:jc w:val="both"/>
      </w:pPr>
      <w:r w:rsidRPr="00CB0437">
        <w:lastRenderedPageBreak/>
        <w:t>Также бдительность необходимо проявлять и соседям. При выявлении проживающих по соседству подозрительных лиц следует незамедлитель</w:t>
      </w:r>
      <w:r w:rsidRPr="00CB0437">
        <w:softHyphen/>
        <w:t>но обращаться в полицию.</w:t>
      </w:r>
    </w:p>
    <w:sectPr w:rsidR="00410AA6" w:rsidSect="00CB0437">
      <w:headerReference w:type="default" r:id="rId8"/>
      <w:type w:val="continuous"/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B93" w:rsidRDefault="00BA1B93">
      <w:r>
        <w:separator/>
      </w:r>
    </w:p>
  </w:endnote>
  <w:endnote w:type="continuationSeparator" w:id="0">
    <w:p w:rsidR="00BA1B93" w:rsidRDefault="00BA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B93" w:rsidRDefault="00BA1B93"/>
  </w:footnote>
  <w:footnote w:type="continuationSeparator" w:id="0">
    <w:p w:rsidR="00BA1B93" w:rsidRDefault="00BA1B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AA6" w:rsidRDefault="003873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4C63EAC" wp14:editId="745F3E4C">
              <wp:simplePos x="0" y="0"/>
              <wp:positionH relativeFrom="page">
                <wp:posOffset>4119245</wp:posOffset>
              </wp:positionH>
              <wp:positionV relativeFrom="page">
                <wp:posOffset>420370</wp:posOffset>
              </wp:positionV>
              <wp:extent cx="97155" cy="191770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AA6" w:rsidRDefault="0060552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30497" w:rsidRPr="00530497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35pt;margin-top:33.1pt;width:7.65pt;height:15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" filled="f" stroked="f">
              <v:textbox style="mso-fit-shape-to-text:t" inset="0,0,0,0">
                <w:txbxContent>
                  <w:p w:rsidR="00410AA6" w:rsidRDefault="0060552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30497" w:rsidRPr="00530497">
                      <w:rPr>
                        <w:rStyle w:val="a7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B5A"/>
    <w:multiLevelType w:val="multilevel"/>
    <w:tmpl w:val="6A4A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2812F7"/>
    <w:multiLevelType w:val="multilevel"/>
    <w:tmpl w:val="8A7AE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3A1B7A"/>
    <w:multiLevelType w:val="multilevel"/>
    <w:tmpl w:val="89F27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CF1C14"/>
    <w:multiLevelType w:val="multilevel"/>
    <w:tmpl w:val="BEF0B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44023E"/>
    <w:multiLevelType w:val="multilevel"/>
    <w:tmpl w:val="742A0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DE00C5"/>
    <w:multiLevelType w:val="multilevel"/>
    <w:tmpl w:val="63BA5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A6"/>
    <w:rsid w:val="0038733B"/>
    <w:rsid w:val="00410AA6"/>
    <w:rsid w:val="00530497"/>
    <w:rsid w:val="00605522"/>
    <w:rsid w:val="00BA1B93"/>
    <w:rsid w:val="00CB0437"/>
    <w:rsid w:val="00E5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7pt2ptExact">
    <w:name w:val="Основной текст (2) + 17 pt;Полужирный;Курсив;Интервал 2 pt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pacing w:val="50"/>
      <w:sz w:val="34"/>
      <w:szCs w:val="34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ind w:hanging="1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600"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12" w:lineRule="exact"/>
      <w:ind w:hanging="11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after="240" w:line="322" w:lineRule="exact"/>
      <w:ind w:firstLine="4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a8">
    <w:name w:val="No Spacing"/>
    <w:uiPriority w:val="1"/>
    <w:qFormat/>
    <w:rsid w:val="00CB043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7pt2ptExact">
    <w:name w:val="Основной текст (2) + 17 pt;Полужирный;Курсив;Интервал 2 pt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pacing w:val="50"/>
      <w:sz w:val="34"/>
      <w:szCs w:val="34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ind w:hanging="1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600"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12" w:lineRule="exact"/>
      <w:ind w:hanging="11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after="240" w:line="322" w:lineRule="exact"/>
      <w:ind w:firstLine="4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a8">
    <w:name w:val="No Spacing"/>
    <w:uiPriority w:val="1"/>
    <w:qFormat/>
    <w:rsid w:val="00CB043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Гоманова Оксана</cp:lastModifiedBy>
  <cp:revision>4</cp:revision>
  <dcterms:created xsi:type="dcterms:W3CDTF">2018-04-27T06:09:00Z</dcterms:created>
  <dcterms:modified xsi:type="dcterms:W3CDTF">2018-04-28T04:55:00Z</dcterms:modified>
</cp:coreProperties>
</file>