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D1" w:rsidRPr="00D95CD1" w:rsidRDefault="00D95CD1" w:rsidP="00D9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CD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C0452" w:rsidRDefault="00D95CD1" w:rsidP="00D9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CD1">
        <w:rPr>
          <w:rFonts w:ascii="Times New Roman" w:hAnsi="Times New Roman" w:cs="Times New Roman"/>
          <w:b/>
          <w:sz w:val="28"/>
          <w:szCs w:val="28"/>
        </w:rPr>
        <w:t>о реализации стратегии социально-экономического развития Туапсинского района до 2030 года</w:t>
      </w:r>
      <w:r w:rsidR="00A241CD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753EFE" w:rsidRDefault="00A241CD" w:rsidP="00D9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D95CD1">
        <w:rPr>
          <w:rFonts w:ascii="Times New Roman" w:hAnsi="Times New Roman" w:cs="Times New Roman"/>
          <w:b/>
          <w:sz w:val="28"/>
          <w:szCs w:val="28"/>
        </w:rPr>
        <w:t>лана мероприятий по ее реализации за 202</w:t>
      </w:r>
      <w:r w:rsidR="00CD5051">
        <w:rPr>
          <w:rFonts w:ascii="Times New Roman" w:hAnsi="Times New Roman" w:cs="Times New Roman"/>
          <w:b/>
          <w:sz w:val="28"/>
          <w:szCs w:val="28"/>
        </w:rPr>
        <w:t>3</w:t>
      </w:r>
      <w:r w:rsidR="00B71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CD1"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p w:rsidR="0099677B" w:rsidRPr="00753EFE" w:rsidRDefault="0099677B" w:rsidP="005E2E67">
      <w:pPr>
        <w:pStyle w:val="af"/>
        <w:jc w:val="left"/>
        <w:rPr>
          <w:sz w:val="28"/>
          <w:szCs w:val="28"/>
          <w:lang w:val="ru-RU"/>
        </w:rPr>
      </w:pPr>
    </w:p>
    <w:p w:rsidR="00F57774" w:rsidRPr="00093AD1" w:rsidRDefault="00093AD1" w:rsidP="0099677B">
      <w:pPr>
        <w:tabs>
          <w:tab w:val="left" w:pos="1252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93AD1">
        <w:rPr>
          <w:rFonts w:ascii="Times New Roman" w:hAnsi="Times New Roman" w:cs="Times New Roman"/>
          <w:sz w:val="24"/>
          <w:szCs w:val="28"/>
        </w:rPr>
        <w:t>Таблица 1</w:t>
      </w:r>
    </w:p>
    <w:tbl>
      <w:tblPr>
        <w:tblStyle w:val="21"/>
        <w:tblW w:w="5000" w:type="pct"/>
        <w:jc w:val="center"/>
        <w:tblLook w:val="04A0" w:firstRow="1" w:lastRow="0" w:firstColumn="1" w:lastColumn="0" w:noHBand="0" w:noVBand="1"/>
      </w:tblPr>
      <w:tblGrid>
        <w:gridCol w:w="1416"/>
        <w:gridCol w:w="2364"/>
        <w:gridCol w:w="2181"/>
        <w:gridCol w:w="3381"/>
        <w:gridCol w:w="2958"/>
        <w:gridCol w:w="3620"/>
      </w:tblGrid>
      <w:tr w:rsidR="0079629E" w:rsidRPr="00C7065C" w:rsidTr="0079629E">
        <w:trPr>
          <w:trHeight w:val="386"/>
          <w:tblHeader/>
          <w:jc w:val="center"/>
        </w:trPr>
        <w:tc>
          <w:tcPr>
            <w:tcW w:w="445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№ задачи</w:t>
            </w:r>
          </w:p>
        </w:tc>
        <w:tc>
          <w:tcPr>
            <w:tcW w:w="742" w:type="pct"/>
          </w:tcPr>
          <w:p w:rsidR="0079629E" w:rsidRPr="00C7065C" w:rsidRDefault="0079629E" w:rsidP="0079629E">
            <w:pPr>
              <w:ind w:left="696" w:hanging="3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Цели и задачи, мероприятия</w:t>
            </w:r>
          </w:p>
        </w:tc>
        <w:tc>
          <w:tcPr>
            <w:tcW w:w="685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1062" w:type="pct"/>
          </w:tcPr>
          <w:p w:rsidR="0079629E" w:rsidRPr="00C7065C" w:rsidRDefault="0079629E" w:rsidP="00CA4B9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 исполнения мероприятий по итогам </w:t>
            </w:r>
            <w:r w:rsidR="00CA4B9C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2022 год</w:t>
            </w:r>
            <w:r w:rsidR="00CA4B9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29" w:type="pct"/>
          </w:tcPr>
          <w:p w:rsidR="0079629E" w:rsidRPr="00C7065C" w:rsidRDefault="0079629E" w:rsidP="00CA4B9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59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 исполнения мероприятий по итогам </w:t>
            </w:r>
            <w:r w:rsidR="00CA4B9C" w:rsidRPr="004559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 w:rsidRPr="004559D9">
              <w:rPr>
                <w:rFonts w:ascii="Times New Roman" w:eastAsia="Times New Roman" w:hAnsi="Times New Roman" w:cs="Times New Roman"/>
                <w:b/>
                <w:lang w:eastAsia="ru-RU"/>
              </w:rPr>
              <w:t>2023 год</w:t>
            </w:r>
            <w:r w:rsidR="00CA4B9C" w:rsidRPr="004559D9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1137" w:type="pct"/>
          </w:tcPr>
          <w:p w:rsidR="0079629E" w:rsidRPr="00C7065C" w:rsidRDefault="0079629E" w:rsidP="002945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Комментарии (причины неисполнения мероприятий или их отмены)</w:t>
            </w:r>
          </w:p>
        </w:tc>
      </w:tr>
      <w:tr w:rsidR="0079629E" w:rsidRPr="00C7065C" w:rsidTr="0079629E">
        <w:trPr>
          <w:trHeight w:val="386"/>
          <w:jc w:val="center"/>
        </w:trPr>
        <w:tc>
          <w:tcPr>
            <w:tcW w:w="5000" w:type="pct"/>
            <w:gridSpan w:val="6"/>
          </w:tcPr>
          <w:p w:rsidR="0079629E" w:rsidRPr="00C7065C" w:rsidRDefault="0079629E" w:rsidP="009B610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СЦ-1 ключевые экономические комплексы Туапсинского района конкурентоспособны на российском рынке, высоко конкурентоспособны: санаторно-туристский курортный комплекс – драйвер туристско-рекреационного кластера Краснодарского края, торгово-транспортно-логистический комплекс, являющийся одним из лидеров российского кластера «Южный экспортно-импортный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хаб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», комплекс отраслей промышленности, входящий в кластер умной промышленности Краснодарского края</w:t>
            </w:r>
          </w:p>
        </w:tc>
      </w:tr>
      <w:tr w:rsidR="0079629E" w:rsidRPr="00C7065C" w:rsidTr="0079629E">
        <w:trPr>
          <w:trHeight w:val="386"/>
          <w:jc w:val="center"/>
        </w:trPr>
        <w:tc>
          <w:tcPr>
            <w:tcW w:w="5000" w:type="pct"/>
            <w:gridSpan w:val="6"/>
          </w:tcPr>
          <w:p w:rsidR="0079629E" w:rsidRPr="00C7065C" w:rsidRDefault="0079629E" w:rsidP="002945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 (Ц-1) Туапсинский район Краснодарского края – один из ключевых транспортно-логистических узлов Южного экспортно-импортного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хаба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объемом грузооборота морского порта Туапсе более 40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млн.т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. в год, обеспечивающий эффективную экспертную транспортную логистику и качество услуг на уровне ведущих мировых конкурентов.</w:t>
            </w:r>
          </w:p>
        </w:tc>
      </w:tr>
      <w:tr w:rsidR="0079629E" w:rsidRPr="00C7065C" w:rsidTr="00FB688E">
        <w:trPr>
          <w:trHeight w:val="260"/>
          <w:jc w:val="center"/>
        </w:trPr>
        <w:tc>
          <w:tcPr>
            <w:tcW w:w="445" w:type="pct"/>
          </w:tcPr>
          <w:p w:rsidR="0079629E" w:rsidRPr="00C7065C" w:rsidRDefault="0079629E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1</w:t>
            </w:r>
          </w:p>
        </w:tc>
        <w:tc>
          <w:tcPr>
            <w:tcW w:w="742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Развитие перевалочных мощностей морского порта Туапсе (в части полномочий МО Туапсинский район</w:t>
            </w:r>
            <w:proofErr w:type="gramEnd"/>
          </w:p>
        </w:tc>
        <w:tc>
          <w:tcPr>
            <w:tcW w:w="685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транспорта и дорожного хозяйства администрации муниципального образования Туапсинский район </w:t>
            </w:r>
          </w:p>
        </w:tc>
        <w:tc>
          <w:tcPr>
            <w:tcW w:w="1062" w:type="pct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 паспорт муниципального флагманского проекта «Туапсинский транспортно-логистический узел кластера «Южный экспортно-импортный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хаб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29" w:type="pct"/>
            <w:shd w:val="clear" w:color="auto" w:fill="auto"/>
          </w:tcPr>
          <w:p w:rsidR="0079629E" w:rsidRPr="00C7065C" w:rsidRDefault="00FB688E" w:rsidP="00DA30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C40">
              <w:rPr>
                <w:rFonts w:ascii="Times New Roman" w:eastAsia="Calibri" w:hAnsi="Times New Roman" w:cs="Times New Roman"/>
                <w:shd w:val="clear" w:color="auto" w:fill="FFFFFF"/>
              </w:rPr>
              <w:t>Продолжается реализация инвестиционного проекта «Реконструкция терминального комплекса по перевалке зерновых культур в АО "Туапсинский морской торговый порт" с увеличением объема перевалки зерновых культур с 2 до 3 млн. тонн в год»; объем инвестиций составил 25 млн. руб., планируемый объем инвестиций на 2024 год - 1386,6 млн. руб.</w:t>
            </w:r>
          </w:p>
        </w:tc>
        <w:tc>
          <w:tcPr>
            <w:tcW w:w="1137" w:type="pct"/>
          </w:tcPr>
          <w:p w:rsidR="0079629E" w:rsidRPr="00C7065C" w:rsidRDefault="0079629E" w:rsidP="00DA30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29E" w:rsidRPr="00C7065C" w:rsidTr="0079629E">
        <w:trPr>
          <w:trHeight w:val="260"/>
          <w:jc w:val="center"/>
        </w:trPr>
        <w:tc>
          <w:tcPr>
            <w:tcW w:w="445" w:type="pct"/>
          </w:tcPr>
          <w:p w:rsidR="0079629E" w:rsidRPr="00C7065C" w:rsidRDefault="0079629E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2</w:t>
            </w:r>
          </w:p>
        </w:tc>
        <w:tc>
          <w:tcPr>
            <w:tcW w:w="742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Интеграция транспортно-логистического комплекса Туапсинского района в федеральную систему бесшовного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логистического сервиса и управления логистическими потоками (участие в разработке и внедрении единой цифровой транспортно-логистической платформы для эффективного взаимодействия участников транспортно-логистического рынка)</w:t>
            </w:r>
          </w:p>
        </w:tc>
        <w:tc>
          <w:tcPr>
            <w:tcW w:w="685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Управление транспорта и дорожного хозяйства администрации муниципального образования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Туапсинский район</w:t>
            </w:r>
          </w:p>
        </w:tc>
        <w:tc>
          <w:tcPr>
            <w:tcW w:w="1062" w:type="pct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Утвержден паспорт муниципального флагманского проекта «Туапсинский транспортно-логистический узел кластера «Южный экспортно-импортный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хаб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9629E" w:rsidRPr="00C7065C" w:rsidRDefault="0079629E" w:rsidP="00353123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Разработан проект новой 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скоростной трассы, которая протянется на 152,53 километра и пройдет от </w:t>
            </w:r>
            <w:hyperlink r:id="rId9" w:history="1">
              <w:r w:rsidRPr="00C7065C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</w:rPr>
                <w:t>М-4 «Дон»</w:t>
              </w:r>
            </w:hyperlink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 в районе города Горячий Ключ до обхода Туапсе и далее вдоль Черноморского побережья до примыкания к  А-149. На всем протяжении будет обеспечено безостановочное </w:t>
            </w:r>
            <w:proofErr w:type="spellStart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четырехполосное</w:t>
            </w:r>
            <w:proofErr w:type="spellEnd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движение. Автомобили будут проезжать в обход населенных пунктов с разрешенной скоростью до 100 км/ч.</w:t>
            </w:r>
          </w:p>
          <w:p w:rsidR="0079629E" w:rsidRPr="00C7065C" w:rsidRDefault="0079629E" w:rsidP="00353123">
            <w:pPr>
              <w:ind w:firstLine="3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7065C">
              <w:rPr>
                <w:rFonts w:ascii="Times New Roman" w:eastAsia="Calibri" w:hAnsi="Times New Roman" w:cs="Times New Roman"/>
                <w:u w:val="single"/>
                <w:shd w:val="clear" w:color="auto" w:fill="FFFFFF"/>
              </w:rPr>
              <w:t>Первый этап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строительства новой автомобильной трассы Джубга — Сочи в </w:t>
            </w:r>
            <w:r w:rsidRPr="00C7065C">
              <w:rPr>
                <w:rFonts w:ascii="Times New Roman" w:eastAsia="Calibri" w:hAnsi="Times New Roman" w:cs="Times New Roman"/>
                <w:u w:val="single"/>
                <w:shd w:val="clear" w:color="auto" w:fill="FFFFFF"/>
              </w:rPr>
              <w:t>обход Адлера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начнется в 2023 году и завершится в 2026-м, проект обойдется в 74 </w:t>
            </w:r>
            <w:proofErr w:type="gramStart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млрд</w:t>
            </w:r>
            <w:proofErr w:type="gramEnd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рублей.</w:t>
            </w:r>
          </w:p>
          <w:p w:rsidR="0079629E" w:rsidRPr="00C7065C" w:rsidRDefault="0079629E" w:rsidP="00C90C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Построить дорогу полностью за счет государства невозможно, применят схему 50 на 50, то есть половину выделят из федерального бюджета, остальные — 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за счет привлечения внебюджетных источников</w:t>
            </w:r>
            <w:r w:rsidR="00C90C40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929" w:type="pct"/>
          </w:tcPr>
          <w:p w:rsidR="0079629E" w:rsidRPr="00C7065C" w:rsidRDefault="00CD36A7" w:rsidP="00DA30C3">
            <w:pPr>
              <w:ind w:firstLine="3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D36A7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Разрабатывается проект, а также  план график строительства объекта  автомобильной дороги от трассы М-4 «Дон» до г. Сочи, включая обход Адлера.</w:t>
            </w:r>
          </w:p>
        </w:tc>
        <w:tc>
          <w:tcPr>
            <w:tcW w:w="1137" w:type="pct"/>
          </w:tcPr>
          <w:p w:rsidR="0079629E" w:rsidRPr="00C7065C" w:rsidRDefault="0079629E" w:rsidP="00DA30C3">
            <w:pPr>
              <w:pStyle w:val="af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629E" w:rsidRPr="00C7065C" w:rsidTr="0079629E">
        <w:trPr>
          <w:trHeight w:val="260"/>
          <w:jc w:val="center"/>
        </w:trPr>
        <w:tc>
          <w:tcPr>
            <w:tcW w:w="445" w:type="pct"/>
          </w:tcPr>
          <w:p w:rsidR="0079629E" w:rsidRPr="00C7065C" w:rsidRDefault="0079629E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3</w:t>
            </w:r>
          </w:p>
        </w:tc>
        <w:tc>
          <w:tcPr>
            <w:tcW w:w="742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логистических мощностей Туапсинского транспортно-логистического узла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(в части полномочий МО Туапсинский район)</w:t>
            </w:r>
          </w:p>
        </w:tc>
        <w:tc>
          <w:tcPr>
            <w:tcW w:w="685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Управление транспорта и дорожного хозяйства администрации муниципального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Туапсинский район</w:t>
            </w:r>
          </w:p>
        </w:tc>
        <w:tc>
          <w:tcPr>
            <w:tcW w:w="1062" w:type="pct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Утвержден паспорт муниципального флагманского проекта «Туапсинский транспортно-логистический узел кластера «Южный экспортно-импортный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хаб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9629E" w:rsidRPr="00C7065C" w:rsidRDefault="0079629E" w:rsidP="00353123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Новая скоростная трасса протянется на 152,53 километра и пройдет от </w:t>
            </w:r>
            <w:hyperlink r:id="rId10" w:history="1">
              <w:r w:rsidRPr="00C7065C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</w:rPr>
                <w:t>М-4 «Дон»</w:t>
              </w:r>
            </w:hyperlink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 в районе города Горячий Ключ до обхода Туапсе и далее вдоль Черноморского побережья до примыкания к А-149. На всем протяжении будет обеспечено безостановочное </w:t>
            </w:r>
            <w:proofErr w:type="spellStart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четырехполосное</w:t>
            </w:r>
            <w:proofErr w:type="spellEnd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движение. Автомобили будут проезжать в обход населенных пунктов с разрешенной скоростью до 100 км/ч.</w:t>
            </w:r>
          </w:p>
          <w:p w:rsidR="0079629E" w:rsidRPr="00C7065C" w:rsidRDefault="0079629E" w:rsidP="00353123">
            <w:pPr>
              <w:ind w:firstLine="3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7065C">
              <w:rPr>
                <w:rFonts w:ascii="Times New Roman" w:eastAsia="Calibri" w:hAnsi="Times New Roman" w:cs="Times New Roman"/>
                <w:u w:val="single"/>
                <w:shd w:val="clear" w:color="auto" w:fill="FFFFFF"/>
              </w:rPr>
              <w:t>Первый этап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строительства новой автомобильной трассы Джубга — Сочи в </w:t>
            </w:r>
            <w:r w:rsidRPr="00C7065C">
              <w:rPr>
                <w:rFonts w:ascii="Times New Roman" w:eastAsia="Calibri" w:hAnsi="Times New Roman" w:cs="Times New Roman"/>
                <w:u w:val="single"/>
                <w:shd w:val="clear" w:color="auto" w:fill="FFFFFF"/>
              </w:rPr>
              <w:t>обход Адлера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начнется в 2023 году и завершится в 2026-м, проект обойдется в 74 </w:t>
            </w:r>
            <w:proofErr w:type="gramStart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млрд</w:t>
            </w:r>
            <w:proofErr w:type="gramEnd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рублей.</w:t>
            </w:r>
          </w:p>
          <w:p w:rsidR="0079629E" w:rsidRPr="00C7065C" w:rsidRDefault="0079629E" w:rsidP="00353123">
            <w:pPr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Построить дорогу полностью за счет государства невозможно, применят схему 50 на 50, то есть половину выделят из федерального бюджета, остальные — 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за счет привлечения внебюджетных источников</w:t>
            </w:r>
            <w:r w:rsidRPr="00C7065C">
              <w:rPr>
                <w:rFonts w:ascii="Times New Roman" w:eastAsia="Calibri" w:hAnsi="Times New Roman" w:cs="Times New Roman"/>
              </w:rPr>
              <w:t>. Дорога будет платная, говорят в «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Автодоре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». 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В правительстве финансовую модель собрали, рассматривают ее вместе с Минфином.</w:t>
            </w:r>
          </w:p>
        </w:tc>
        <w:tc>
          <w:tcPr>
            <w:tcW w:w="929" w:type="pct"/>
          </w:tcPr>
          <w:p w:rsidR="00FB688E" w:rsidRPr="00C7065C" w:rsidRDefault="00CD36A7" w:rsidP="00FB688E">
            <w:pPr>
              <w:ind w:firstLine="3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D36A7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Разрабатывается проект, а также  план график строительства объекта  автомобильной дороги от трассы М-4 «Дон» до г. Сочи, включая обход </w:t>
            </w:r>
            <w:r w:rsidRPr="00CD36A7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Адлера.</w:t>
            </w:r>
          </w:p>
        </w:tc>
        <w:tc>
          <w:tcPr>
            <w:tcW w:w="1137" w:type="pct"/>
          </w:tcPr>
          <w:p w:rsidR="0079629E" w:rsidRPr="00C7065C" w:rsidRDefault="0079629E" w:rsidP="003E1B40">
            <w:pPr>
              <w:pStyle w:val="af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629E" w:rsidRPr="00C7065C" w:rsidTr="0079629E">
        <w:trPr>
          <w:trHeight w:val="260"/>
          <w:jc w:val="center"/>
        </w:trPr>
        <w:tc>
          <w:tcPr>
            <w:tcW w:w="445" w:type="pct"/>
          </w:tcPr>
          <w:p w:rsidR="0079629E" w:rsidRPr="00C7065C" w:rsidRDefault="0079629E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4</w:t>
            </w:r>
          </w:p>
        </w:tc>
        <w:tc>
          <w:tcPr>
            <w:tcW w:w="742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способности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</w:t>
            </w:r>
            <w:r w:rsidR="00CD36A7">
              <w:rPr>
                <w:rFonts w:ascii="Times New Roman" w:eastAsia="Times New Roman" w:hAnsi="Times New Roman" w:cs="Times New Roman"/>
                <w:lang w:eastAsia="ru-RU"/>
              </w:rPr>
              <w:t>елезнодорожной инфраструктуры (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части полномочий МО Туапсинский район)</w:t>
            </w:r>
          </w:p>
        </w:tc>
        <w:tc>
          <w:tcPr>
            <w:tcW w:w="685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Управление транспорта и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дорожного хозяйства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Утвержден паспорт муниципального флагманского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проекта «Туапсинский транспортно-логистический узел кластера «Южный экспортно-импортный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хаб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</w:tcPr>
          <w:p w:rsidR="00CD36A7" w:rsidRPr="00C7065C" w:rsidRDefault="00CD36A7" w:rsidP="00CD36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Утвержден паспорт муниципального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флагманского проекта «Туапсинский транспортно-логистический узел кластера «Южный экспортно-импортный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хаб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29E" w:rsidRPr="00C7065C" w:rsidTr="0079629E">
        <w:trPr>
          <w:trHeight w:val="260"/>
          <w:jc w:val="center"/>
        </w:trPr>
        <w:tc>
          <w:tcPr>
            <w:tcW w:w="445" w:type="pct"/>
          </w:tcPr>
          <w:p w:rsidR="0079629E" w:rsidRPr="00C7065C" w:rsidRDefault="0079629E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Задача 5 </w:t>
            </w:r>
          </w:p>
        </w:tc>
        <w:tc>
          <w:tcPr>
            <w:tcW w:w="742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объектов автодорожной сети: развитие автомобильных подходов к морскому порту Туапсе и строительство объездных дорог (в части полномочий МО Туапсинский район)  </w:t>
            </w:r>
          </w:p>
        </w:tc>
        <w:tc>
          <w:tcPr>
            <w:tcW w:w="685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транспорта и дорожного хозяйства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79629E" w:rsidRPr="00C7065C" w:rsidRDefault="0079629E" w:rsidP="00353123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Администрацией Туапсинского городского поселения  в рамках заключенного муниципального контракта от </w:t>
            </w:r>
            <w:r w:rsidRPr="00C7065C">
              <w:rPr>
                <w:rFonts w:ascii="Times New Roman" w:eastAsia="Calibri" w:hAnsi="Times New Roman" w:cs="Times New Roman"/>
                <w:bCs/>
              </w:rPr>
              <w:t xml:space="preserve">01.02.2022                     </w:t>
            </w:r>
            <w:r w:rsidRPr="00C7065C">
              <w:rPr>
                <w:rFonts w:ascii="Times New Roman" w:eastAsia="Calibri" w:hAnsi="Times New Roman" w:cs="Times New Roman"/>
              </w:rPr>
              <w:t xml:space="preserve">№ 01183000032210006050001 выполняются проектно-изыскательные работы по объектам: </w:t>
            </w:r>
            <w:proofErr w:type="gramStart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«Реконструкция автомобильных дорог по ул. Новороссийское шоссе, ул. Фрунзе, ул. Горького, ул. Бондаренко,  ул. Кириченко в г. Туапсе».</w:t>
            </w:r>
            <w:proofErr w:type="gramEnd"/>
          </w:p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Техническим заданием на проектирование предусмотрена реконструкция как </w:t>
            </w:r>
            <w:r w:rsidRPr="00C7065C">
              <w:rPr>
                <w:rFonts w:ascii="Times New Roman" w:eastAsia="Calibri" w:hAnsi="Times New Roman" w:cs="Times New Roman"/>
              </w:rPr>
              <w:t>дорожного покрытия в соответствии с расчетами и исходя из перспективной интенсивности дорожного движения, так и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мостовых сооружений </w:t>
            </w:r>
            <w:r w:rsidRPr="00C7065C">
              <w:rPr>
                <w:rFonts w:ascii="Times New Roman" w:eastAsia="Calibri" w:hAnsi="Times New Roman" w:cs="Times New Roman"/>
              </w:rPr>
              <w:t>по ул. Фрунзе в районе дома № 53 (через р. Паук) и в районе                   СОШ № 2 (через р. Барсовая Щель).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Ориентировочный срок завершения проектных работ 4 квартал 2023 года.</w:t>
            </w:r>
          </w:p>
        </w:tc>
        <w:tc>
          <w:tcPr>
            <w:tcW w:w="929" w:type="pct"/>
          </w:tcPr>
          <w:p w:rsidR="00D8778E" w:rsidRDefault="0076672C" w:rsidP="00353123">
            <w:pPr>
              <w:jc w:val="center"/>
              <w:rPr>
                <w:rFonts w:ascii="Times New Roman" w:hAnsi="Times New Roman" w:cs="Times New Roman"/>
              </w:rPr>
            </w:pPr>
            <w:r w:rsidRPr="0076672C">
              <w:rPr>
                <w:rFonts w:ascii="Times New Roman" w:hAnsi="Times New Roman" w:cs="Times New Roman"/>
              </w:rPr>
              <w:t>Госкомпания «</w:t>
            </w:r>
            <w:proofErr w:type="spellStart"/>
            <w:r w:rsidRPr="0076672C">
              <w:rPr>
                <w:rFonts w:ascii="Times New Roman" w:hAnsi="Times New Roman" w:cs="Times New Roman"/>
              </w:rPr>
              <w:t>Автодор</w:t>
            </w:r>
            <w:proofErr w:type="spellEnd"/>
            <w:r w:rsidRPr="0076672C">
              <w:rPr>
                <w:rFonts w:ascii="Times New Roman" w:hAnsi="Times New Roman" w:cs="Times New Roman"/>
              </w:rPr>
              <w:t>» приступила к реализации проекта строительства скоростной дороги</w:t>
            </w:r>
            <w:proofErr w:type="gramStart"/>
            <w:r w:rsidRPr="0076672C">
              <w:rPr>
                <w:rFonts w:ascii="Times New Roman" w:hAnsi="Times New Roman" w:cs="Times New Roman"/>
              </w:rPr>
              <w:t>.</w:t>
            </w:r>
            <w:proofErr w:type="gramEnd"/>
            <w:r w:rsidRPr="0076672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8778E">
              <w:rPr>
                <w:rFonts w:ascii="Times New Roman" w:hAnsi="Times New Roman" w:cs="Times New Roman"/>
              </w:rPr>
              <w:t>г</w:t>
            </w:r>
            <w:proofErr w:type="gramEnd"/>
            <w:r w:rsidR="00D8778E">
              <w:rPr>
                <w:rFonts w:ascii="Times New Roman" w:hAnsi="Times New Roman" w:cs="Times New Roman"/>
              </w:rPr>
              <w:t>оду.</w:t>
            </w:r>
            <w:r w:rsidRPr="0076672C">
              <w:rPr>
                <w:rFonts w:ascii="Times New Roman" w:hAnsi="Times New Roman" w:cs="Times New Roman"/>
              </w:rPr>
              <w:t xml:space="preserve">  Новая скоростная трасса протянется на 152,53 километра и пройдет от </w:t>
            </w:r>
            <w:hyperlink r:id="rId11" w:history="1">
              <w:r w:rsidRPr="0076672C">
                <w:rPr>
                  <w:rFonts w:ascii="Times New Roman" w:hAnsi="Times New Roman" w:cs="Times New Roman"/>
                </w:rPr>
                <w:t>М-4 «Дон»</w:t>
              </w:r>
            </w:hyperlink>
            <w:r w:rsidRPr="0076672C">
              <w:rPr>
                <w:rFonts w:ascii="Times New Roman" w:hAnsi="Times New Roman" w:cs="Times New Roman"/>
              </w:rPr>
              <w:t> в районе города Горячий Ключ до обхода Туапсе и далее вдоль Черноморского побережья до примыкания к А-149. На всем протяжении будет обеспечено безостановочное четырех</w:t>
            </w:r>
            <w:r w:rsidR="00D8778E">
              <w:rPr>
                <w:rFonts w:ascii="Times New Roman" w:hAnsi="Times New Roman" w:cs="Times New Roman"/>
              </w:rPr>
              <w:t xml:space="preserve"> </w:t>
            </w:r>
            <w:r w:rsidRPr="0076672C">
              <w:rPr>
                <w:rFonts w:ascii="Times New Roman" w:hAnsi="Times New Roman" w:cs="Times New Roman"/>
              </w:rPr>
              <w:t>полосное движение.</w:t>
            </w:r>
          </w:p>
          <w:p w:rsidR="0079629E" w:rsidRDefault="0076672C" w:rsidP="00353123">
            <w:pPr>
              <w:jc w:val="center"/>
              <w:rPr>
                <w:rFonts w:ascii="Times New Roman" w:hAnsi="Times New Roman" w:cs="Times New Roman"/>
              </w:rPr>
            </w:pPr>
            <w:r w:rsidRPr="0076672C">
              <w:rPr>
                <w:rFonts w:ascii="Times New Roman" w:hAnsi="Times New Roman" w:cs="Times New Roman"/>
              </w:rPr>
              <w:t xml:space="preserve"> </w:t>
            </w:r>
            <w:r w:rsidR="00D8778E" w:rsidRPr="0076672C">
              <w:rPr>
                <w:rFonts w:ascii="Times New Roman" w:hAnsi="Times New Roman" w:cs="Times New Roman"/>
              </w:rPr>
              <w:t>Запустить движение по всем у</w:t>
            </w:r>
            <w:r w:rsidR="00D8778E">
              <w:rPr>
                <w:rFonts w:ascii="Times New Roman" w:hAnsi="Times New Roman" w:cs="Times New Roman"/>
              </w:rPr>
              <w:t>часткам планируется к 2028 году.</w:t>
            </w:r>
          </w:p>
          <w:p w:rsidR="007E0990" w:rsidRPr="007E0990" w:rsidRDefault="007E0990" w:rsidP="007E0990">
            <w:pPr>
              <w:ind w:firstLine="14"/>
              <w:jc w:val="center"/>
              <w:rPr>
                <w:rFonts w:ascii="Times New Roman" w:eastAsia="Calibri" w:hAnsi="Times New Roman" w:cs="Times New Roman"/>
              </w:rPr>
            </w:pPr>
            <w:r w:rsidRPr="007E0990">
              <w:rPr>
                <w:rFonts w:ascii="Times New Roman" w:eastAsia="Calibri" w:hAnsi="Times New Roman" w:cs="Times New Roman"/>
              </w:rPr>
              <w:t>Для выполнения проектно-изыскательских работ по объекту: «Реконструкция автомобильных дорог</w:t>
            </w:r>
            <w:r w:rsidR="00D8778E">
              <w:rPr>
                <w:rFonts w:ascii="Times New Roman" w:eastAsia="Calibri" w:hAnsi="Times New Roman" w:cs="Times New Roman"/>
              </w:rPr>
              <w:t xml:space="preserve"> г. Туапсе</w:t>
            </w:r>
            <w:r w:rsidRPr="007E0990">
              <w:rPr>
                <w:rFonts w:ascii="Times New Roman" w:eastAsia="Calibri" w:hAnsi="Times New Roman" w:cs="Times New Roman"/>
              </w:rPr>
              <w:t xml:space="preserve"> по ул. Новороссийское шоссе, ул. Фрунзе, ул. Горького, ул. Бондаренко, ул. Кириченко в г. Туапсе», в бюджете 2023 года были предусмотрены </w:t>
            </w:r>
            <w:r w:rsidRPr="007E0990">
              <w:rPr>
                <w:rFonts w:ascii="Times New Roman" w:eastAsia="Calibri" w:hAnsi="Times New Roman" w:cs="Times New Roman"/>
              </w:rPr>
              <w:lastRenderedPageBreak/>
              <w:t>целевые денежные средства в размере 50 000,0 тыс. руб. По результатам проведенного комплекса инженерных изысканий по объекту получено положительное заключение ГАУ КК «</w:t>
            </w:r>
            <w:proofErr w:type="spellStart"/>
            <w:r w:rsidRPr="007E0990">
              <w:rPr>
                <w:rFonts w:ascii="Times New Roman" w:eastAsia="Calibri" w:hAnsi="Times New Roman" w:cs="Times New Roman"/>
              </w:rPr>
              <w:t>Краснодаркрайэкспертиза</w:t>
            </w:r>
            <w:proofErr w:type="spellEnd"/>
            <w:r w:rsidRPr="007E0990">
              <w:rPr>
                <w:rFonts w:ascii="Times New Roman" w:eastAsia="Calibri" w:hAnsi="Times New Roman" w:cs="Times New Roman"/>
              </w:rPr>
              <w:t>».</w:t>
            </w:r>
          </w:p>
          <w:p w:rsidR="007E0990" w:rsidRPr="00C7065C" w:rsidRDefault="007E0990" w:rsidP="007E09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90">
              <w:rPr>
                <w:rFonts w:ascii="Times New Roman" w:eastAsia="Calibri" w:hAnsi="Times New Roman" w:cs="Times New Roman"/>
              </w:rPr>
              <w:t xml:space="preserve">Остаток целевых денежных средств в сумме 26,6 </w:t>
            </w:r>
            <w:proofErr w:type="spellStart"/>
            <w:r w:rsidRPr="007E0990">
              <w:rPr>
                <w:rFonts w:ascii="Times New Roman" w:eastAsia="Calibri" w:hAnsi="Times New Roman" w:cs="Times New Roman"/>
              </w:rPr>
              <w:t>млн</w:t>
            </w:r>
            <w:proofErr w:type="gramStart"/>
            <w:r w:rsidRPr="007E0990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7E0990">
              <w:rPr>
                <w:rFonts w:ascii="Times New Roman" w:eastAsia="Calibri" w:hAnsi="Times New Roman" w:cs="Times New Roman"/>
              </w:rPr>
              <w:t>уб</w:t>
            </w:r>
            <w:proofErr w:type="spellEnd"/>
            <w:r w:rsidRPr="007E0990">
              <w:rPr>
                <w:rFonts w:ascii="Times New Roman" w:eastAsia="Calibri" w:hAnsi="Times New Roman" w:cs="Times New Roman"/>
              </w:rPr>
              <w:t>.</w:t>
            </w:r>
            <w:r w:rsidR="00D8778E">
              <w:rPr>
                <w:rFonts w:ascii="Times New Roman" w:eastAsia="Calibri" w:hAnsi="Times New Roman" w:cs="Times New Roman"/>
              </w:rPr>
              <w:t xml:space="preserve"> </w:t>
            </w:r>
            <w:r w:rsidRPr="007E0990">
              <w:rPr>
                <w:rFonts w:ascii="Times New Roman" w:eastAsia="Calibri" w:hAnsi="Times New Roman" w:cs="Times New Roman"/>
              </w:rPr>
              <w:t>по дополнительному соглашению к Договору дарения перераспределен на проектирование по капитальному ремонту автомобильных дорог ул.</w:t>
            </w:r>
            <w:r w:rsidR="00D8778E">
              <w:rPr>
                <w:rFonts w:ascii="Times New Roman" w:eastAsia="Calibri" w:hAnsi="Times New Roman" w:cs="Times New Roman"/>
              </w:rPr>
              <w:t xml:space="preserve"> </w:t>
            </w:r>
            <w:r w:rsidRPr="007E0990">
              <w:rPr>
                <w:rFonts w:ascii="Times New Roman" w:eastAsia="Calibri" w:hAnsi="Times New Roman" w:cs="Times New Roman"/>
              </w:rPr>
              <w:t>Киевская, Кириченко, Судоремонтников, Новороссийское Шоссе, ул.</w:t>
            </w:r>
            <w:r w:rsidR="00D8778E">
              <w:rPr>
                <w:rFonts w:ascii="Times New Roman" w:eastAsia="Calibri" w:hAnsi="Times New Roman" w:cs="Times New Roman"/>
              </w:rPr>
              <w:t xml:space="preserve"> </w:t>
            </w:r>
            <w:r w:rsidRPr="007E0990">
              <w:rPr>
                <w:rFonts w:ascii="Times New Roman" w:eastAsia="Calibri" w:hAnsi="Times New Roman" w:cs="Times New Roman"/>
              </w:rPr>
              <w:t>Кирова от пересечения ул.</w:t>
            </w:r>
            <w:r w:rsidR="00D8778E">
              <w:rPr>
                <w:rFonts w:ascii="Times New Roman" w:eastAsia="Calibri" w:hAnsi="Times New Roman" w:cs="Times New Roman"/>
              </w:rPr>
              <w:t xml:space="preserve"> </w:t>
            </w:r>
            <w:r w:rsidRPr="007E0990">
              <w:rPr>
                <w:rFonts w:ascii="Times New Roman" w:eastAsia="Calibri" w:hAnsi="Times New Roman" w:cs="Times New Roman"/>
              </w:rPr>
              <w:t>Ленина до пересечения с ул.</w:t>
            </w:r>
            <w:r w:rsidR="005E2E92">
              <w:rPr>
                <w:rFonts w:ascii="Times New Roman" w:eastAsia="Calibri" w:hAnsi="Times New Roman" w:cs="Times New Roman"/>
              </w:rPr>
              <w:t xml:space="preserve"> </w:t>
            </w:r>
            <w:r w:rsidRPr="007E0990">
              <w:rPr>
                <w:rFonts w:ascii="Times New Roman" w:eastAsia="Calibri" w:hAnsi="Times New Roman" w:cs="Times New Roman"/>
              </w:rPr>
              <w:t>Пионерская  и выполнение работ по текущему ремонту автомобильных дорог в г. Туапсе.</w:t>
            </w:r>
          </w:p>
        </w:tc>
        <w:tc>
          <w:tcPr>
            <w:tcW w:w="1137" w:type="pct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29E" w:rsidRPr="00C7065C" w:rsidTr="0079629E">
        <w:trPr>
          <w:trHeight w:val="260"/>
          <w:jc w:val="center"/>
        </w:trPr>
        <w:tc>
          <w:tcPr>
            <w:tcW w:w="445" w:type="pct"/>
          </w:tcPr>
          <w:p w:rsidR="0079629E" w:rsidRPr="00C7065C" w:rsidRDefault="0079629E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6</w:t>
            </w:r>
          </w:p>
        </w:tc>
        <w:tc>
          <w:tcPr>
            <w:tcW w:w="742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Развитие системы трубопроводного транспорта (в части полномочий МО Туапсинский район)</w:t>
            </w:r>
          </w:p>
        </w:tc>
        <w:tc>
          <w:tcPr>
            <w:tcW w:w="685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транспорта и дорожного хозяйства администрации муниципального образования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Туапсинский район</w:t>
            </w:r>
          </w:p>
        </w:tc>
        <w:tc>
          <w:tcPr>
            <w:tcW w:w="1062" w:type="pct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29E" w:rsidRPr="00C7065C" w:rsidTr="0079629E">
        <w:trPr>
          <w:trHeight w:val="260"/>
          <w:jc w:val="center"/>
        </w:trPr>
        <w:tc>
          <w:tcPr>
            <w:tcW w:w="445" w:type="pct"/>
          </w:tcPr>
          <w:p w:rsidR="0079629E" w:rsidRPr="00C7065C" w:rsidRDefault="0079629E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7</w:t>
            </w:r>
          </w:p>
        </w:tc>
        <w:tc>
          <w:tcPr>
            <w:tcW w:w="742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Развитие пассажирской транспортной инфраструктуры (в части полномочий МО Туапсинский район)</w:t>
            </w:r>
          </w:p>
        </w:tc>
        <w:tc>
          <w:tcPr>
            <w:tcW w:w="685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транспорта и дорожного хозяйства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79629E" w:rsidRPr="00C7065C" w:rsidRDefault="0079629E" w:rsidP="003E1B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7065C">
              <w:rPr>
                <w:rFonts w:ascii="Times New Roman" w:eastAsia="Calibri" w:hAnsi="Times New Roman" w:cs="Times New Roman"/>
                <w:color w:val="000000" w:themeColor="text1"/>
              </w:rPr>
              <w:t>В 2022 году юридическими лицами и индивидуальными предпринимателями приобретено 3 транспортных средства, в том числе 1 из них приспособленных к перевозке всех групп инвалидов, включая инвалидов колясочников</w:t>
            </w:r>
          </w:p>
        </w:tc>
        <w:tc>
          <w:tcPr>
            <w:tcW w:w="929" w:type="pct"/>
          </w:tcPr>
          <w:p w:rsidR="007A25DC" w:rsidRPr="007A25DC" w:rsidRDefault="007A25DC" w:rsidP="007A25DC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7A25DC">
              <w:rPr>
                <w:rFonts w:ascii="Times New Roman" w:eastAsia="Times New Roman" w:hAnsi="Times New Roman" w:cs="Times New Roman"/>
                <w:szCs w:val="28"/>
              </w:rPr>
              <w:t xml:space="preserve">На территории муниципального образования Туапсинский район утверждены и обслуживаются 64 </w:t>
            </w:r>
            <w:proofErr w:type="gramStart"/>
            <w:r w:rsidRPr="007A25DC">
              <w:rPr>
                <w:rFonts w:ascii="Times New Roman" w:eastAsia="Times New Roman" w:hAnsi="Times New Roman" w:cs="Times New Roman"/>
                <w:szCs w:val="28"/>
              </w:rPr>
              <w:t>муниципальных</w:t>
            </w:r>
            <w:proofErr w:type="gramEnd"/>
            <w:r w:rsidRPr="007A25DC">
              <w:rPr>
                <w:rFonts w:ascii="Times New Roman" w:eastAsia="Times New Roman" w:hAnsi="Times New Roman" w:cs="Times New Roman"/>
                <w:szCs w:val="28"/>
              </w:rPr>
              <w:t xml:space="preserve"> маршрута, в том числе 34 пригородных и 30 городских. Обслуживанием данных маршрутов занимаются 16 лицензированных перевозчиков, задействовано 139 транспортных средств, которые соответствуют установленным требованиям.</w:t>
            </w:r>
          </w:p>
          <w:p w:rsidR="0079629E" w:rsidRPr="00C7065C" w:rsidRDefault="007E0990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2023 году транспорт перевозчиками не обновлялся</w:t>
            </w:r>
          </w:p>
        </w:tc>
        <w:tc>
          <w:tcPr>
            <w:tcW w:w="1137" w:type="pct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29E" w:rsidRPr="00C7065C" w:rsidTr="0079629E">
        <w:trPr>
          <w:trHeight w:val="260"/>
          <w:jc w:val="center"/>
        </w:trPr>
        <w:tc>
          <w:tcPr>
            <w:tcW w:w="5000" w:type="pct"/>
            <w:gridSpan w:val="6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СЦ-1 Ключевые экономические комплексы Туапсинского района конкурентоспособны на российском рынке, высоко конкурентоспособны: санаторно-туристский и курортный комплекс-драйвер туристско-рекреационного кластера Краснодарского края, торгово-транспортно-логистический комплекс, являющийся одним из лидеров российского кластера «Южный экспортно-импортный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хаб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», комплекс отраслей промышленности, входящий в кластер умной промышленности Краснодарского края.</w:t>
            </w:r>
          </w:p>
        </w:tc>
      </w:tr>
      <w:tr w:rsidR="0079629E" w:rsidRPr="00C7065C" w:rsidTr="0079629E">
        <w:trPr>
          <w:trHeight w:val="260"/>
          <w:jc w:val="center"/>
        </w:trPr>
        <w:tc>
          <w:tcPr>
            <w:tcW w:w="5000" w:type="pct"/>
            <w:gridSpan w:val="6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Цель (Ц-2) Туапсинский район – один из центров развития умной промышленности в Краснодарском крае на основе использования углеводородного и прочего промышленного сырья, проходящего через туапсинский транспортно-логистический узел, ориентированной как на экспорт так на рынок Южного полюса роста.</w:t>
            </w:r>
          </w:p>
        </w:tc>
      </w:tr>
      <w:tr w:rsidR="0079629E" w:rsidRPr="00C7065C" w:rsidTr="0079629E">
        <w:trPr>
          <w:trHeight w:val="260"/>
          <w:jc w:val="center"/>
        </w:trPr>
        <w:tc>
          <w:tcPr>
            <w:tcW w:w="445" w:type="pct"/>
          </w:tcPr>
          <w:p w:rsidR="0079629E" w:rsidRPr="00C7065C" w:rsidRDefault="0079629E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Задача 1 </w:t>
            </w:r>
          </w:p>
        </w:tc>
        <w:tc>
          <w:tcPr>
            <w:tcW w:w="742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Создание и развитие умной промышленности на базе современной инвестиционной инфраструктуры</w:t>
            </w:r>
          </w:p>
        </w:tc>
        <w:tc>
          <w:tcPr>
            <w:tcW w:w="685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Отдел промышленности, природопользования и охраны окружающей среды администрации муниципального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Туапсинский район</w:t>
            </w:r>
          </w:p>
        </w:tc>
        <w:tc>
          <w:tcPr>
            <w:tcW w:w="1062" w:type="pct"/>
          </w:tcPr>
          <w:p w:rsidR="0079629E" w:rsidRPr="00C7065C" w:rsidRDefault="0079629E" w:rsidP="00353123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ООО «Рыбзавод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Лостер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» -  Рыбоводный завод по выращиванию радужной форели. Это вклад в продовольственную безопасность страны, выраженную в уникальной по качеству форели, произведенной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экологически чистом регионе. Форель выращивается на высокоинтенсивном производстве полузамкнутого цикла, оснащенном самым современным технологическим оборудованием. Все сотрудники, включая вспомогательный персонал, имеют профильное образование. Используется только чистая артезианская,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подрусловая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вода горной реки, прошедшая все необходимые проверки. Для здоровья выращиваемой форели   применяются  только качественные и сбалансированные корма. Завод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Лостер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» – инвестиционный проект. В 2021 году был запущен его первый цех, в котором выращивают, в основном, радужную форель и в небольшом количестве осетровые породы. В настоящее время в его бассейнах – в среднем около 17 тонн рыбы, максимальный же объем загрузки – 22 тонны.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Продолжается строительство второго комплекса, в который войдут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инкубационно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-личиночный цех, цех с бассейнами для выращивания рыбы (акцент будет сделан на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осетровых), каскад открытых прудов.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 планах – увеличить мощность предприятия до 55-60 тонн товарной форели, выращивать мальков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краснокнижного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черноморского лосося для его дальнейшего выпуска в море, а также построить третий цех и ферму по выращиванию раков</w:t>
            </w:r>
          </w:p>
        </w:tc>
        <w:tc>
          <w:tcPr>
            <w:tcW w:w="929" w:type="pct"/>
          </w:tcPr>
          <w:p w:rsidR="00D8778E" w:rsidRPr="00D8778E" w:rsidRDefault="00D8778E" w:rsidP="00D877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7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Разрабатывается паспорт приоритетного проекта </w:t>
            </w:r>
          </w:p>
          <w:p w:rsidR="00D8778E" w:rsidRPr="00D8778E" w:rsidRDefault="00D8778E" w:rsidP="00D8778E">
            <w:pPr>
              <w:pStyle w:val="TableParagraph"/>
              <w:autoSpaceDE/>
              <w:autoSpaceDN/>
              <w:jc w:val="center"/>
              <w:rPr>
                <w:lang w:eastAsia="ru-RU"/>
              </w:rPr>
            </w:pPr>
            <w:r w:rsidRPr="00D8778E">
              <w:rPr>
                <w:lang w:eastAsia="ru-RU"/>
              </w:rPr>
              <w:t xml:space="preserve">«Создание объектов инвестиционной инфраструктуры </w:t>
            </w:r>
          </w:p>
          <w:p w:rsidR="00D8778E" w:rsidRDefault="00D8778E" w:rsidP="00D8778E">
            <w:pPr>
              <w:pStyle w:val="TableParagraph"/>
              <w:autoSpaceDE/>
              <w:autoSpaceDN/>
              <w:jc w:val="center"/>
              <w:rPr>
                <w:lang w:eastAsia="ru-RU"/>
              </w:rPr>
            </w:pPr>
            <w:r w:rsidRPr="00D8778E">
              <w:rPr>
                <w:lang w:eastAsia="ru-RU"/>
              </w:rPr>
              <w:t>на базе имеющихся площадо</w:t>
            </w:r>
            <w:proofErr w:type="gramStart"/>
            <w:r w:rsidRPr="00D8778E">
              <w:rPr>
                <w:lang w:eastAsia="ru-RU"/>
              </w:rPr>
              <w:t>к-</w:t>
            </w:r>
            <w:proofErr w:type="gramEnd"/>
            <w:r w:rsidRPr="00D8778E">
              <w:rPr>
                <w:lang w:eastAsia="ru-RU"/>
              </w:rPr>
              <w:t>«</w:t>
            </w:r>
            <w:proofErr w:type="spellStart"/>
            <w:r w:rsidRPr="00D8778E">
              <w:rPr>
                <w:lang w:eastAsia="ru-RU"/>
              </w:rPr>
              <w:t>браунфилдов</w:t>
            </w:r>
            <w:proofErr w:type="spellEnd"/>
            <w:r w:rsidRPr="00D8778E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. </w:t>
            </w:r>
          </w:p>
          <w:p w:rsidR="0076672C" w:rsidRDefault="0076672C" w:rsidP="00FB6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8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ООО «Рыбзавод «</w:t>
            </w:r>
            <w:proofErr w:type="spellStart"/>
            <w:r w:rsidRPr="00FB688E">
              <w:rPr>
                <w:rFonts w:ascii="Times New Roman" w:eastAsia="Times New Roman" w:hAnsi="Times New Roman" w:cs="Times New Roman"/>
                <w:lang w:eastAsia="ru-RU"/>
              </w:rPr>
              <w:t>Лостер</w:t>
            </w:r>
            <w:proofErr w:type="spellEnd"/>
            <w:r w:rsidRPr="00FB688E">
              <w:rPr>
                <w:rFonts w:ascii="Times New Roman" w:eastAsia="Times New Roman" w:hAnsi="Times New Roman" w:cs="Times New Roman"/>
                <w:lang w:eastAsia="ru-RU"/>
              </w:rPr>
              <w:t>» -  приступили ко второму этапу строительства. Предусмотрено возведение нескольких цехов, технологических площадок, насосной станции второго подъема, инженерного оборудования, сетей. Планируемая мощность предприятия – до 100 тонн товарной рыбы в год, кроме форели, наметили производить лосось и осетр. Завод специализируется не только на товарной рыбе, рыбе для переработки, но и на выращивании мальков из икры, в том числе и для их дальнейшего выпуска в естественную среду обитания.</w:t>
            </w:r>
          </w:p>
          <w:p w:rsidR="008F7535" w:rsidRPr="008F7535" w:rsidRDefault="008F7535" w:rsidP="00FB6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Деятельностью предприятия предусмотрено также зарыбление водоемов в Азово-Черноморском бассейне по лососю черноморскому и стерляди.</w:t>
            </w:r>
          </w:p>
          <w:p w:rsidR="008F7535" w:rsidRPr="008F7535" w:rsidRDefault="008F7535" w:rsidP="00FB6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В условиях выхода на полную мощность предприятие планирует создать 49 рабочих мест.</w:t>
            </w:r>
          </w:p>
          <w:p w:rsidR="008F7535" w:rsidRPr="008F7535" w:rsidRDefault="008F7535" w:rsidP="00FB6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технико-экономические показатели </w:t>
            </w:r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объекта:</w:t>
            </w:r>
          </w:p>
          <w:p w:rsidR="008F7535" w:rsidRPr="008F7535" w:rsidRDefault="008F7535" w:rsidP="00FB6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Содержание производителей черноморского лосося – до 3 тонн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Выращивание черноморского лосося (кумжа) массой 3,0 г. - 1 млн. шт.</w:t>
            </w:r>
          </w:p>
          <w:p w:rsidR="008F7535" w:rsidRPr="008F7535" w:rsidRDefault="008F7535" w:rsidP="00FB6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Содержание форели товарной – 70 тонн</w:t>
            </w:r>
          </w:p>
          <w:p w:rsidR="008F7535" w:rsidRPr="008F7535" w:rsidRDefault="008F7535" w:rsidP="00FB6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Содержание молоди форели – 50 тонн</w:t>
            </w:r>
          </w:p>
          <w:p w:rsidR="008F7535" w:rsidRPr="008F7535" w:rsidRDefault="008F7535" w:rsidP="00FB6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Содержание производителей стерляди - 800 кг</w:t>
            </w:r>
            <w:proofErr w:type="gramStart"/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е планируется в ближайшие 3 года)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F7535" w:rsidRPr="00FB688E" w:rsidRDefault="008F7535" w:rsidP="00FB688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88E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выращивается на высокоинтенсивном производстве полузамкнутого цикла с чистой артезианской </w:t>
            </w:r>
            <w:proofErr w:type="spellStart"/>
            <w:r w:rsidRPr="00FB688E">
              <w:rPr>
                <w:rFonts w:ascii="Times New Roman" w:eastAsia="Times New Roman" w:hAnsi="Times New Roman" w:cs="Times New Roman"/>
                <w:lang w:eastAsia="ru-RU"/>
              </w:rPr>
              <w:t>подрусловой</w:t>
            </w:r>
            <w:proofErr w:type="spellEnd"/>
            <w:r w:rsidRPr="00FB688E">
              <w:rPr>
                <w:rFonts w:ascii="Times New Roman" w:eastAsia="Times New Roman" w:hAnsi="Times New Roman" w:cs="Times New Roman"/>
                <w:lang w:eastAsia="ru-RU"/>
              </w:rPr>
              <w:t xml:space="preserve"> водой горной реки.</w:t>
            </w:r>
          </w:p>
          <w:p w:rsidR="008F7535" w:rsidRPr="00FB688E" w:rsidRDefault="008F7535" w:rsidP="00FB688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88E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содержания рыбы максимально приближены к </w:t>
            </w:r>
            <w:proofErr w:type="gramStart"/>
            <w:r w:rsidRPr="00FB688E">
              <w:rPr>
                <w:rFonts w:ascii="Times New Roman" w:eastAsia="Times New Roman" w:hAnsi="Times New Roman" w:cs="Times New Roman"/>
                <w:lang w:eastAsia="ru-RU"/>
              </w:rPr>
              <w:t>естественным</w:t>
            </w:r>
            <w:proofErr w:type="gramEnd"/>
            <w:r w:rsidRPr="00FB688E">
              <w:rPr>
                <w:rFonts w:ascii="Times New Roman" w:eastAsia="Times New Roman" w:hAnsi="Times New Roman" w:cs="Times New Roman"/>
                <w:lang w:eastAsia="ru-RU"/>
              </w:rPr>
              <w:t xml:space="preserve">: рыба находится в постоянном движении, что позволяет продукции иметь прекрасный баланс </w:t>
            </w:r>
            <w:proofErr w:type="spellStart"/>
            <w:r w:rsidRPr="00FB688E">
              <w:rPr>
                <w:rFonts w:ascii="Times New Roman" w:eastAsia="Times New Roman" w:hAnsi="Times New Roman" w:cs="Times New Roman"/>
                <w:lang w:eastAsia="ru-RU"/>
              </w:rPr>
              <w:t>белково</w:t>
            </w:r>
            <w:proofErr w:type="spellEnd"/>
            <w:r w:rsidRPr="00FB688E">
              <w:rPr>
                <w:rFonts w:ascii="Times New Roman" w:eastAsia="Times New Roman" w:hAnsi="Times New Roman" w:cs="Times New Roman"/>
                <w:lang w:eastAsia="ru-RU"/>
              </w:rPr>
              <w:t>-жировых свойств.</w:t>
            </w:r>
          </w:p>
          <w:p w:rsidR="008F7535" w:rsidRPr="008F7535" w:rsidRDefault="008F7535" w:rsidP="00FB6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Рыбзавод включает в себя 3 цеха:</w:t>
            </w:r>
          </w:p>
          <w:p w:rsidR="008F7535" w:rsidRPr="008F7535" w:rsidRDefault="008F7535" w:rsidP="00FB6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Цех 1 – мальковый цех;</w:t>
            </w:r>
          </w:p>
          <w:p w:rsidR="008F7535" w:rsidRPr="008F7535" w:rsidRDefault="008F7535" w:rsidP="00FB6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Цех 2 – товарный цех;</w:t>
            </w:r>
          </w:p>
          <w:p w:rsidR="008F7535" w:rsidRPr="008F7535" w:rsidRDefault="008F7535" w:rsidP="00FB68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Цех 3 - </w:t>
            </w:r>
            <w:proofErr w:type="spellStart"/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инкубационно</w:t>
            </w:r>
            <w:proofErr w:type="spellEnd"/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-личиночный цех.</w:t>
            </w:r>
          </w:p>
          <w:p w:rsidR="00FB688E" w:rsidRPr="00FB688E" w:rsidRDefault="008F7535" w:rsidP="00D877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535">
              <w:rPr>
                <w:rFonts w:ascii="Times New Roman" w:eastAsia="Times New Roman" w:hAnsi="Times New Roman" w:cs="Times New Roman"/>
                <w:lang w:eastAsia="ru-RU"/>
              </w:rPr>
              <w:t>Также планируется создание цеха переработки и идет строительство разгонных бассейнов для товарной рыбы.</w:t>
            </w:r>
          </w:p>
        </w:tc>
        <w:tc>
          <w:tcPr>
            <w:tcW w:w="1137" w:type="pct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629E" w:rsidRPr="00C7065C" w:rsidTr="0079629E">
        <w:trPr>
          <w:trHeight w:val="260"/>
          <w:jc w:val="center"/>
        </w:trPr>
        <w:tc>
          <w:tcPr>
            <w:tcW w:w="445" w:type="pct"/>
          </w:tcPr>
          <w:p w:rsidR="0079629E" w:rsidRPr="00C7065C" w:rsidRDefault="0079629E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Задача 2 </w:t>
            </w:r>
          </w:p>
        </w:tc>
        <w:tc>
          <w:tcPr>
            <w:tcW w:w="742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Развитие лесопромышленного комплекса</w:t>
            </w:r>
          </w:p>
        </w:tc>
        <w:tc>
          <w:tcPr>
            <w:tcW w:w="685" w:type="pct"/>
          </w:tcPr>
          <w:p w:rsidR="0079629E" w:rsidRPr="00C7065C" w:rsidRDefault="0079629E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промышленности, природопользования и охраны окружающей среды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Лесоперерабатывающая деятельность не производится, происходит уточнение площадей лесных угодий, которые накладываются на границы населенных пунктов.</w:t>
            </w:r>
          </w:p>
        </w:tc>
        <w:tc>
          <w:tcPr>
            <w:tcW w:w="929" w:type="pct"/>
          </w:tcPr>
          <w:p w:rsidR="0079629E" w:rsidRDefault="001A7A41" w:rsidP="008F75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7A41">
              <w:rPr>
                <w:rFonts w:ascii="Times New Roman" w:eastAsia="Times New Roman" w:hAnsi="Times New Roman"/>
                <w:lang w:eastAsia="ru-RU"/>
              </w:rPr>
              <w:t>На территории муниципального образования Туапсинский район ведут свою деятельность 3 предприятия, основным видом деятельности которых являются лесозаготовки</w:t>
            </w:r>
            <w:r w:rsidR="00D877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D8778E" w:rsidRPr="00C7065C" w:rsidRDefault="00D8778E" w:rsidP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Лесоперерабатывающая деятельность не производится, происходит уточнение площадей лесных угодий, которые накладываются на границы населенных пунктов.</w:t>
            </w:r>
          </w:p>
        </w:tc>
        <w:tc>
          <w:tcPr>
            <w:tcW w:w="1137" w:type="pct"/>
          </w:tcPr>
          <w:p w:rsidR="0079629E" w:rsidRPr="00C7065C" w:rsidRDefault="0079629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3</w:t>
            </w:r>
          </w:p>
        </w:tc>
        <w:tc>
          <w:tcPr>
            <w:tcW w:w="742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Развитие агропромышленного комплекса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сельского хозяйства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 w:rsidP="003E1B40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C7065C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t>В совхозе «Новомихайловское» - в 2022</w:t>
            </w:r>
            <w:r w:rsidR="00D8778E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C7065C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t xml:space="preserve">году собрали  – около 10 200 тонн яблок, выращивают более 15 сортов яблок. Кроме того, в 2022 году собрали почти 128,5 тонны персика и около 200 тонн сливы. Часть зимних сортов яблок хранят в холодильных установках. </w:t>
            </w:r>
            <w:proofErr w:type="spellStart"/>
            <w:r w:rsidRPr="00C7065C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t>Новомихайловские</w:t>
            </w:r>
            <w:proofErr w:type="spellEnd"/>
            <w:r w:rsidRPr="00C7065C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t xml:space="preserve"> фрукты также поступают на прилавки магазинов и рынков разных городов Краснодарского </w:t>
            </w:r>
            <w:r w:rsidRPr="00C7065C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lastRenderedPageBreak/>
              <w:t>края и России, в том числе Москвы, Московской области, Ярославля, Стерлитамака. В 2022 году  совхозе заложили 15 гектаров нового сливового сада и дополнили систему капельного орошения на площади в 10 гектаров.</w:t>
            </w:r>
          </w:p>
        </w:tc>
        <w:tc>
          <w:tcPr>
            <w:tcW w:w="929" w:type="pct"/>
          </w:tcPr>
          <w:p w:rsidR="008F7535" w:rsidRDefault="008F7535" w:rsidP="008F7535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 xml:space="preserve">В совхозе «Новомихайловское» - в 2023 году собрали  –9 401 тонн яблок, выращивают более 15 сортов яблок. Кроме того, в 2023 году собрали почти 71 тонну персика и около 282 тонны сливы. Часть зимних сортов яблок хранят в холодильных установках. </w:t>
            </w:r>
          </w:p>
          <w:p w:rsidR="008F7535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В 2023 году совхозе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заложили 15 гектаров нового яблочного сада.</w:t>
            </w:r>
          </w:p>
        </w:tc>
        <w:tc>
          <w:tcPr>
            <w:tcW w:w="1137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4</w:t>
            </w:r>
          </w:p>
        </w:tc>
        <w:tc>
          <w:tcPr>
            <w:tcW w:w="742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перерабатывающей промышленности и производства продуктов питания для удовлетворения, существующего и перспективного спроса на Азовско-Черноморском побережье Краснодарского края (население и туристы Туапсинского района, г. Сочи и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spellEnd"/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), продвижение продукции АПК Туапсинского района в сети санаторно-курортных учреждений Краснодарского края 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сельского хозяйства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 w:rsidP="00353123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Действующий в Туапсинском районе цех по переработке свежих фруктов совхоза «Новомихайловское» в поселке Новомихайловском наращивает производственные мощности. Ведется строительство его нового корпуса.</w:t>
            </w: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  <w:t>Сейчас в совхозном цехе изготавливают яблочные чипсы и кольца из сладких и кисло-сладких сортов, фруктовую пастилу и яблочные кольца в молочном и горьком шоколаде.</w:t>
            </w: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  <w:t>В новом корпусе планируют установить современное высокотехнологичное оборудование, что позволит увеличить выпуск яблочных чипсов до 40 миллионов пачек в год (в настоящее время производится до 10 миллионов).</w:t>
            </w: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  <w:t xml:space="preserve">Наметили также расширить ассортимент чипсов – изготавливать их со специями, корицей, имбирем, с ягодной </w:t>
            </w: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посыпкой, на этом будет специализировать ныне действующий цех.</w:t>
            </w: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  <w:t>Строительство нового корпуса, по планам, завершится в конце 2023 года. Ввод его в эксплуатацию даст более 40 рабочих мест.</w:t>
            </w: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</w:r>
            <w:proofErr w:type="spellStart"/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Новомихайловские</w:t>
            </w:r>
            <w:proofErr w:type="spellEnd"/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яблочные снеки готовят из свежих фруктов без масла, красителей и консервантов. Уникальная технология сушки при температуре 60-80 градусов позволяет сохранять витамины, микроэлементы и максимум природной пользы натурального продукта. Чипсы рекомендованы, в том числе для детей, и уже не первый год поставляются в московские школы.</w:t>
            </w: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  <w:t>Все фрукты поступают из садов совхоза, где выращивают около 15 сортов только одних яблок, и благодаря круглогодичной системе хранения, производство всегда обеспечено свежей продукцией.</w:t>
            </w:r>
          </w:p>
        </w:tc>
        <w:tc>
          <w:tcPr>
            <w:tcW w:w="929" w:type="pct"/>
          </w:tcPr>
          <w:p w:rsidR="00D8778E" w:rsidRDefault="00D8778E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1E6674" w:rsidRDefault="001E6674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1E6674" w:rsidRDefault="001E6674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D8778E" w:rsidRDefault="001E6674" w:rsidP="001E6674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1E66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Также завершена реализация инвестиционного проект</w:t>
            </w:r>
            <w:proofErr w:type="gramStart"/>
            <w:r w:rsidRPr="001E66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а ООО</w:t>
            </w:r>
            <w:proofErr w:type="gramEnd"/>
            <w:r w:rsidRPr="001E66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фирма «Торес» «Строительство нового и реконструкция действующего мясоперерабатывающего производства - производственный корпус»</w:t>
            </w:r>
          </w:p>
          <w:p w:rsidR="008F7535" w:rsidRDefault="008F7535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Действующий в Туапсинском районе цех по переработке свежих фруктов совхоза «Новомихайловское» в поселке Новомихайловском наращивает производственные мощности. </w:t>
            </w:r>
          </w:p>
          <w:p w:rsidR="008F7535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связи с чрезвычайной ситуацией</w:t>
            </w:r>
            <w:r w:rsidR="00D8778E">
              <w:rPr>
                <w:rFonts w:ascii="Times New Roman" w:eastAsia="Times New Roman" w:hAnsi="Times New Roman" w:cs="Times New Roman"/>
                <w:lang w:eastAsia="ru-RU"/>
              </w:rPr>
              <w:t xml:space="preserve"> (наводнение)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случившейся в июле 2023 года на территории </w:t>
            </w:r>
            <w:r w:rsidR="00D8778E">
              <w:rPr>
                <w:rFonts w:ascii="Times New Roman" w:eastAsia="Times New Roman" w:hAnsi="Times New Roman" w:cs="Times New Roman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Туапсинский</w:t>
            </w:r>
            <w:r w:rsidR="00D8778E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строительство нового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корпуса планировавшегося в 2023 году переносится по планам, до конца 2024 года, так как финансирование направлено на ликвидацию последствий </w:t>
            </w:r>
            <w:r w:rsidR="00D8778E">
              <w:rPr>
                <w:rFonts w:ascii="Times New Roman" w:eastAsia="Times New Roman" w:hAnsi="Times New Roman" w:cs="Times New Roman"/>
                <w:lang w:eastAsia="ru-RU"/>
              </w:rPr>
              <w:t>наводнения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F7535" w:rsidRDefault="008F7535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Ввод его в эксплуатацию даст более 40 рабочих мест.</w:t>
            </w:r>
          </w:p>
          <w:p w:rsidR="00D8778E" w:rsidRDefault="008F7535" w:rsidP="008F7FD4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В новом корпусе планируют установить современное высокотехнологичное оборудование, что позволит увеличить выпуск яблочных чипсов до 40 миллионов </w:t>
            </w:r>
          </w:p>
          <w:p w:rsidR="00D8778E" w:rsidRDefault="008F7535" w:rsidP="00D8778E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пачек в год (в настоящее </w:t>
            </w:r>
            <w:proofErr w:type="gramEnd"/>
          </w:p>
          <w:p w:rsidR="00FB688E" w:rsidRPr="008F7FD4" w:rsidRDefault="008F7535" w:rsidP="008F7FD4">
            <w:pPr>
              <w:ind w:firstLine="708"/>
              <w:jc w:val="center"/>
              <w:textAlignment w:val="baseline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время производится до 10</w:t>
            </w:r>
            <w:r w:rsidR="001E66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миллионов).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</w:r>
            <w:r w:rsidR="001E66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ссортимент чипсов</w:t>
            </w:r>
            <w:r w:rsidR="001E66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будет увеличен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– изготавливать их</w:t>
            </w:r>
            <w:r w:rsidR="001E66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будут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со специями, корицей, имбирем, с ягодной посыпкой, на этом будет специализировать ныне действующий цех. Все фрукты поступают из садов совхоза, где выращивают около 15 сортов только одних яблок, и благодаря круглогодичной системе хранения, производство всегд</w:t>
            </w:r>
            <w:r w:rsidR="008F7FD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а обеспечено свежей продукцией.</w:t>
            </w:r>
            <w:r w:rsidR="008F7FD4" w:rsidRPr="008F7FD4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 xml:space="preserve"> Строительство нового корпуса завершилось </w:t>
            </w:r>
            <w:r w:rsidR="008F7FD4" w:rsidRPr="008F7FD4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lastRenderedPageBreak/>
              <w:t>в конце 2023 года. Ввод его в эксплуатацию даст более 40 рабочих мест.</w:t>
            </w:r>
          </w:p>
        </w:tc>
        <w:tc>
          <w:tcPr>
            <w:tcW w:w="1137" w:type="pct"/>
          </w:tcPr>
          <w:p w:rsidR="008F7535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778E" w:rsidRPr="00C7065C" w:rsidRDefault="00D8778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5000" w:type="pct"/>
            <w:gridSpan w:val="6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СЦ-1 Ключевые экономические комплексы Туапсинского района конкурентоспособны на российском рынке, высоко конкурентоспособны: санаторно-туристский и курортный комплекс-драйвер туристско-рекреационного кластера Краснодарского края, торгово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–т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ранспортно-логистический комплекс, являющийся одним из лидеров российского кластера «южный экспортно-импортный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хаб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», комплекс отраслей промышленности, входящий в кластер умной промышленности Краснодарского края</w:t>
            </w: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5000" w:type="pct"/>
            <w:gridSpan w:val="6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Цель (Ц-3) Туапсинский район всесезонный центр туризма и отдыха на черноморском побережье России, обладающий развитой туристской и сервисной инфраструктурой, эффективно использующий рекреационный потенциал и выгодное географическое положение территории, ежегодно принимающий более 2,5 млн. туристов.</w:t>
            </w:r>
          </w:p>
        </w:tc>
      </w:tr>
      <w:tr w:rsidR="008F7535" w:rsidRPr="00C7065C" w:rsidTr="005800CF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1</w:t>
            </w:r>
          </w:p>
        </w:tc>
        <w:tc>
          <w:tcPr>
            <w:tcW w:w="742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Брендинг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и продвижение курортов Туапсинского района (на основе использования зонтичного бренда «Изумрудный мир»)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развитию курортов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/>
                <w:lang w:eastAsia="ru-RU"/>
              </w:rPr>
              <w:t>В 2022 году в целях реализации мероприятий, направленных на формирование единого  бренда и единой системы маркетинга продвижения курортов Туапсинского района, в рамках Стратегии социально-экономического развития Туапсинского района, а также повышения уровня привлекательности и популяризации курортов Туапсинского района,   повышения узнаваемости туристских брендов Туапсинского района у населения России, с целью увеличения объема турпотока на курорты Туапсинского района и  как следствие наполнение доходной</w:t>
            </w:r>
            <w:proofErr w:type="gramEnd"/>
            <w:r w:rsidRPr="00C7065C">
              <w:rPr>
                <w:rFonts w:ascii="Times New Roman" w:eastAsia="Times New Roman" w:hAnsi="Times New Roman"/>
                <w:lang w:eastAsia="ru-RU"/>
              </w:rPr>
              <w:t xml:space="preserve"> части бюджета и развитие рынка в целом,  создан фирменный </w:t>
            </w:r>
            <w:proofErr w:type="spellStart"/>
            <w:r w:rsidRPr="00C7065C">
              <w:rPr>
                <w:rFonts w:ascii="Times New Roman" w:eastAsia="Times New Roman" w:hAnsi="Times New Roman"/>
                <w:lang w:eastAsia="ru-RU"/>
              </w:rPr>
              <w:t>брендбук</w:t>
            </w:r>
            <w:proofErr w:type="spellEnd"/>
            <w:r w:rsidRPr="00C7065C">
              <w:rPr>
                <w:rFonts w:ascii="Times New Roman" w:eastAsia="Times New Roman" w:hAnsi="Times New Roman"/>
                <w:lang w:eastAsia="ru-RU"/>
              </w:rPr>
              <w:t xml:space="preserve"> курортов Туапсинского района </w:t>
            </w:r>
            <w:r w:rsidRPr="00C7065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администрацией муниципального образования Туапсинский район - это официальный документ, в котором приведены стандарты визуального стиля курортов Туапсинского района.  Разработан паспорт проекта «Разработка и реализация комплексной маркетинговой стратегии курортов Туапсинского района», находится на согласовании в проектном офисе. Предприятиями санаторно-курортного, гостиничного и туристского комплекса используется </w:t>
            </w:r>
            <w:proofErr w:type="spellStart"/>
            <w:r w:rsidRPr="00C7065C">
              <w:rPr>
                <w:rFonts w:ascii="Times New Roman" w:eastAsia="Times New Roman" w:hAnsi="Times New Roman"/>
                <w:lang w:eastAsia="ru-RU"/>
              </w:rPr>
              <w:t>брендбук</w:t>
            </w:r>
            <w:proofErr w:type="spellEnd"/>
            <w:r w:rsidRPr="00C7065C">
              <w:rPr>
                <w:rFonts w:ascii="Times New Roman" w:eastAsia="Times New Roman" w:hAnsi="Times New Roman"/>
                <w:lang w:eastAsia="ru-RU"/>
              </w:rPr>
              <w:t xml:space="preserve"> курортов Туапсинского района с целью привлекательности и узнаваемости курортов Туапсинского района.</w:t>
            </w:r>
          </w:p>
        </w:tc>
        <w:tc>
          <w:tcPr>
            <w:tcW w:w="929" w:type="pct"/>
            <w:shd w:val="clear" w:color="auto" w:fill="auto"/>
          </w:tcPr>
          <w:p w:rsidR="005800CF" w:rsidRPr="005800CF" w:rsidRDefault="005800CF" w:rsidP="005800CF">
            <w:pPr>
              <w:jc w:val="center"/>
              <w:rPr>
                <w:rFonts w:ascii="Times New Roman" w:hAnsi="Times New Roman" w:cs="Times New Roman"/>
              </w:rPr>
            </w:pPr>
            <w:r w:rsidRPr="005800CF">
              <w:rPr>
                <w:rFonts w:ascii="Times New Roman" w:hAnsi="Times New Roman" w:cs="Times New Roman"/>
              </w:rPr>
              <w:lastRenderedPageBreak/>
              <w:t>В 2023 году в целях привидения пляжных территорий к единому архитектурному облику администрацией муниципального образования Туапсинский район  была проведена работа по приведению 11 пляжных территорий в соответствие с каталогом пляжного оборудования Туапсинского района. За основу каталога были приняты цветовые решения белого и голубого цвета, натурального шлифованного дерева.</w:t>
            </w:r>
          </w:p>
          <w:p w:rsidR="008F7535" w:rsidRPr="00C7065C" w:rsidRDefault="008F7535" w:rsidP="005800C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  <w:shd w:val="clear" w:color="auto" w:fill="auto"/>
          </w:tcPr>
          <w:p w:rsidR="008F7535" w:rsidRPr="00C7065C" w:rsidRDefault="008F7535" w:rsidP="005800CF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2</w:t>
            </w:r>
          </w:p>
        </w:tc>
        <w:tc>
          <w:tcPr>
            <w:tcW w:w="742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Кластерная активация санаторно-курортного и туристского комплекса с выделением зон приоритетного развития туризма, в рамках развития туристско-рекреационного кластера Туапсинского района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«Изумрудный мир»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 по развитию курортов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/>
                <w:lang w:eastAsia="ru-RU"/>
              </w:rPr>
              <w:t xml:space="preserve">В связи с принятием программы Постановления Правительства № 2439 от 24.12.2021 года, внесены изменения в условия мероприятий в рамках туристических кластеров. Одним из условий, является заключение соглашения с АО «Корпорация </w:t>
            </w:r>
            <w:proofErr w:type="spellStart"/>
            <w:r w:rsidRPr="00C7065C">
              <w:rPr>
                <w:rFonts w:ascii="Times New Roman" w:eastAsia="Times New Roman" w:hAnsi="Times New Roman"/>
                <w:lang w:eastAsia="ru-RU"/>
              </w:rPr>
              <w:t>туризм</w:t>
            </w:r>
            <w:proofErr w:type="gramStart"/>
            <w:r w:rsidRPr="00C7065C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C7065C">
              <w:rPr>
                <w:rFonts w:ascii="Times New Roman" w:eastAsia="Times New Roman" w:hAnsi="Times New Roman"/>
                <w:lang w:eastAsia="ru-RU"/>
              </w:rPr>
              <w:t>Ф</w:t>
            </w:r>
            <w:proofErr w:type="spellEnd"/>
            <w:r w:rsidRPr="00C7065C">
              <w:rPr>
                <w:rFonts w:ascii="Times New Roman" w:eastAsia="Times New Roman" w:hAnsi="Times New Roman"/>
                <w:lang w:eastAsia="ru-RU"/>
              </w:rPr>
              <w:t>». Между администраций Краснодарского края и</w:t>
            </w:r>
            <w:r w:rsidRPr="00C7065C">
              <w:t xml:space="preserve"> </w:t>
            </w:r>
            <w:r w:rsidRPr="00C7065C">
              <w:rPr>
                <w:rFonts w:ascii="Times New Roman" w:eastAsia="Times New Roman" w:hAnsi="Times New Roman"/>
                <w:lang w:eastAsia="ru-RU"/>
              </w:rPr>
              <w:t xml:space="preserve">АО «Корпорация </w:t>
            </w:r>
            <w:proofErr w:type="spellStart"/>
            <w:r w:rsidRPr="00C7065C">
              <w:rPr>
                <w:rFonts w:ascii="Times New Roman" w:eastAsia="Times New Roman" w:hAnsi="Times New Roman"/>
                <w:lang w:eastAsia="ru-RU"/>
              </w:rPr>
              <w:t>туризм</w:t>
            </w:r>
            <w:proofErr w:type="gramStart"/>
            <w:r w:rsidRPr="00C7065C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C7065C">
              <w:rPr>
                <w:rFonts w:ascii="Times New Roman" w:eastAsia="Times New Roman" w:hAnsi="Times New Roman"/>
                <w:lang w:eastAsia="ru-RU"/>
              </w:rPr>
              <w:t>Ф</w:t>
            </w:r>
            <w:proofErr w:type="spellEnd"/>
            <w:r w:rsidRPr="00C7065C">
              <w:rPr>
                <w:rFonts w:ascii="Times New Roman" w:eastAsia="Times New Roman" w:hAnsi="Times New Roman"/>
                <w:lang w:eastAsia="ru-RU"/>
              </w:rPr>
              <w:t xml:space="preserve">» заключено </w:t>
            </w:r>
            <w:r w:rsidRPr="00C7065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соглашение о сотрудничестве в сфере развития туризма, туристской инфраструктуры и индустрии гостеприимства от 19.02.2022 года, предусматривающего взаимодействие Краснодарского края Корпорации по вопросу развития туристских территорий.  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</w:tcPr>
          <w:p w:rsidR="008F7535" w:rsidRPr="00C7065C" w:rsidRDefault="008F7535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</w:tcPr>
          <w:p w:rsidR="008F7535" w:rsidRDefault="008F7535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FD4" w:rsidRPr="00C7065C" w:rsidRDefault="008F7FD4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</w:t>
            </w:r>
          </w:p>
        </w:tc>
        <w:tc>
          <w:tcPr>
            <w:tcW w:w="742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Комплексное развитие курортных зон: развитие туристской, бальнеологической, лечебно-оздоровительной, развлекательной и сервисной инфраструктуры, инфраструктуры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яхтинга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набережных и пляжей, благоустройство территории. Создание приоритетных туристских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субкластеров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МО Туапсинский район       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развитию курортов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По итогу 2022 года, с целью обеспечения участия объектов санаторно-курортного, гостиничного и туристского комплекса в отборах на предоставление субсидий на официальном сайте администрации муниципального образования Туапсинский район была размещена информация о субсидиях. В результате, участие приняли и получили соответствующие субсидии 9 хозяйствующих субъектов на сумму 48,99 млн. руб. В том числе:</w:t>
            </w:r>
          </w:p>
          <w:p w:rsidR="008F7535" w:rsidRPr="00C7065C" w:rsidRDefault="008F7535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        1. Субсидии  на финансовое обеспечение затрат, связанных с реализацией общественных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инициатив на создание модульных некапитальных средств размещения (кемпингов и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автокемпингов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). На создание модульных некапитальных средств размещения:</w:t>
            </w:r>
          </w:p>
          <w:p w:rsidR="008F7535" w:rsidRPr="00C7065C" w:rsidRDefault="008F7535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2.  Субсидии на обеспечение затрат, связанных с  созданием  и (или) развитием  пляжей на берегах морей, рек, озер, водохранилищ или иных водных объектов.  </w:t>
            </w:r>
          </w:p>
          <w:p w:rsidR="008F7535" w:rsidRPr="00C7065C" w:rsidRDefault="008F7535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3. Субсидии на обеспечение затрат, связанных с развитием инфраструктуры туризма (тур-оборудование,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турмаршруты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, электронные путеводители, бассейны, доступная среда).</w:t>
            </w:r>
          </w:p>
          <w:p w:rsidR="008F7535" w:rsidRPr="00C7065C" w:rsidRDefault="008F7535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Увеличена площадь благоустроенной береговой линии на четыре пляжные территории. Практически все пляжные территории оборудованы в соответствии с  утверждённым «Каталогом оборудования для пляжных территорий муниципального образования Туапсинский район».</w:t>
            </w:r>
            <w:r w:rsidRPr="00C7065C">
              <w:rPr>
                <w:rFonts w:ascii="Calibri" w:eastAsia="Calibri" w:hAnsi="Calibri" w:cs="Times New Roman"/>
              </w:rPr>
              <w:t xml:space="preserve"> Э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то организация входной группы, установка единых информационных стендов и схем пляжа, приведение к единому цветовому решению аэрариев, теневых навесов, пляжных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зонтов, медицинских пунктов, спасательных постов и прочего оборудования используемого на пляже. Запланированы также проектные работы по строительству новой набережной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Агой в рамках государственной программы Краснодарского края «Развитие санаторно-курортного и туристского комплекса» на условиях софинансирования.  Стоимость проектно-изыскательских работ составляет 4 500 000 рублей, в том числе потребность в субсидировании из краевого бюджета составляет 4 185 000 рублей. Запланирована и реализация проекта «Благоустройство территории центрального пляжа города Туапсе», представленного на Всероссийском конкурсе лучших проектов по созданию городской среды в малых городах и исторических поселениях. В рамках  конкурса выделен грант в размере 84 миллионов рублей. За счет внебюджетных средств частично реконструирована набережная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Лермонтово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Ольгинка. За счет курортного сбора реконструирована набережная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Джубга,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набережная р.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Нечепсухо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Новомихайловский. Проведена реконструкция ООО «Парк отель Джубга».</w:t>
            </w:r>
            <w:r w:rsidRPr="00C7065C">
              <w:rPr>
                <w:rFonts w:ascii="Calibri" w:eastAsia="Calibri" w:hAnsi="Calibri" w:cs="Times New Roman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Администрацией Туапсинского района заключено соглашение с ООО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Сипайн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Резорт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», которое реализует инвестиционный проект по строительству гостиничного комплекса в п. Сосновый. Концепция проекта предполагает организацию круглогодичного курортного комплекса с расширенной поддерживающей инфраструктурой, в составе которого административные и технические зоны, гостевые зоны, конференц-зона, зона бассейна и спортивного зала, открытые спортивные площадки, зона коттеджей для длительного проживания, а также рестораны и прогулочная зона. В процессе развития проекта будет рассмотрена возможность строительство причала для яхт и эллингов. Срок реализации проекта 2026 год. Объём инвестиций - 1,5 млрд. рублей на первом этапе, объём инвестиций на полное развитие проекта - 8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млрд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рублей. Количество новых рабочих мест - 465. В  2022 году проведены проектно-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изыскательские работы, разработана проектно-сметная документация по объекту.</w:t>
            </w:r>
            <w:r w:rsidRPr="00C7065C">
              <w:rPr>
                <w:rFonts w:ascii="Calibri" w:eastAsia="Calibri" w:hAnsi="Calibri" w:cs="Times New Roman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Метрикс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Агой» планирует реализовать инвестиционный проект по строительству курортного многофункционального комплекса гостиниц в селе Агой. Бренд 5 звёзд «MOVENPICK», 4 звезды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Mercure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». Проектом предусматривается строительство многофункциональных комплексов гостиниц с общим фондом до 700 номеров; конгресс-центр с многофункциональными помещениями, конгресс/конференц-залы, выставочные залы; спортивно-оздоровительный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аквацентр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со SPA-зоной; медицинский центр; рестораны, кафе, бары; эллинги. Срок реализации инвестиционного проекта - 2024 год, объём инвестиций -7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млрд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рублей. 600 новых рабочих мест. В 2022 году по данному проекту проводились  проектно-изыскательские работы.</w:t>
            </w:r>
          </w:p>
          <w:p w:rsidR="008F7535" w:rsidRPr="00C7065C" w:rsidRDefault="008F7535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Также ООО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Метрикс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Агой» планирует реализовать инвестиционный проект по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строительству в поселке Тюменском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кондо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-отеля под брендом WYNDHAM HOTELS&amp;RESORTS. Проектом предусмотрено строительство гостиничного комплекса, торговой галереи, открытого бассейна с точками питания, спортивно-развлекательного центра, Банного комплекса. Этажность - до 5  этажей. Звездность -5*. Количество номеров-  378. Срок реализации инвестиционного проекта - 2025 год, объём инвестиций - 6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млрд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рублей. При запуске проекта мы получим 480 новых рабочих мест.   Также четыре здравницы Туапсинского района стали участниками в краевой программы «Южная здравница», по условиям которой лечебно-оздоровительные услуги предприятия оказывают круглый год и готовы предоставлять скидки на отдых в межсезонье. Это оздоровительные комплексы «Прометей», «Молния-Ямал», «Орбита» и пансионат «А-море».</w:t>
            </w:r>
          </w:p>
          <w:p w:rsidR="008F7535" w:rsidRPr="00C7065C" w:rsidRDefault="008F7535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Calibri" w:eastAsia="Calibri" w:hAnsi="Calibri" w:cs="Times New Roman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ООО «Южная развлекательная компания». «Порт Марина для парусных и моторных маломерных морских судов (первая очередь)». Проектом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предусмотрена комплексная застройка прибрежной морской территории с целью организации стоянки яхт, а также оказания комплекса сопутствующих услуг, в том числе: административно-общественный комплекс, гостиница, ресторан, магазины, центр водных видов спорта, аквапарк, детская игровая площадка, бассейн. Общий объем инвестиций, 1050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млн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руб. Количество создаваемых рабочих мест – 155. Срок реализации (срок действия соглашения) - 2019-2028 (до 31 декабря 2028 г.). Стадия реализации - заключен договор водопользования, оформлен земельный участок. Реализация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согласно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дорожной карты - разработка проектно-сметной документации, получение ТУ на примыкание к А-147.</w:t>
            </w:r>
          </w:p>
          <w:p w:rsidR="008F7535" w:rsidRPr="00C7065C" w:rsidRDefault="008F7535" w:rsidP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Между администрацией муниципального образования Туапсинский район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«Центр развития рекреационных территорий «Новые Горизонты» подписан меморандум о намерениях от 19.04.2022 года, целью которого является развитие яхтенной инфраструктуры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муниципального образования Туапсинский район. </w:t>
            </w:r>
          </w:p>
        </w:tc>
        <w:tc>
          <w:tcPr>
            <w:tcW w:w="929" w:type="pct"/>
          </w:tcPr>
          <w:p w:rsidR="00614502" w:rsidRPr="005800CF" w:rsidRDefault="00614502" w:rsidP="005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счёт средств курортного сбора реализованы следующие работы по благоустройству:</w:t>
            </w:r>
          </w:p>
          <w:p w:rsidR="00614502" w:rsidRPr="005800CF" w:rsidRDefault="00614502" w:rsidP="005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1) ремонт подпорной стены и лестницы по ул. Портовой </w:t>
            </w:r>
            <w:proofErr w:type="spell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 Джубга (II этап);</w:t>
            </w:r>
          </w:p>
          <w:p w:rsidR="00614502" w:rsidRPr="005800CF" w:rsidRDefault="00614502" w:rsidP="005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2)  приобретение, доставка, монтаж и установка скамьи и </w:t>
            </w:r>
            <w:proofErr w:type="spell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перголы</w:t>
            </w:r>
            <w:proofErr w:type="spell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proofErr w:type="spell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 Джубга, ул. Набережная (I этап).</w:t>
            </w:r>
          </w:p>
          <w:p w:rsidR="00614502" w:rsidRPr="005800CF" w:rsidRDefault="00614502" w:rsidP="005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3)  Устройство основания под детскую площадку </w:t>
            </w:r>
            <w:proofErr w:type="gram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Лермонтово</w:t>
            </w:r>
            <w:proofErr w:type="spell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земельном участке с кадастровым номером  23:33:0702002:1325;</w:t>
            </w:r>
          </w:p>
          <w:p w:rsidR="00614502" w:rsidRPr="005800CF" w:rsidRDefault="00614502" w:rsidP="005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4) Приобретение, доставка и установка оборудования для детской площадки </w:t>
            </w:r>
            <w:proofErr w:type="gram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Лермонтово</w:t>
            </w:r>
            <w:proofErr w:type="spell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земельном участке с кадастровым номером  23:33:0702002:1325;</w:t>
            </w:r>
          </w:p>
          <w:p w:rsidR="00614502" w:rsidRPr="005800CF" w:rsidRDefault="00614502" w:rsidP="005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5) Устройство основания под сцену в с. </w:t>
            </w:r>
            <w:proofErr w:type="spell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Тенгинка</w:t>
            </w:r>
            <w:proofErr w:type="spell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 по ул. Шаумяна 55.</w:t>
            </w:r>
          </w:p>
          <w:p w:rsidR="00614502" w:rsidRPr="005800CF" w:rsidRDefault="00614502" w:rsidP="005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Приобретение, поставка туалетных антивандальных сетевых модулей для дальнейшей установки их по адресам </w:t>
            </w:r>
            <w:proofErr w:type="spell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Новомихайловском</w:t>
            </w:r>
            <w:proofErr w:type="gram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: ул. Юности,12, ул. Морская, 47П и площадь Ярмарочная.</w:t>
            </w:r>
          </w:p>
          <w:p w:rsidR="00614502" w:rsidRPr="005800CF" w:rsidRDefault="00614502" w:rsidP="005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Приобретение, поставка лавочек со спинкой, урн с узором для дальнейшей их установки в </w:t>
            </w:r>
            <w:proofErr w:type="spell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Новомихайловском</w:t>
            </w:r>
            <w:proofErr w:type="gram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адресам: площадь Ярмарочная 2 и площадь Ярмарочная 3, а также </w:t>
            </w:r>
            <w:r w:rsidRPr="0058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зеленых насаждений для дальнейшей их высадки на указанной территории.</w:t>
            </w:r>
          </w:p>
          <w:p w:rsidR="00614502" w:rsidRPr="005800CF" w:rsidRDefault="00614502" w:rsidP="005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8) Приобретение, поставка урн для дальнейшей их установки </w:t>
            </w:r>
            <w:proofErr w:type="gram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 с. Ольгинка по адресу: ул. Морская 1Г.</w:t>
            </w:r>
          </w:p>
          <w:p w:rsidR="00614502" w:rsidRPr="005800CF" w:rsidRDefault="00614502" w:rsidP="005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9) Приобретение, поставка городских качелей для дальнейшей их установки в </w:t>
            </w:r>
            <w:proofErr w:type="spell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. Новомихайловский по адресу: ул. Юности, 12.</w:t>
            </w:r>
          </w:p>
          <w:p w:rsidR="00614502" w:rsidRPr="005800CF" w:rsidRDefault="00614502" w:rsidP="005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«Благоустройство въездной группы на земельном участке КН 23:33:0906002:2415 </w:t>
            </w:r>
            <w:proofErr w:type="gram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Небуг</w:t>
            </w:r>
            <w:proofErr w:type="spell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14502" w:rsidRPr="005800CF" w:rsidRDefault="00614502" w:rsidP="0058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Pr="005800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«Благоустройство территории общего пользования в близи здания культурно-спортивного комплекса в п. </w:t>
            </w:r>
            <w:proofErr w:type="gramStart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>Тюменский</w:t>
            </w:r>
            <w:proofErr w:type="gramEnd"/>
            <w:r w:rsidRPr="005800CF">
              <w:rPr>
                <w:rFonts w:ascii="Times New Roman" w:hAnsi="Times New Roman" w:cs="Times New Roman"/>
                <w:sz w:val="24"/>
                <w:szCs w:val="24"/>
              </w:rPr>
              <w:t xml:space="preserve"> Туапсинского района».</w:t>
            </w:r>
          </w:p>
          <w:p w:rsidR="008F7FD4" w:rsidRPr="008F7FD4" w:rsidRDefault="008F7FD4" w:rsidP="00614502">
            <w:pPr>
              <w:tabs>
                <w:tab w:val="left" w:pos="6946"/>
              </w:tabs>
              <w:suppressAutoHyphens/>
              <w:ind w:firstLine="581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bookmarkStart w:id="1" w:name="_GoBack_Копия_1"/>
            <w:bookmarkEnd w:id="1"/>
            <w:r w:rsidRPr="008F7FD4">
              <w:rPr>
                <w:rFonts w:ascii="Times New Roman" w:hAnsi="Times New Roman"/>
                <w:szCs w:val="24"/>
              </w:rPr>
              <w:t xml:space="preserve">В 2023 году </w:t>
            </w:r>
            <w:proofErr w:type="gramStart"/>
            <w:r w:rsidRPr="008F7FD4">
              <w:rPr>
                <w:rFonts w:ascii="Times New Roman" w:hAnsi="Times New Roman"/>
                <w:szCs w:val="24"/>
              </w:rPr>
              <w:t xml:space="preserve">в рамках Петербургского международного экономического форума подписано три протокола о </w:t>
            </w:r>
            <w:r w:rsidRPr="008F7FD4">
              <w:rPr>
                <w:rFonts w:ascii="Times New Roman" w:hAnsi="Times New Roman"/>
                <w:szCs w:val="24"/>
              </w:rPr>
              <w:lastRenderedPageBreak/>
              <w:t>намерениях по взаимодействию в сфере инвестиций по строительству</w:t>
            </w:r>
            <w:proofErr w:type="gramEnd"/>
            <w:r w:rsidRPr="008F7FD4">
              <w:rPr>
                <w:rFonts w:ascii="Times New Roman" w:hAnsi="Times New Roman"/>
                <w:szCs w:val="24"/>
              </w:rPr>
              <w:t xml:space="preserve"> санаторных, гостиничных комплексов 4 и 5 звезд:</w:t>
            </w:r>
          </w:p>
          <w:p w:rsidR="008F7FD4" w:rsidRPr="008F7FD4" w:rsidRDefault="008F7FD4" w:rsidP="008F7FD4">
            <w:pPr>
              <w:ind w:left="14" w:firstLine="425"/>
              <w:contextualSpacing/>
              <w:rPr>
                <w:rFonts w:ascii="Times New Roman" w:hAnsi="Times New Roman"/>
                <w:szCs w:val="24"/>
              </w:rPr>
            </w:pPr>
            <w:r w:rsidRPr="008F7FD4">
              <w:rPr>
                <w:rFonts w:ascii="Times New Roman" w:hAnsi="Times New Roman"/>
                <w:szCs w:val="24"/>
              </w:rPr>
              <w:t xml:space="preserve">1) строительство гостиничного комплекса «Гранд отель Агой» категории 5*» в с. Агой (АО «Турбаза «Волна»), объем инвестиций 8 350 </w:t>
            </w:r>
            <w:proofErr w:type="gramStart"/>
            <w:r w:rsidRPr="008F7FD4">
              <w:rPr>
                <w:rFonts w:ascii="Times New Roman" w:hAnsi="Times New Roman"/>
                <w:szCs w:val="24"/>
              </w:rPr>
              <w:t>млн</w:t>
            </w:r>
            <w:proofErr w:type="gramEnd"/>
            <w:r w:rsidRPr="008F7FD4">
              <w:rPr>
                <w:rFonts w:ascii="Times New Roman" w:hAnsi="Times New Roman"/>
                <w:szCs w:val="24"/>
              </w:rPr>
              <w:t xml:space="preserve"> руб., планируется создание 700 рабочих мест;</w:t>
            </w:r>
          </w:p>
          <w:p w:rsidR="008F7FD4" w:rsidRPr="008F7FD4" w:rsidRDefault="008F7FD4" w:rsidP="008F7FD4">
            <w:pPr>
              <w:pStyle w:val="a0"/>
              <w:numPr>
                <w:ilvl w:val="0"/>
                <w:numId w:val="0"/>
              </w:numPr>
              <w:spacing w:before="0" w:after="0"/>
              <w:ind w:firstLine="439"/>
              <w:contextualSpacing/>
              <w:rPr>
                <w:rFonts w:ascii="Times New Roman" w:hAnsi="Times New Roman"/>
                <w:szCs w:val="24"/>
              </w:rPr>
            </w:pPr>
            <w:r w:rsidRPr="008F7FD4">
              <w:rPr>
                <w:rFonts w:ascii="Times New Roman" w:hAnsi="Times New Roman"/>
                <w:szCs w:val="24"/>
              </w:rPr>
              <w:t xml:space="preserve">2) строительство санаторного комплекса в </w:t>
            </w:r>
            <w:proofErr w:type="spellStart"/>
            <w:r w:rsidRPr="008F7FD4">
              <w:rPr>
                <w:rFonts w:ascii="Times New Roman" w:hAnsi="Times New Roman"/>
                <w:szCs w:val="24"/>
              </w:rPr>
              <w:t>пгт</w:t>
            </w:r>
            <w:proofErr w:type="spellEnd"/>
            <w:r w:rsidRPr="008F7FD4">
              <w:rPr>
                <w:rFonts w:ascii="Times New Roman" w:hAnsi="Times New Roman"/>
                <w:szCs w:val="24"/>
              </w:rPr>
              <w:t xml:space="preserve"> Новомихайловский                      (ООО СОК «Золотой колос») объем инвестиций 14 560 </w:t>
            </w:r>
            <w:proofErr w:type="gramStart"/>
            <w:r w:rsidRPr="008F7FD4">
              <w:rPr>
                <w:rFonts w:ascii="Times New Roman" w:hAnsi="Times New Roman"/>
                <w:szCs w:val="24"/>
              </w:rPr>
              <w:t>млн</w:t>
            </w:r>
            <w:proofErr w:type="gramEnd"/>
            <w:r w:rsidRPr="008F7FD4">
              <w:rPr>
                <w:rFonts w:ascii="Times New Roman" w:hAnsi="Times New Roman"/>
                <w:szCs w:val="24"/>
              </w:rPr>
              <w:t xml:space="preserve"> руб., планируется создание 800 рабочих мест;</w:t>
            </w:r>
          </w:p>
          <w:p w:rsidR="008F7FD4" w:rsidRPr="008F7FD4" w:rsidRDefault="008F7FD4" w:rsidP="008F7FD4">
            <w:pPr>
              <w:ind w:left="14" w:firstLine="425"/>
              <w:contextualSpacing/>
              <w:rPr>
                <w:rFonts w:ascii="Times New Roman" w:hAnsi="Times New Roman"/>
                <w:szCs w:val="24"/>
              </w:rPr>
            </w:pPr>
            <w:r w:rsidRPr="008F7FD4">
              <w:rPr>
                <w:rFonts w:ascii="Times New Roman" w:hAnsi="Times New Roman"/>
                <w:szCs w:val="24"/>
              </w:rPr>
              <w:t xml:space="preserve">3) строительство гостиничного комплекса в </w:t>
            </w:r>
            <w:proofErr w:type="spellStart"/>
            <w:r w:rsidRPr="008F7FD4">
              <w:rPr>
                <w:rFonts w:ascii="Times New Roman" w:hAnsi="Times New Roman"/>
                <w:szCs w:val="24"/>
              </w:rPr>
              <w:t>пгт</w:t>
            </w:r>
            <w:proofErr w:type="spellEnd"/>
            <w:r w:rsidRPr="008F7FD4">
              <w:rPr>
                <w:rFonts w:ascii="Times New Roman" w:hAnsi="Times New Roman"/>
                <w:szCs w:val="24"/>
              </w:rPr>
              <w:t xml:space="preserve"> Новомихайловский                    (ООО СЗ «ССК») объем инвестиций 9 000 </w:t>
            </w:r>
            <w:proofErr w:type="gramStart"/>
            <w:r w:rsidRPr="008F7FD4">
              <w:rPr>
                <w:rFonts w:ascii="Times New Roman" w:hAnsi="Times New Roman"/>
                <w:szCs w:val="24"/>
              </w:rPr>
              <w:t>млн</w:t>
            </w:r>
            <w:proofErr w:type="gramEnd"/>
            <w:r w:rsidRPr="008F7FD4">
              <w:rPr>
                <w:rFonts w:ascii="Times New Roman" w:hAnsi="Times New Roman"/>
                <w:szCs w:val="24"/>
              </w:rPr>
              <w:t xml:space="preserve"> руб., планируется создание 100 рабочих мест.</w:t>
            </w:r>
          </w:p>
          <w:p w:rsidR="008F7FD4" w:rsidRPr="008F7FD4" w:rsidRDefault="008F7FD4" w:rsidP="008F7FD4">
            <w:pPr>
              <w:jc w:val="center"/>
              <w:rPr>
                <w:rFonts w:ascii="Times New Roman" w:hAnsi="Times New Roman"/>
                <w:szCs w:val="24"/>
              </w:rPr>
            </w:pPr>
            <w:r w:rsidRPr="008F7FD4">
              <w:rPr>
                <w:rFonts w:ascii="Times New Roman" w:hAnsi="Times New Roman"/>
                <w:szCs w:val="24"/>
              </w:rPr>
              <w:t>Также подписано соглашение о реализации инвестиционного проект</w:t>
            </w:r>
            <w:proofErr w:type="gramStart"/>
            <w:r w:rsidRPr="008F7FD4">
              <w:rPr>
                <w:rFonts w:ascii="Times New Roman" w:hAnsi="Times New Roman"/>
                <w:szCs w:val="24"/>
              </w:rPr>
              <w:t>а ООО</w:t>
            </w:r>
            <w:proofErr w:type="gramEnd"/>
            <w:r w:rsidRPr="008F7FD4">
              <w:rPr>
                <w:rFonts w:ascii="Times New Roman" w:hAnsi="Times New Roman"/>
                <w:szCs w:val="24"/>
              </w:rPr>
              <w:t xml:space="preserve"> «Лотос Инвест» – это реконструкция пансионата </w:t>
            </w:r>
            <w:r w:rsidRPr="008F7FD4">
              <w:rPr>
                <w:rFonts w:ascii="Times New Roman" w:hAnsi="Times New Roman"/>
                <w:szCs w:val="24"/>
              </w:rPr>
              <w:lastRenderedPageBreak/>
              <w:t xml:space="preserve">«Юность» в гостиничный комплекс. Объем инвестиций 636,8 </w:t>
            </w:r>
            <w:proofErr w:type="gramStart"/>
            <w:r w:rsidRPr="008F7FD4">
              <w:rPr>
                <w:rFonts w:ascii="Times New Roman" w:hAnsi="Times New Roman"/>
                <w:szCs w:val="24"/>
              </w:rPr>
              <w:t>млн</w:t>
            </w:r>
            <w:proofErr w:type="gramEnd"/>
            <w:r w:rsidRPr="008F7FD4">
              <w:rPr>
                <w:rFonts w:ascii="Times New Roman" w:hAnsi="Times New Roman"/>
                <w:szCs w:val="24"/>
              </w:rPr>
              <w:t xml:space="preserve"> руб., будет создано 54 новых рабочих места.</w:t>
            </w:r>
          </w:p>
          <w:p w:rsidR="008F7FD4" w:rsidRPr="009E74EE" w:rsidRDefault="008F7FD4" w:rsidP="008F7F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F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2023 году 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произведена </w:t>
            </w:r>
            <w:r w:rsidRPr="008F7F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частичная реконструкция набережной </w:t>
            </w:r>
            <w:proofErr w:type="gramStart"/>
            <w:r w:rsidRPr="008F7F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proofErr w:type="gramEnd"/>
            <w:r w:rsidRPr="008F7F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с. Ольгинка</w:t>
            </w:r>
            <w:r w:rsidRPr="009E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0990" w:rsidRPr="007E0990" w:rsidRDefault="007E0990" w:rsidP="007E09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0990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7E0990">
              <w:rPr>
                <w:rFonts w:ascii="Times New Roman" w:eastAsia="Times New Roman" w:hAnsi="Times New Roman" w:cs="Times New Roman"/>
                <w:bCs/>
                <w:lang w:eastAsia="ru-RU"/>
              </w:rPr>
              <w:t>2023  году на территории города Туапсе  ставшим победителем во Всероссийском конкурсе лучших проектов в номинации «Малые города» продолжена реализация проекта «Благоустройство территории Центрального пляжа  в  г. Туапсе  Краснодарского края». В рамках данного проекта благоустроено:</w:t>
            </w:r>
          </w:p>
          <w:p w:rsidR="007E0990" w:rsidRPr="007E0990" w:rsidRDefault="007E0990" w:rsidP="007E09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0990">
              <w:rPr>
                <w:rFonts w:ascii="Times New Roman" w:eastAsia="Times New Roman" w:hAnsi="Times New Roman" w:cs="Times New Roman"/>
                <w:bCs/>
                <w:lang w:eastAsia="ru-RU"/>
              </w:rPr>
              <w:t>- детский сквер, в котором установлено новое спортивно-игровое детское оборудование</w:t>
            </w:r>
            <w:r w:rsidRPr="007E0990">
              <w:rPr>
                <w:rFonts w:ascii="Times New Roman" w:eastAsia="Times New Roman" w:hAnsi="Times New Roman" w:cs="Times New Roman"/>
                <w:lang w:eastAsia="ru-RU"/>
              </w:rPr>
              <w:t xml:space="preserve"> качели</w:t>
            </w:r>
            <w:r w:rsidRPr="007E0990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  <w:r w:rsidRPr="007E09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E0990" w:rsidRPr="007E0990" w:rsidRDefault="007E0990" w:rsidP="007E09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09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proofErr w:type="gramStart"/>
            <w:r w:rsidRPr="007E0990">
              <w:rPr>
                <w:rFonts w:ascii="Times New Roman" w:eastAsia="Times New Roman" w:hAnsi="Times New Roman" w:cs="Times New Roman"/>
                <w:bCs/>
                <w:lang w:eastAsia="ru-RU"/>
              </w:rPr>
              <w:t>построен</w:t>
            </w:r>
            <w:proofErr w:type="gramEnd"/>
            <w:r w:rsidRPr="007E09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арт-парк с фотозоной на смотровой площадке. На территории парка расположен амфитеатр, мини-лекторий, а также спортивно-игровые площадки (шахматные столы, баскетбольная площадка);</w:t>
            </w:r>
          </w:p>
          <w:p w:rsidR="007E0990" w:rsidRPr="007E0990" w:rsidRDefault="007E0990" w:rsidP="007E09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099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- благоустроена территория самого пляжа и прилегающей территории, установлено новое оборудование со </w:t>
            </w:r>
            <w:proofErr w:type="gramStart"/>
            <w:r w:rsidRPr="007E0990">
              <w:rPr>
                <w:rFonts w:ascii="Times New Roman" w:eastAsia="Times New Roman" w:hAnsi="Times New Roman" w:cs="Times New Roman"/>
                <w:bCs/>
                <w:lang w:eastAsia="ru-RU"/>
              </w:rPr>
              <w:t>светящимся</w:t>
            </w:r>
            <w:proofErr w:type="gramEnd"/>
            <w:r w:rsidRPr="007E09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арт-объектом «У МОРЯ»,</w:t>
            </w:r>
            <w:r w:rsidRPr="007E0990">
              <w:rPr>
                <w:rFonts w:ascii="Times New Roman" w:eastAsia="Times New Roman" w:hAnsi="Times New Roman" w:cs="Times New Roman"/>
                <w:lang w:eastAsia="ru-RU"/>
              </w:rPr>
              <w:t xml:space="preserve"> лавочки, декоративные арки</w:t>
            </w:r>
            <w:r w:rsidRPr="007E099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Pr="007E0990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Pr="007E0990">
              <w:rPr>
                <w:rFonts w:ascii="Times New Roman" w:eastAsia="Times New Roman" w:hAnsi="Times New Roman" w:cs="Times New Roman"/>
                <w:lang w:eastAsia="ru-RU"/>
              </w:rPr>
              <w:t>арклеты</w:t>
            </w:r>
            <w:proofErr w:type="spellEnd"/>
            <w:r w:rsidRPr="007E0990">
              <w:rPr>
                <w:rFonts w:ascii="Times New Roman" w:eastAsia="Times New Roman" w:hAnsi="Times New Roman" w:cs="Times New Roman"/>
                <w:lang w:eastAsia="ru-RU"/>
              </w:rPr>
              <w:t>, урны.</w:t>
            </w:r>
          </w:p>
          <w:p w:rsidR="007E0990" w:rsidRPr="007E0990" w:rsidRDefault="007E0990" w:rsidP="007E09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90">
              <w:rPr>
                <w:rFonts w:ascii="Times New Roman" w:eastAsia="Times New Roman" w:hAnsi="Times New Roman" w:cs="Times New Roman"/>
                <w:lang w:eastAsia="ru-RU"/>
              </w:rPr>
              <w:t>-  для обеспечения доступа  к  объектам  выполнены мероприятия по беспрепятственно</w:t>
            </w:r>
            <w:r w:rsidR="008F7FD4">
              <w:rPr>
                <w:rFonts w:ascii="Times New Roman" w:eastAsia="Times New Roman" w:hAnsi="Times New Roman" w:cs="Times New Roman"/>
                <w:lang w:eastAsia="ru-RU"/>
              </w:rPr>
              <w:t>му  доступу  к детской площадке.</w:t>
            </w:r>
          </w:p>
          <w:p w:rsidR="007E0990" w:rsidRPr="007E0990" w:rsidRDefault="007E0990" w:rsidP="007E09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90">
              <w:rPr>
                <w:rFonts w:ascii="Times New Roman" w:eastAsia="Times New Roman" w:hAnsi="Times New Roman" w:cs="Times New Roman"/>
                <w:lang w:eastAsia="ru-RU"/>
              </w:rPr>
              <w:t xml:space="preserve">- установлены 2 модульных туалета для всех групп населения с подключением к существующей сети, один из которых установлен на детской площадке, другой на территории </w:t>
            </w:r>
            <w:proofErr w:type="gramStart"/>
            <w:r w:rsidRPr="007E0990">
              <w:rPr>
                <w:rFonts w:ascii="Times New Roman" w:eastAsia="Times New Roman" w:hAnsi="Times New Roman" w:cs="Times New Roman"/>
                <w:lang w:eastAsia="ru-RU"/>
              </w:rPr>
              <w:t>Арт</w:t>
            </w:r>
            <w:proofErr w:type="gramEnd"/>
            <w:r w:rsidRPr="007E0990">
              <w:rPr>
                <w:rFonts w:ascii="Times New Roman" w:eastAsia="Times New Roman" w:hAnsi="Times New Roman" w:cs="Times New Roman"/>
                <w:lang w:eastAsia="ru-RU"/>
              </w:rPr>
              <w:t xml:space="preserve"> парка (верхняя площадка).</w:t>
            </w:r>
          </w:p>
          <w:p w:rsidR="007E0990" w:rsidRPr="007E0990" w:rsidRDefault="007E0990" w:rsidP="007E09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90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 в  рамках подпрограммы «Благоустройство территории пляжей» приобретены и установлены тренажеры (сумма 586,70 тыс. руб.), изготовлено и установлено  ограждение перильного типа (сумма 350,00 тыс. руб.). Объекты  благоустройства верхняя  </w:t>
            </w:r>
            <w:r w:rsidRPr="007E0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площадка и детский  парк оборудованы системами автоматического полива</w:t>
            </w:r>
          </w:p>
          <w:p w:rsidR="007E0990" w:rsidRPr="007E0990" w:rsidRDefault="008F7FD4" w:rsidP="007E09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E0990" w:rsidRPr="007E0990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благоустройству завершены 30 октября 2023 г. Сумма выделенных  средств на реализацию составила (2022 год 85 </w:t>
            </w:r>
            <w:proofErr w:type="spellStart"/>
            <w:r w:rsidR="007E0990" w:rsidRPr="007E0990">
              <w:rPr>
                <w:rFonts w:ascii="Times New Roman" w:eastAsia="Times New Roman" w:hAnsi="Times New Roman" w:cs="Times New Roman"/>
                <w:lang w:eastAsia="ru-RU"/>
              </w:rPr>
              <w:t>млн</w:t>
            </w:r>
            <w:proofErr w:type="gramStart"/>
            <w:r w:rsidR="007E0990" w:rsidRPr="007E099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="007E0990" w:rsidRPr="007E099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="007E0990" w:rsidRPr="007E099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E0990" w:rsidRPr="007E0990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федеральное финансирование, 2023 год городской бюджет -16,2 </w:t>
            </w:r>
            <w:proofErr w:type="spellStart"/>
            <w:r w:rsidR="007E0990" w:rsidRPr="007E0990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  <w:r w:rsidR="007E0990" w:rsidRPr="007E0990">
              <w:rPr>
                <w:rFonts w:ascii="Times New Roman" w:eastAsia="Times New Roman" w:hAnsi="Times New Roman" w:cs="Times New Roman"/>
                <w:lang w:eastAsia="ru-RU"/>
              </w:rPr>
              <w:t>.).</w:t>
            </w:r>
          </w:p>
          <w:p w:rsidR="009E74EE" w:rsidRPr="009E74EE" w:rsidRDefault="009E74EE" w:rsidP="009E7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</w:tcPr>
          <w:p w:rsidR="008F7535" w:rsidRPr="00C7065C" w:rsidRDefault="008F7535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3</w:t>
            </w:r>
          </w:p>
        </w:tc>
        <w:tc>
          <w:tcPr>
            <w:tcW w:w="742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Продолжить мероприятия, направленные на изучение и разведывания на территории Туапсинского района возможности месторождений природных лечебных ресурсов в количестве достаточном для экономически целесообразного их комплексного использования  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развитию курортов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Государственный природный ландшафтный заказник регионального значения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Агрийский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».  Растительный покров заказника состоит из: реликтовых насаждений сосны пицундской, дубово-букового леса с участием тиса ягодного и обильными зарослями иглицы, на юго и юго-западных склонах почвенный покров горных хребтов обильно покрыт плющом обыкновенным. Данная местность имеет большое рекреационное значение, как для отдыха, так и для лечения, в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связи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 чем до 1993 года использовался как лечебный курорт для больных: туберкулезом, астмой и пневмонией, а также для профилактики указанных заболеваний.</w:t>
            </w:r>
          </w:p>
        </w:tc>
        <w:tc>
          <w:tcPr>
            <w:tcW w:w="929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4</w:t>
            </w:r>
          </w:p>
        </w:tc>
        <w:tc>
          <w:tcPr>
            <w:tcW w:w="742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образовательного туризма,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развитие детского всесезонного образовательного туризма на базе детских оздоровительных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лагерей, а также на базе других перспективных объектов СКТК на территории Туапсинского района 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 по развитию курортов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На территории муниципального образования Туапсинский район расположены крупные санаторно-курортные предприятия, где имеются удобные места для проведения корпоративных мероприятий. Сегодня проведение конференций и семинаров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является эффективным средством продвижения товаров и услуг, повышения мотивации персонала, научного обмена, координации действий различных структур.</w:t>
            </w:r>
            <w:r w:rsidRPr="00C7065C">
              <w:t xml:space="preserve">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Конгресс-возможности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отелей позволяют проводить мероприятия любого формата и масштаба. К услугам клиентов оборудованные аудитории: конференц-залы и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бизнес-классы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Оборудованы конференц-залы вместимостью до 500 человек. Действуют два круглогодичных детских лагеря – это ФГБОУ  Всероссийский детский центр «Орленок» и ГУ санаторий «Белая  Русь». Приобщение детей к культурным ценностям, вовлечение их в социально-досуговую деятельность, формирование у школьников навыков общения и толерантности, являются основными задачами.</w:t>
            </w:r>
          </w:p>
        </w:tc>
        <w:tc>
          <w:tcPr>
            <w:tcW w:w="929" w:type="pct"/>
          </w:tcPr>
          <w:p w:rsidR="00614502" w:rsidRPr="005800CF" w:rsidRDefault="00614502" w:rsidP="005800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800CF">
              <w:rPr>
                <w:rFonts w:ascii="Times New Roman" w:hAnsi="Times New Roman" w:cs="Times New Roman"/>
                <w:szCs w:val="24"/>
              </w:rPr>
              <w:lastRenderedPageBreak/>
              <w:t>На территории района в 2023 году  функционировало 20 детских оздоровительных учреждений общей вместимостью 14 847 койко-мест, где отдохнуло и оздоровилось 65 798 детей.</w:t>
            </w:r>
          </w:p>
          <w:p w:rsidR="00614502" w:rsidRPr="00C7065C" w:rsidRDefault="00614502" w:rsidP="006145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На территории муниципального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образования Туапсинский район расположены крупные санаторно-курортные предприятия, где имеются удобные места для проведения корпоративных мероприятий. К услугам клиентов оборудованные аудитории: конференц-залы и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бизнес-классы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F7535" w:rsidRPr="00C7065C" w:rsidRDefault="00614502" w:rsidP="006145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Оборудованы конференц-залы вместимостью до 500 человек. Действуют два круглогодичных детских лагеря – это ФГБОУ  Всероссийский детский центр «Орленок»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которого на территории имеется общеобразовательная школа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и ГУ санаторий «Белая  Русь». </w:t>
            </w:r>
          </w:p>
        </w:tc>
        <w:tc>
          <w:tcPr>
            <w:tcW w:w="1137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5</w:t>
            </w:r>
          </w:p>
        </w:tc>
        <w:tc>
          <w:tcPr>
            <w:tcW w:w="742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инфраструктуры детского отдыха и оздоровления на территории муниципального образования Туапсинский район,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 базе существующих детских оздоровительных лагерей палаточного типа, здравниц, санаториев, а также на базе других перспективных объектов СКТК на территории Туапсинского района, в том числе с применением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-частного </w:t>
            </w:r>
          </w:p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партнерства   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 по развитию курортов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укрепления материально-технической базы организаций за счет собственных средств: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1. Детский санаторно-оздоровительный лагерь "Морская волна" Туапсинский район,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Джубга – 2 100 000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2. Детский санаторно-оздоровительный лагерь "Морская волна" Туапсинский район,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Лермонтово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C7065C">
              <w:t xml:space="preserve"> 41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 000 000 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3. Детский санаторно-оздоровительный лагерь "Мечта"  Туапсинский район,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Джубга, ул. Новороссийское шоссе, 10г – 5 264 000 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ООО Пансионат "Юбилейный" 352815, Краснодарский край, Туапсинский район,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, ул. Школьная, д.1 – 10 000 000 руб.</w:t>
            </w:r>
            <w:proofErr w:type="gramEnd"/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5.  ЗАО "Санаторий "Зорька", 352831, Краснодарский край, Туапсинский район, п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ебуг-1 – 1 885 000 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6. База отдыха родителей с детьми "Радуга" обособленное предприятие ОАО "Таганрогский авиационный научно-технический комплекс им. Г.М.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Бериева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" 352848, Краснодарский край, Туапсинский район, п. Тюменский – 800 000 руб. 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7. ОАО "РЖД" - филиал Северо-Кавказской железной дороги - структурное подразделение Детский оздоровительный лагерь "Зеленый огонек" структурного подразделения дирекции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социальной сферы – 1 200 000 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  <w:r w:rsidRPr="00C7065C"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ООО Санаторно-оздоровительный комплекс "Золотой колос" 352855 Краснодарский край Туапсинский район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Новомихайловский ул.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Садовая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28 – 2 500 000 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9. ООО Детский оздоровительный комплекс "Морская звезда" 352857 Краснодарский край Туапсинский район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Новомихайловский – 16 670 000 руб. 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C7065C"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ООО "Нептун" 352857 Краснодарский край Туапсинский район п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овомихайловский-2 – 1 000 000 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11.  Государственное унитарное предприятие Ростовской области "Оздоровительный комплекс "Дон" 352857 Краснодарский край Туапсинский район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Новомихайловский -2 – 13 687 000 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12. ООО "Чайка"  352847 Туапсинский район с. </w:t>
            </w:r>
            <w:proofErr w:type="spellStart"/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Лермонтово</w:t>
            </w:r>
            <w:proofErr w:type="spellEnd"/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а/д "Джубга-Сочи" – 5 105 000 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13. ООО "Пансионат отдыха санаторного типа,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круглогодичного действия "Шахтинский текстильщик" 352840 Туапсинский район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Ольгинка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– 18 261 000 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14. ООО "Круглогодичный детский оздоровительный лагерь санаторного типа "Морское братство" Туапсинский район,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Ольгинка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– 15 000 000 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15. ГУ санаторий "Белая Русь" 352832, Краснодарский край, Туапсинский район, п. Майский – 22 023 000 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16. ООО "Юность" 352815 Туапсинский район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, ул. Школьная д.19 – 6 500 000 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17. МБУ санаторно-оздоровительный лагерь "Эллада" 352855 Краснодарский край Туапсинский район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Новомихайловский Урочище "Широкая Щель" – 9 221 000 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18. МБУ комплексный спортивно-оздоровительный центр "Ольгинка" – 3 188 840 руб.</w:t>
            </w:r>
          </w:p>
          <w:p w:rsidR="008F7535" w:rsidRPr="00C7065C" w:rsidRDefault="008F7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  <w:r w:rsidRPr="00C7065C"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ФГБОУ ВДЦ "Орленок" 352842 Краснодарский край Туапсинский район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Новомихайловский – 25 454 560 руб. </w:t>
            </w:r>
          </w:p>
        </w:tc>
        <w:tc>
          <w:tcPr>
            <w:tcW w:w="929" w:type="pct"/>
          </w:tcPr>
          <w:p w:rsidR="008F7535" w:rsidRPr="00C7065C" w:rsidRDefault="0076672C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Проводится реконструкция и расширение наружных инженерных сетей ВДЦ «Орленок»,  застройка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Горизонт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. Ольгинка,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Широкая Щель с.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Пляхо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и 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Новомихайловский объектами гостиничного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типа.</w:t>
            </w:r>
          </w:p>
        </w:tc>
        <w:tc>
          <w:tcPr>
            <w:tcW w:w="1137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7A24" w:rsidRPr="00C7065C" w:rsidTr="001B7A24">
        <w:trPr>
          <w:trHeight w:val="260"/>
          <w:jc w:val="center"/>
        </w:trPr>
        <w:tc>
          <w:tcPr>
            <w:tcW w:w="5000" w:type="pct"/>
            <w:gridSpan w:val="6"/>
          </w:tcPr>
          <w:p w:rsidR="001B7A24" w:rsidRPr="00C7065C" w:rsidRDefault="001B7A24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Цель – Черноморская экономическая зона – территория с высоким качеством медицинской инфраструктуры, обеспечивающая территориальную доступность медицинских услуг  в сфере профилактики, диагностики и лечения для всех возрастных категорий, а также поддерживающая ценности </w:t>
            </w: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здорового образа жизни</w:t>
            </w:r>
          </w:p>
        </w:tc>
      </w:tr>
      <w:tr w:rsidR="001B7A24" w:rsidRPr="00C7065C" w:rsidTr="001B7A24">
        <w:trPr>
          <w:trHeight w:val="260"/>
          <w:jc w:val="center"/>
        </w:trPr>
        <w:tc>
          <w:tcPr>
            <w:tcW w:w="5000" w:type="pct"/>
            <w:gridSpan w:val="6"/>
          </w:tcPr>
          <w:p w:rsidR="001B7A24" w:rsidRPr="00C7065C" w:rsidRDefault="001B7A24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Цель (Ц-7) Туапсинский район – территория с высоким качеством медицинской инфраструктуры, обеспечивающая территориальную доступность медицинских услуг в сфере профилактики, диагностики и лечения для всех возрастных категорий, а также поддерживающая ценности здорового образа жизни</w:t>
            </w: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742" w:type="pct"/>
          </w:tcPr>
          <w:p w:rsidR="008F7535" w:rsidRPr="00C7065C" w:rsidRDefault="008F7535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Доступная первичная медико-санитарная помощь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социальным вопросам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2022 году в рамках региональной программы Краснодарского края «Модернизация первичного звена здравоохранения» в учреждения здравоохранения Туапсинского района (1,2,3,4 больницы) поступило 13 единиц автотехники.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Министерством здравоохранения Краснодарского края по программе «Развитие здравоохранения» выделено финансирование в размере – 7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млн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руб. на проведение ремонтных работ в хирургическом отделении ГБУЗ «Туапсинская ЦРБ № 2» МЗ КК, по адресу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Новомихайловский, ул.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Речная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, 2 (с ноября 2021 года по май 2022 года).  Ремонтные работы осуществлены компанией ООО СК «Авангард».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Хирургическое отделение развернуто на 50 коек, из которых: 28 хирургических, 12 травматологических и 10 гинекологических. В отделении работает 5 врачей (3 хирурга и 2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травматолога), которые выполняют экстренные и плановые полостные и эндоскопические операции.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После проведенного ремонта и оптимизации коек больницы (гинекологические койки вошли в состав хирургического отделения) отделение расположилось на двух этажах и стало более просторным, и комфортным для пребывания пациентов. В ходе ремонта восстановлена вторая малая операционная и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организованы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разделенные перевязочные (для чистых перевязок и гнойных перевязок). Теперь операционные отделения отвечают всем современным требованиям.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основании постановления администрации муниципального образования Туапсинский район от 30.12.2021 г. № 2263 «О передаче объектов имущества из собственности муниципального образования Туапсинский район в государственную собственность Краснодарского края на безвозмездной основе» здание амбулатории врача общей практики и оборудование передано в собственность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Краснодарского края.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Администрацией МО Туапсинский район 20.03.2020 подписано соглашение с Министерством здравоохранения Краснодарского края в рамках которого, выделены денежные средства на проектирование здания ВОП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Лермонтово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В августе 2020 года заключён контракт с подрядчиком ООО «Строительство/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Билдинг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». Цена контракта 1080000 руб., работы по проектированию завершены в 2020 году. Строительство здания ВОП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Лермонтово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началось в феврале 2021 года (09.02.2021). Подрядчик ООО «СК Авангард». В 2021 году в рамках программы Краснодарского края «Развитие здравоохранения»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построен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ВОП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Лермонтово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 Торжественное открытие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ВОПа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состоялось 28 мая 2022 года.</w:t>
            </w:r>
          </w:p>
        </w:tc>
        <w:tc>
          <w:tcPr>
            <w:tcW w:w="929" w:type="pct"/>
          </w:tcPr>
          <w:p w:rsidR="0015715A" w:rsidRPr="00E131A5" w:rsidRDefault="0015715A" w:rsidP="001571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1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2023 году в рамках региональной программы Краснодарского края «Модернизация первичного звена здравоохранения» в учреждения здравоохранения Туапсинского района (1,2,3,4 больницы) поступило 6 единиц автотехники.</w:t>
            </w:r>
          </w:p>
          <w:p w:rsidR="0015715A" w:rsidRPr="00E131A5" w:rsidRDefault="0015715A" w:rsidP="001571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 xml:space="preserve">Начат прием пациентов в отремонтированном Терапевтическом отделении № 2 и здании лаборатории </w:t>
            </w:r>
            <w:proofErr w:type="spellStart"/>
            <w:r w:rsidRPr="00E131A5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Pr="00E131A5">
              <w:rPr>
                <w:rFonts w:ascii="Times New Roman" w:eastAsia="Calibri" w:hAnsi="Times New Roman" w:cs="Times New Roman"/>
              </w:rPr>
              <w:t xml:space="preserve">. Джубга, </w:t>
            </w:r>
            <w:proofErr w:type="gramStart"/>
            <w:r w:rsidRPr="00E131A5">
              <w:rPr>
                <w:rFonts w:ascii="Times New Roman" w:eastAsia="Calibri" w:hAnsi="Times New Roman" w:cs="Times New Roman"/>
              </w:rPr>
              <w:t>расположенных</w:t>
            </w:r>
            <w:proofErr w:type="gramEnd"/>
            <w:r w:rsidRPr="00E131A5">
              <w:rPr>
                <w:rFonts w:ascii="Times New Roman" w:eastAsia="Calibri" w:hAnsi="Times New Roman" w:cs="Times New Roman"/>
              </w:rPr>
              <w:t xml:space="preserve"> по адресу: Туапсинский район, </w:t>
            </w:r>
            <w:proofErr w:type="spellStart"/>
            <w:r w:rsidRPr="00E131A5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Pr="00E131A5">
              <w:rPr>
                <w:rFonts w:ascii="Times New Roman" w:eastAsia="Calibri" w:hAnsi="Times New Roman" w:cs="Times New Roman"/>
              </w:rPr>
              <w:t>. Джубга, ул. Черноморская 31. На данное мероприятие министерством здравоохранения Краснодарского края выделено финансирование в размере – 44 млн. руб.</w:t>
            </w:r>
          </w:p>
          <w:p w:rsidR="0015715A" w:rsidRPr="00E131A5" w:rsidRDefault="0015715A" w:rsidP="0015715A">
            <w:pPr>
              <w:spacing w:line="259" w:lineRule="auto"/>
              <w:ind w:firstLine="708"/>
              <w:jc w:val="both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 xml:space="preserve">Приобретен и установлен в ГБУЗ «ТЦРБ №1» МЗ КК компьютерный томограф фирмы «PHILIPS» на 128 срезов. Приём пациентов начат в августе </w:t>
            </w:r>
            <w:r w:rsidRPr="00E131A5">
              <w:rPr>
                <w:rFonts w:ascii="Times New Roman" w:eastAsia="Calibri" w:hAnsi="Times New Roman" w:cs="Times New Roman"/>
              </w:rPr>
              <w:lastRenderedPageBreak/>
              <w:t xml:space="preserve">2023 года. В конце 2023 года направлены ходатайство на выделения денежных средств на проектирование модульного </w:t>
            </w:r>
            <w:proofErr w:type="spellStart"/>
            <w:r w:rsidRPr="00E131A5">
              <w:rPr>
                <w:rFonts w:ascii="Times New Roman" w:eastAsia="Calibri" w:hAnsi="Times New Roman" w:cs="Times New Roman"/>
              </w:rPr>
              <w:t>ФАПа</w:t>
            </w:r>
            <w:proofErr w:type="spellEnd"/>
            <w:r w:rsidRPr="00E131A5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131A5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E131A5">
              <w:rPr>
                <w:rFonts w:ascii="Times New Roman" w:eastAsia="Calibri" w:hAnsi="Times New Roman" w:cs="Times New Roman"/>
              </w:rPr>
              <w:t xml:space="preserve"> с. Красное.</w:t>
            </w:r>
          </w:p>
          <w:p w:rsidR="00775C52" w:rsidRDefault="00775C52" w:rsidP="00775C52"/>
          <w:p w:rsidR="008F7535" w:rsidRPr="0076672C" w:rsidRDefault="008F7535" w:rsidP="00B018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8F7535" w:rsidRPr="00C7065C" w:rsidRDefault="008F7535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«Предотвращение смертности в трудоспособном возрасте»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социальным вопросам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реализации Указа Президента Российской Федерации от 07 мая 2018 г. № 204 «О национальных целях и стратегических задачах развития Российской Федерации на период до 2024 года» на территории Туапсинского района в 2022 году внедрена муниципальная программа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«Укрепление общественного здоровья на территории муниципального образования Туапсинский район».</w:t>
            </w:r>
          </w:p>
          <w:p w:rsidR="008F7535" w:rsidRPr="00C7065C" w:rsidRDefault="008F7535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В рамках национального проекта «Здравоохранение», регионального проекта «Борьба с </w:t>
            </w:r>
            <w:proofErr w:type="gramStart"/>
            <w:r w:rsidRPr="00C7065C">
              <w:rPr>
                <w:rFonts w:ascii="Times New Roman" w:hAnsi="Times New Roman" w:cs="Times New Roman"/>
              </w:rPr>
              <w:t>сердечно-сосудистыми</w:t>
            </w:r>
            <w:proofErr w:type="gramEnd"/>
            <w:r w:rsidRPr="00C7065C">
              <w:rPr>
                <w:rFonts w:ascii="Times New Roman" w:hAnsi="Times New Roman" w:cs="Times New Roman"/>
              </w:rPr>
              <w:t xml:space="preserve"> заболеваниями», с целью улучшения оказания медицинской помощи пациентам с острым коронарным синдромом и острым нарушением мозгового кровообращения, на базе ГБУЗ «ТЦРБ № 1» МЗ КК с 1 февраля 2021 года функционирует Региональный сосудистый центр.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hAnsi="Times New Roman" w:cs="Times New Roman"/>
              </w:rPr>
              <w:t>В 2022 году министерством здравоохранения Краснодарского края выделено дополнительное финансирование на дооснащение центра новым компьютерным томографом и проведение реконструкции, на сумму около 36 млн. рублей. Реконструкция помещения для нового томографа выполнена в 2022 году, сам томограф начал функционирование в 2023 году.</w:t>
            </w:r>
          </w:p>
        </w:tc>
        <w:tc>
          <w:tcPr>
            <w:tcW w:w="929" w:type="pct"/>
          </w:tcPr>
          <w:p w:rsidR="0015715A" w:rsidRPr="00701C1C" w:rsidRDefault="0015715A" w:rsidP="001571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</w:t>
            </w:r>
            <w:r w:rsidRPr="00701C1C">
              <w:rPr>
                <w:rFonts w:ascii="Times New Roman" w:eastAsia="Times New Roman" w:hAnsi="Times New Roman" w:cs="Times New Roman"/>
                <w:lang w:eastAsia="ru-RU"/>
              </w:rPr>
              <w:t>а территории Туапсинского района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01C1C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продолжает</w:t>
            </w:r>
            <w:r w:rsidRPr="00701C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действовать </w:t>
            </w:r>
            <w:r w:rsidRPr="00701C1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«Укрепление общественного здоровья на территории муниципального образования Туапсинский район».</w:t>
            </w:r>
          </w:p>
          <w:p w:rsidR="0015715A" w:rsidRDefault="0015715A" w:rsidP="001571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C1C">
              <w:rPr>
                <w:rFonts w:ascii="Times New Roman" w:eastAsia="Times New Roman" w:hAnsi="Times New Roman" w:cs="Times New Roman"/>
                <w:lang w:eastAsia="ru-RU"/>
              </w:rPr>
              <w:t xml:space="preserve">. Реконструкция помещения </w:t>
            </w:r>
            <w:r w:rsidRPr="00701C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для нового томографа выполнена в 2022 году, сам томограф начал функционирование в 2023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5715A" w:rsidRPr="00E131A5" w:rsidRDefault="0015715A" w:rsidP="001571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1C1C">
              <w:rPr>
                <w:rFonts w:ascii="Times New Roman" w:eastAsia="Times New Roman" w:hAnsi="Times New Roman" w:cs="Times New Roman"/>
                <w:lang w:eastAsia="ru-RU"/>
              </w:rPr>
              <w:t xml:space="preserve">Также в 2023 году получена современная ультразвуковая система </w:t>
            </w:r>
            <w:proofErr w:type="spellStart"/>
            <w:r w:rsidRPr="00701C1C">
              <w:rPr>
                <w:rFonts w:ascii="Times New Roman" w:eastAsia="Times New Roman" w:hAnsi="Times New Roman" w:cs="Times New Roman"/>
                <w:lang w:eastAsia="ru-RU"/>
              </w:rPr>
              <w:t>Vivid</w:t>
            </w:r>
            <w:proofErr w:type="spellEnd"/>
            <w:r w:rsidRPr="00701C1C">
              <w:rPr>
                <w:rFonts w:ascii="Times New Roman" w:eastAsia="Times New Roman" w:hAnsi="Times New Roman" w:cs="Times New Roman"/>
                <w:lang w:eastAsia="ru-RU"/>
              </w:rPr>
              <w:t xml:space="preserve"> S60N, которая позволила расширить возможности </w:t>
            </w:r>
            <w:proofErr w:type="gramStart"/>
            <w:r w:rsidRPr="00701C1C">
              <w:rPr>
                <w:rFonts w:ascii="Times New Roman" w:eastAsia="Times New Roman" w:hAnsi="Times New Roman" w:cs="Times New Roman"/>
                <w:lang w:eastAsia="ru-RU"/>
              </w:rPr>
              <w:t>сердечно-сосудистой</w:t>
            </w:r>
            <w:proofErr w:type="gramEnd"/>
            <w:r w:rsidRPr="00701C1C">
              <w:rPr>
                <w:rFonts w:ascii="Times New Roman" w:eastAsia="Times New Roman" w:hAnsi="Times New Roman" w:cs="Times New Roman"/>
                <w:lang w:eastAsia="ru-RU"/>
              </w:rPr>
              <w:t xml:space="preserve"> ультразвуковой диагностики, сократить </w:t>
            </w:r>
            <w:r w:rsidRPr="00E131A5">
              <w:rPr>
                <w:rFonts w:ascii="Times New Roman" w:eastAsia="Times New Roman" w:hAnsi="Times New Roman" w:cs="Times New Roman"/>
                <w:lang w:eastAsia="ru-RU"/>
              </w:rPr>
              <w:t>количество неинформативных исследований, четко и быстро обнаруживать патологию.</w:t>
            </w:r>
          </w:p>
          <w:p w:rsidR="0015715A" w:rsidRPr="00E131A5" w:rsidRDefault="0015715A" w:rsidP="0015715A">
            <w:pPr>
              <w:ind w:firstLine="14"/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>Открытие Регионального сосудистого центра, позволило снизить смертность по следующим группам заболеваний на 100 тыс. населения:</w:t>
            </w:r>
          </w:p>
          <w:p w:rsidR="0015715A" w:rsidRPr="00E131A5" w:rsidRDefault="0015715A" w:rsidP="0015715A">
            <w:pPr>
              <w:ind w:firstLine="14"/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>До РСЦ – 553 чел., после РСЦ – 460 чел.;</w:t>
            </w:r>
          </w:p>
          <w:p w:rsidR="0015715A" w:rsidRPr="00E131A5" w:rsidRDefault="0015715A" w:rsidP="0015715A">
            <w:pPr>
              <w:ind w:firstLine="14"/>
              <w:jc w:val="both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 xml:space="preserve">Краевой показатель – 475,8 </w:t>
            </w:r>
          </w:p>
          <w:p w:rsidR="0015715A" w:rsidRPr="00E131A5" w:rsidRDefault="0015715A" w:rsidP="001571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>Смертность от острого инфаркта миокарда:</w:t>
            </w:r>
          </w:p>
          <w:p w:rsidR="0015715A" w:rsidRPr="00E131A5" w:rsidRDefault="0015715A" w:rsidP="001571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>До РСЦ - 30,5 чел.</w:t>
            </w:r>
          </w:p>
          <w:p w:rsidR="0015715A" w:rsidRPr="00E131A5" w:rsidRDefault="0015715A" w:rsidP="001571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>После РСЦ - 18,9 чел.;</w:t>
            </w:r>
          </w:p>
          <w:p w:rsidR="0015715A" w:rsidRPr="00E131A5" w:rsidRDefault="0015715A" w:rsidP="001571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>Краевой показатель – 28,2</w:t>
            </w:r>
          </w:p>
          <w:p w:rsidR="0015715A" w:rsidRPr="00E131A5" w:rsidRDefault="0015715A" w:rsidP="0015715A">
            <w:pPr>
              <w:ind w:firstLine="14"/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>Смертность от цереброваскулярных болезней:</w:t>
            </w:r>
          </w:p>
          <w:p w:rsidR="0015715A" w:rsidRPr="00E131A5" w:rsidRDefault="0015715A" w:rsidP="0015715A">
            <w:pPr>
              <w:ind w:firstLine="14"/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lastRenderedPageBreak/>
              <w:t>До РСЦ - 176,6 чел.</w:t>
            </w:r>
          </w:p>
          <w:p w:rsidR="0015715A" w:rsidRPr="00E131A5" w:rsidRDefault="0015715A" w:rsidP="0015715A">
            <w:pPr>
              <w:ind w:firstLine="14"/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>После РСЦ - 127,7 чел.;</w:t>
            </w:r>
          </w:p>
          <w:p w:rsidR="0015715A" w:rsidRPr="00E131A5" w:rsidRDefault="0015715A" w:rsidP="0015715A">
            <w:pPr>
              <w:ind w:firstLine="14"/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>Краевой показатель – 125,5</w:t>
            </w:r>
          </w:p>
          <w:p w:rsidR="0015715A" w:rsidRPr="00E131A5" w:rsidRDefault="0015715A" w:rsidP="0015715A">
            <w:pPr>
              <w:ind w:firstLine="14"/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>Летальность от острого инфаркта миокарда:</w:t>
            </w:r>
          </w:p>
          <w:p w:rsidR="0015715A" w:rsidRPr="00E131A5" w:rsidRDefault="0015715A" w:rsidP="0015715A">
            <w:pPr>
              <w:ind w:firstLine="14"/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>До РСЦ - 9,3%</w:t>
            </w:r>
          </w:p>
          <w:p w:rsidR="0015715A" w:rsidRPr="00E131A5" w:rsidRDefault="0015715A" w:rsidP="0015715A">
            <w:pPr>
              <w:ind w:firstLine="14"/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>После РСЦ - 4,2%</w:t>
            </w:r>
          </w:p>
          <w:p w:rsidR="0015715A" w:rsidRPr="00E131A5" w:rsidRDefault="0015715A" w:rsidP="0015715A">
            <w:pPr>
              <w:ind w:firstLine="14"/>
              <w:jc w:val="center"/>
              <w:rPr>
                <w:rFonts w:ascii="Times New Roman" w:eastAsia="Calibri" w:hAnsi="Times New Roman" w:cs="Times New Roman"/>
              </w:rPr>
            </w:pPr>
            <w:r w:rsidRPr="00E131A5">
              <w:rPr>
                <w:rFonts w:ascii="Times New Roman" w:eastAsia="Calibri" w:hAnsi="Times New Roman" w:cs="Times New Roman"/>
              </w:rPr>
              <w:t>Краевой показатель – 10,0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8F7535" w:rsidRPr="00C7065C" w:rsidRDefault="008F7535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«Единый цифровой контур здравоохранения» 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социальным вопросам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Государственными медицинскими организациями используются медицинские информационные системы для организации  и оказания медицинской помощи гражданам, обеспечивающих взаимодействие с ЕГИСЗ, обеспечена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РФ, обеспечен доступ граждан к электронным медицинским документам в Личном кабинете пациента «Мое здоровье»  на Едином портале государственных услуг и функций.</w:t>
            </w:r>
            <w:proofErr w:type="gramEnd"/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ГБУЗ «ТЦРБ №1» МЗ КК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получено технологическое оборудование для интеграции в единую информационную систему здравоохранения, для обеспечения таких социально значимых объектов, как удаленные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 единой информационной системой больницы.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Учреждениями здравоохранения, расположенными на территории Туапсинского района, в 2022 году внедрены корпоративные программы укрепления здоровья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работающих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также ГБУЗ «Туапсинская центральная районная больница № 1» внедрила корпоративную программу укрепления здоровья работающих в МБОУ СОШ №15 а.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Агуй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-Шапсуг. Работа в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данном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продолжается.</w:t>
            </w:r>
          </w:p>
        </w:tc>
        <w:tc>
          <w:tcPr>
            <w:tcW w:w="929" w:type="pct"/>
          </w:tcPr>
          <w:p w:rsidR="0015715A" w:rsidRPr="00571924" w:rsidRDefault="0015715A" w:rsidP="001571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719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Государственными медицинскими организациями используются медицинские информационные системы для организации  и оказания медицинской помощи гражданам, обеспечивающих взаимодействие с ЕГИСЗ, обеспечена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РФ, обеспечен доступ граждан к электронным медицинским документам в Личном кабинете пациента «Мое </w:t>
            </w:r>
            <w:r w:rsidRPr="005719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здоровье»  на Едином портале государственных услуг и функций.</w:t>
            </w:r>
            <w:proofErr w:type="gramEnd"/>
          </w:p>
          <w:p w:rsidR="0015715A" w:rsidRPr="00571924" w:rsidRDefault="0015715A" w:rsidP="001571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924">
              <w:rPr>
                <w:rFonts w:ascii="Times New Roman" w:eastAsia="Times New Roman" w:hAnsi="Times New Roman" w:cs="Times New Roman"/>
                <w:lang w:eastAsia="ru-RU"/>
              </w:rPr>
              <w:t xml:space="preserve">ГБУЗ «ТЦРБ №1» МЗ КК получено технологическое оборудование для интеграции в единую информационную систему здравоохранения, для обеспечения таких социально значимых объектов, как удаленные </w:t>
            </w:r>
            <w:proofErr w:type="spellStart"/>
            <w:r w:rsidRPr="00571924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  <w:r w:rsidRPr="00571924">
              <w:rPr>
                <w:rFonts w:ascii="Times New Roman" w:eastAsia="Times New Roman" w:hAnsi="Times New Roman" w:cs="Times New Roman"/>
                <w:lang w:eastAsia="ru-RU"/>
              </w:rPr>
              <w:t xml:space="preserve"> с единой информационной системой больницы.</w:t>
            </w:r>
          </w:p>
          <w:p w:rsidR="0015715A" w:rsidRPr="00571924" w:rsidRDefault="0015715A" w:rsidP="001571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71924">
              <w:rPr>
                <w:rFonts w:ascii="Times New Roman" w:eastAsia="Times New Roman" w:hAnsi="Times New Roman" w:cs="Times New Roman"/>
                <w:lang w:eastAsia="ru-RU"/>
              </w:rPr>
              <w:t>Учреждениями здравоохранения, расположенными на территории Туапсинского района корпоративные программы укрепления здоровья работающих внедрены в 4 больницах (ГБУЗ «ТЦРБ № 1» МЗ КК, ГБУЗ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1924">
              <w:rPr>
                <w:rFonts w:ascii="Times New Roman" w:eastAsia="Times New Roman" w:hAnsi="Times New Roman" w:cs="Times New Roman"/>
                <w:lang w:eastAsia="ru-RU"/>
              </w:rPr>
              <w:t xml:space="preserve">  «ТЦРБ № 2» МЗ КК, ГБУЗ «ТРБ № 3» МЗ КК, ГБУЗ «ТЦРБ № 4» МЗ КК), а также ГБУЗ «ТЦРБ № 1» МЗ КК внедрила корпоративную программу укрепления здоровья работающих в МБОУ СОШ № 15 а. </w:t>
            </w:r>
            <w:proofErr w:type="spellStart"/>
            <w:r w:rsidRPr="00571924">
              <w:rPr>
                <w:rFonts w:ascii="Times New Roman" w:eastAsia="Times New Roman" w:hAnsi="Times New Roman" w:cs="Times New Roman"/>
                <w:lang w:eastAsia="ru-RU"/>
              </w:rPr>
              <w:t>Агуй</w:t>
            </w:r>
            <w:proofErr w:type="spellEnd"/>
            <w:r w:rsidRPr="00571924">
              <w:rPr>
                <w:rFonts w:ascii="Times New Roman" w:eastAsia="Times New Roman" w:hAnsi="Times New Roman" w:cs="Times New Roman"/>
                <w:lang w:eastAsia="ru-RU"/>
              </w:rPr>
              <w:t>-Шапсуг.</w:t>
            </w:r>
            <w:proofErr w:type="gramEnd"/>
          </w:p>
          <w:p w:rsidR="008F7535" w:rsidRPr="00C7065C" w:rsidRDefault="0015715A" w:rsidP="001571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924">
              <w:rPr>
                <w:rFonts w:ascii="Times New Roman" w:eastAsia="Times New Roman" w:hAnsi="Times New Roman" w:cs="Times New Roman"/>
                <w:lang w:eastAsia="ru-RU"/>
              </w:rPr>
              <w:t xml:space="preserve">Работа в </w:t>
            </w:r>
            <w:proofErr w:type="gramStart"/>
            <w:r w:rsidRPr="00571924">
              <w:rPr>
                <w:rFonts w:ascii="Times New Roman" w:eastAsia="Times New Roman" w:hAnsi="Times New Roman" w:cs="Times New Roman"/>
                <w:lang w:eastAsia="ru-RU"/>
              </w:rPr>
              <w:t>данном</w:t>
            </w:r>
            <w:proofErr w:type="gramEnd"/>
            <w:r w:rsidRPr="005719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19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направление будет продолжена.</w:t>
            </w:r>
          </w:p>
        </w:tc>
        <w:tc>
          <w:tcPr>
            <w:tcW w:w="1137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8F7535" w:rsidRPr="00C7065C" w:rsidRDefault="008F7535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социальным вопросам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муниципальном образовании Туапсинский район реализуются следующие меры социальной поддержки медицинских работников, осуществляющих свою трудовую деятельность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государственных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бюджетных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учреждениях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здравоохранения министерства здравоохранения Краснодарского края:</w:t>
            </w:r>
          </w:p>
          <w:p w:rsidR="008F7535" w:rsidRPr="00C7065C" w:rsidRDefault="00C90C40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8F7535" w:rsidRPr="00C7065C">
              <w:rPr>
                <w:rFonts w:ascii="Times New Roman" w:eastAsia="Times New Roman" w:hAnsi="Times New Roman" w:cs="Times New Roman"/>
                <w:lang w:eastAsia="ru-RU"/>
              </w:rPr>
              <w:t>На территории Туапсинского района в рамках федеральной программы Краснодарского края «Земский доктор» осуществляют трудоустройство медицинских работников три медицинских учреждения: ГБУЗ «ТЦРБ № 1» ГБУЗ «ТЦРБ № 2», ГБУЗ «ТЦРБ № 4» МЗ КК. За 2022 год заключено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7 договоров на предоставление единовременной компенсационной выплаты в рамках федеральной программы Краснодарского края «Земский доктор» (ГБУЗ «ТЦРБ № 1» МЗ КК – 4 чел., ГБУЗ «ТЦРБ № 2» МЗ КК – 2 чел., ГБУЗ «ТЦРБ № 4» МЗ КК – 1 чел.). За истекший период 2023 года нет заключенных договоров на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единовременной компенсационной выплаты в рамках федеральной программы Краснодарского края «Земский доктор».</w:t>
            </w:r>
          </w:p>
          <w:p w:rsidR="008F7535" w:rsidRPr="00C7065C" w:rsidRDefault="00C90C40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8F7535" w:rsidRPr="00C7065C">
              <w:rPr>
                <w:rFonts w:ascii="Times New Roman" w:eastAsia="Times New Roman" w:hAnsi="Times New Roman" w:cs="Times New Roman"/>
                <w:lang w:eastAsia="ru-RU"/>
              </w:rPr>
              <w:t>В рамках постановления главы (губернатора) Краснодарского края от 13.12.2021 № 912 «Об утверждении Порядка предоставления социальных выплат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 педагогическим работникам, работающим в государственных общеобразовательных организациях Краснодарского края или муниципальных общеобразовательных организациях, находящихся на территории Краснодарского края, медицинским работникам, замещающим должности</w:t>
            </w:r>
            <w:proofErr w:type="gramEnd"/>
            <w:r w:rsidR="008F7535"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врачей, работающим в государственных учреждениях здравоохранения Краснодарского края, работникам, состоящим в трудовых отношениях с государственными </w:t>
            </w:r>
            <w:r w:rsidR="008F7535"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учреждениями, подведомственными министерству труда и социального развития Краснодарского края» 2 сотрудника государственных медицинских учреждений Туапсинского района (ГБУЗ «ТЦРБ №1» МЗ КК, ГБУЗ «ТЦРБ № 2» МЗ КК) получили данные социальные выплаты.</w:t>
            </w:r>
          </w:p>
          <w:p w:rsidR="008F7535" w:rsidRPr="00C7065C" w:rsidRDefault="00C90C40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8F7535" w:rsidRPr="00C7065C">
              <w:rPr>
                <w:rFonts w:ascii="Times New Roman" w:eastAsia="Times New Roman" w:hAnsi="Times New Roman" w:cs="Times New Roman"/>
                <w:lang w:eastAsia="ru-RU"/>
              </w:rPr>
              <w:t>В целях привлечения квалифицированных медицинских кадров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государственные бюджетные учреждения здравоохранения Краснодарского края, расположенные на территории МО Туапсинский район в 2022 году врачу-педиатру ГБУЗ «ТЦРБ № 2» МЗ КК администрацией муниципального образования Туапсинский район предоставлено служебное жилье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с. Ольгинка, Туапсинского района.</w:t>
            </w:r>
          </w:p>
        </w:tc>
        <w:tc>
          <w:tcPr>
            <w:tcW w:w="929" w:type="pct"/>
          </w:tcPr>
          <w:p w:rsidR="009D5188" w:rsidRDefault="009D5188" w:rsidP="009D5188">
            <w:pPr>
              <w:spacing w:line="256" w:lineRule="auto"/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9D5188">
              <w:rPr>
                <w:rFonts w:ascii="Times New Roman" w:eastAsia="Calibri" w:hAnsi="Times New Roman" w:cs="Times New Roman"/>
                <w:szCs w:val="28"/>
              </w:rPr>
              <w:lastRenderedPageBreak/>
              <w:t xml:space="preserve">За 2023 год заключено </w:t>
            </w:r>
            <w:r w:rsidRPr="009D5188">
              <w:rPr>
                <w:rFonts w:ascii="Times New Roman" w:eastAsia="Calibri" w:hAnsi="Times New Roman" w:cs="Times New Roman"/>
                <w:b/>
                <w:szCs w:val="28"/>
              </w:rPr>
              <w:t>7 договоров</w:t>
            </w:r>
            <w:r w:rsidRPr="009D5188">
              <w:rPr>
                <w:rFonts w:ascii="Times New Roman" w:eastAsia="Calibri" w:hAnsi="Times New Roman" w:cs="Times New Roman"/>
                <w:szCs w:val="28"/>
              </w:rPr>
              <w:t xml:space="preserve"> на предоставление единовременной компенсационной выплаты в рамках федеральной программы Краснодарского края «Земский доктор» (ГБУЗ «ТЦРБ № 1» МЗ КК – 1 чел., ГБУЗ «ТЦРБ № 2» МЗ КК – 4 чел., ГБУЗ «ТЦРБ № 4» МЗ КК – 2 чел.).</w:t>
            </w:r>
          </w:p>
          <w:p w:rsidR="001D513B" w:rsidRPr="00AE64C1" w:rsidRDefault="001D513B" w:rsidP="001D51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4C1">
              <w:rPr>
                <w:rFonts w:ascii="Times New Roman" w:eastAsia="Times New Roman" w:hAnsi="Times New Roman" w:cs="Times New Roman"/>
                <w:lang w:eastAsia="ru-RU"/>
              </w:rPr>
              <w:t>В целях привлечения квалифицированных медицинских кадров</w:t>
            </w:r>
          </w:p>
          <w:p w:rsidR="001D513B" w:rsidRPr="009D5188" w:rsidRDefault="001D513B" w:rsidP="001D513B">
            <w:pPr>
              <w:spacing w:line="256" w:lineRule="auto"/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AE64C1">
              <w:rPr>
                <w:rFonts w:ascii="Times New Roman" w:eastAsia="Times New Roman" w:hAnsi="Times New Roman" w:cs="Times New Roman"/>
                <w:lang w:eastAsia="ru-RU"/>
              </w:rPr>
              <w:t xml:space="preserve">в государственные бюджетные учреждения здравоохранения Краснодарского края, расположенные на территории МО Туапсинский район в 2023 году врачу-анестезиологу -  ГБУЗ «ТЦРБ № 1» МЗ КК администрацией муниципального образования Туапсинский район предоставлено служебное жилье </w:t>
            </w:r>
            <w:proofErr w:type="gramStart"/>
            <w:r w:rsidRPr="00AE64C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AE64C1">
              <w:rPr>
                <w:rFonts w:ascii="Times New Roman" w:eastAsia="Times New Roman" w:hAnsi="Times New Roman" w:cs="Times New Roman"/>
                <w:lang w:eastAsia="ru-RU"/>
              </w:rPr>
              <w:t xml:space="preserve"> с. </w:t>
            </w:r>
            <w:r w:rsidRPr="00AE64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Ольгинка, Туапсинского района.</w:t>
            </w:r>
          </w:p>
          <w:p w:rsidR="009D5188" w:rsidRDefault="0015715A" w:rsidP="009D5188">
            <w:pPr>
              <w:ind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6672C">
              <w:rPr>
                <w:rFonts w:ascii="Times New Roman" w:hAnsi="Times New Roman" w:cs="Times New Roman"/>
              </w:rPr>
              <w:t xml:space="preserve"> больнице поселка Новомихайловский благодаря государственной программе </w:t>
            </w:r>
            <w:r>
              <w:rPr>
                <w:rFonts w:ascii="Times New Roman" w:hAnsi="Times New Roman" w:cs="Times New Roman"/>
              </w:rPr>
              <w:t>«Земский доктор/фельдшер»</w:t>
            </w:r>
            <w:r w:rsidRPr="0076672C">
              <w:rPr>
                <w:rFonts w:ascii="Times New Roman" w:hAnsi="Times New Roman" w:cs="Times New Roman"/>
              </w:rPr>
              <w:t xml:space="preserve"> прибавилось пять специалистов – терапевты, фельдшера и узкие специалисты. Государственная программа способствует привлечению новых медицинских кадров. </w:t>
            </w:r>
            <w:r>
              <w:rPr>
                <w:rFonts w:ascii="Times New Roman" w:hAnsi="Times New Roman" w:cs="Times New Roman"/>
              </w:rPr>
              <w:t xml:space="preserve">В рамках программы появилась возможность привлечь </w:t>
            </w:r>
            <w:r w:rsidRPr="0076672C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r w:rsidRPr="0076672C">
              <w:rPr>
                <w:rFonts w:ascii="Times New Roman" w:hAnsi="Times New Roman" w:cs="Times New Roman"/>
              </w:rPr>
              <w:t>т</w:t>
            </w:r>
            <w:proofErr w:type="gramEnd"/>
            <w:r w:rsidRPr="0076672C">
              <w:rPr>
                <w:rFonts w:ascii="Times New Roman" w:hAnsi="Times New Roman" w:cs="Times New Roman"/>
              </w:rPr>
              <w:t>ерапевт</w:t>
            </w:r>
            <w:r>
              <w:rPr>
                <w:rFonts w:ascii="Times New Roman" w:hAnsi="Times New Roman" w:cs="Times New Roman"/>
              </w:rPr>
              <w:t>а из</w:t>
            </w:r>
            <w:r w:rsidRPr="0076672C">
              <w:rPr>
                <w:rFonts w:ascii="Times New Roman" w:hAnsi="Times New Roman" w:cs="Times New Roman"/>
              </w:rPr>
              <w:t xml:space="preserve"> Екатеринбурга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6672C">
              <w:rPr>
                <w:rFonts w:ascii="Times New Roman" w:hAnsi="Times New Roman" w:cs="Times New Roman"/>
              </w:rPr>
              <w:t xml:space="preserve"> врач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76672C">
              <w:rPr>
                <w:rFonts w:ascii="Times New Roman" w:hAnsi="Times New Roman" w:cs="Times New Roman"/>
              </w:rPr>
              <w:t>-педиатр</w:t>
            </w:r>
            <w:r>
              <w:rPr>
                <w:rFonts w:ascii="Times New Roman" w:hAnsi="Times New Roman" w:cs="Times New Roman"/>
              </w:rPr>
              <w:t>а</w:t>
            </w:r>
            <w:r w:rsidRPr="0076672C">
              <w:rPr>
                <w:rFonts w:ascii="Times New Roman" w:hAnsi="Times New Roman" w:cs="Times New Roman"/>
              </w:rPr>
              <w:t xml:space="preserve"> из Кировской области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6672C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>а</w:t>
            </w:r>
            <w:r w:rsidRPr="0076672C">
              <w:rPr>
                <w:rFonts w:ascii="Times New Roman" w:hAnsi="Times New Roman" w:cs="Times New Roman"/>
              </w:rPr>
              <w:t>-травматолог</w:t>
            </w:r>
            <w:r>
              <w:rPr>
                <w:rFonts w:ascii="Times New Roman" w:hAnsi="Times New Roman" w:cs="Times New Roman"/>
              </w:rPr>
              <w:t>а</w:t>
            </w:r>
            <w:r w:rsidRPr="0076672C">
              <w:rPr>
                <w:rFonts w:ascii="Times New Roman" w:hAnsi="Times New Roman" w:cs="Times New Roman"/>
              </w:rPr>
              <w:t xml:space="preserve"> ортопед</w:t>
            </w:r>
            <w:r>
              <w:rPr>
                <w:rFonts w:ascii="Times New Roman" w:hAnsi="Times New Roman" w:cs="Times New Roman"/>
              </w:rPr>
              <w:t>а</w:t>
            </w:r>
            <w:r w:rsidRPr="0076672C">
              <w:rPr>
                <w:rFonts w:ascii="Times New Roman" w:hAnsi="Times New Roman" w:cs="Times New Roman"/>
              </w:rPr>
              <w:t xml:space="preserve"> из Северной Осетии.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r w:rsidRPr="0076672C">
              <w:rPr>
                <w:rFonts w:ascii="Times New Roman" w:hAnsi="Times New Roman" w:cs="Times New Roman"/>
              </w:rPr>
              <w:t>частковый терапевт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672C">
              <w:rPr>
                <w:rFonts w:ascii="Times New Roman" w:hAnsi="Times New Roman" w:cs="Times New Roman"/>
              </w:rPr>
              <w:t xml:space="preserve">из </w:t>
            </w:r>
            <w:r>
              <w:rPr>
                <w:rFonts w:ascii="Times New Roman" w:hAnsi="Times New Roman" w:cs="Times New Roman"/>
              </w:rPr>
              <w:t xml:space="preserve">с. </w:t>
            </w:r>
            <w:r w:rsidRPr="0076672C">
              <w:rPr>
                <w:rFonts w:ascii="Times New Roman" w:hAnsi="Times New Roman" w:cs="Times New Roman"/>
              </w:rPr>
              <w:t>Дефановк</w:t>
            </w:r>
            <w:r>
              <w:rPr>
                <w:rFonts w:ascii="Times New Roman" w:hAnsi="Times New Roman" w:cs="Times New Roman"/>
              </w:rPr>
              <w:t>а Туапсинского района.</w:t>
            </w:r>
            <w:proofErr w:type="gramEnd"/>
            <w:r w:rsidRPr="0076672C">
              <w:rPr>
                <w:rFonts w:ascii="Times New Roman" w:hAnsi="Times New Roman" w:cs="Times New Roman"/>
              </w:rPr>
              <w:t xml:space="preserve"> Также ведется работа по оформлению документации врача – онколога. В планах открытие </w:t>
            </w:r>
            <w:proofErr w:type="spellStart"/>
            <w:r w:rsidRPr="0076672C">
              <w:rPr>
                <w:rFonts w:ascii="Times New Roman" w:hAnsi="Times New Roman" w:cs="Times New Roman"/>
              </w:rPr>
              <w:t>ФАПа</w:t>
            </w:r>
            <w:proofErr w:type="spellEnd"/>
            <w:r w:rsidRPr="0076672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672C">
              <w:rPr>
                <w:rFonts w:ascii="Times New Roman" w:hAnsi="Times New Roman" w:cs="Times New Roman"/>
              </w:rPr>
              <w:t>в</w:t>
            </w:r>
            <w:proofErr w:type="gramEnd"/>
            <w:r w:rsidRPr="0076672C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76672C">
              <w:rPr>
                <w:rFonts w:ascii="Times New Roman" w:hAnsi="Times New Roman" w:cs="Times New Roman"/>
              </w:rPr>
              <w:t>Псебе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Новомихайловского </w:t>
            </w: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D513B" w:rsidRPr="00C7065C" w:rsidRDefault="001D513B" w:rsidP="001D513B">
            <w:pPr>
              <w:ind w:firstLine="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8F7535" w:rsidRPr="00C7065C" w:rsidRDefault="008F7535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«Здоровье сберегающая среда и здоровый образ жизни»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социальным вопросам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реализации Указа Президента Российской Федерации от 07 мая 2018 г. № 204 «О национальных целях и стратегических задачах развития Российской Федерации на период до 2024 года» на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территории Туапсинского района в 2022 году начала работать программа «Укрепление общественного здоровья на территории муниципального образования Туапсинский район», данная Программа утверждена постановлением администрации муниципального образования Туапсинский район от 30.09.2021 № 1588.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 целях достижения задач, поставленных в рамках реализации мероприятий программы на территории Туапсинского района, отраслевыми органами администрации муниципального образования Туапсинский район совместно с учреждения здравоохранения, расположенными на территории Туапсинского района проводятся мероприятия направленные на улучшение здоровья жителей Туапсинского района, качества их жизни, формирования культуры общественного здоровья, ответственного отношения к здоровью.</w:t>
            </w:r>
          </w:p>
        </w:tc>
        <w:tc>
          <w:tcPr>
            <w:tcW w:w="929" w:type="pct"/>
          </w:tcPr>
          <w:p w:rsidR="008F7535" w:rsidRPr="00C7065C" w:rsidRDefault="00942B2E" w:rsidP="009D5188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B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Прием пожилых пациентов в рамках акции «Кубань – край долгожителей» проходит в Туапсинской центральной больнице № 2 в </w:t>
            </w:r>
            <w:r w:rsidR="009D5188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Pr="00942B2E">
              <w:rPr>
                <w:rFonts w:ascii="Times New Roman" w:eastAsia="Times New Roman" w:hAnsi="Times New Roman" w:cs="Times New Roman"/>
                <w:lang w:eastAsia="ru-RU"/>
              </w:rPr>
              <w:t xml:space="preserve"> Новомихайловском. Его проводят профильные </w:t>
            </w:r>
            <w:r w:rsidRPr="00942B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специалисты – кардиолог и пульмонолог. Пациенты данного лечебного учреждения старше 60 лет с уже имеющимися диагнозами получат расширенные консультации врачей краевого клинического госпиталя для ветеранов войн имени </w:t>
            </w:r>
            <w:proofErr w:type="spellStart"/>
            <w:r w:rsidRPr="00942B2E">
              <w:rPr>
                <w:rFonts w:ascii="Times New Roman" w:eastAsia="Times New Roman" w:hAnsi="Times New Roman" w:cs="Times New Roman"/>
                <w:lang w:eastAsia="ru-RU"/>
              </w:rPr>
              <w:t>Красовитова</w:t>
            </w:r>
            <w:proofErr w:type="spellEnd"/>
            <w:r w:rsidRPr="00942B2E">
              <w:rPr>
                <w:rFonts w:ascii="Times New Roman" w:eastAsia="Times New Roman" w:hAnsi="Times New Roman" w:cs="Times New Roman"/>
                <w:lang w:eastAsia="ru-RU"/>
              </w:rPr>
              <w:t xml:space="preserve">. Такие выездные приёмы нужны, потому что пожилым людям трудно ездить на консультации в Краснодар. Пульмонолог и кардиолог с нашими врачами и дальше будут на связи. </w:t>
            </w:r>
          </w:p>
        </w:tc>
        <w:tc>
          <w:tcPr>
            <w:tcW w:w="1137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8F7535" w:rsidRPr="00C7065C" w:rsidRDefault="008F7535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«Развитие детского здравоохранения»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Отдел по социальным вопросам администрации муниципального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Согласно реализации регионального проекта «Развитие детского здравоохранения Краснодарского края, включая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создание современной инфраструктуры оказания медицинской помощи детям» завершен капитальный ремонт Туапсинской детской поликлиники, на проведение которого в 2020-2022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из краевого бюджета выделено 66 млн. рублей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анее администрацией муниципального образования Туапсинский район для Туапсинской центральной районной больницы № 1 МЗ КК подготовлена проектно-сметная документация на сумму 1 млн. рублей). 30.12.2022 года состоялось торжественное открытие Туапсинской детской поликлиники</w:t>
            </w:r>
          </w:p>
        </w:tc>
        <w:tc>
          <w:tcPr>
            <w:tcW w:w="929" w:type="pct"/>
          </w:tcPr>
          <w:p w:rsidR="008F7535" w:rsidRPr="00C7065C" w:rsidRDefault="00841B8A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соответствии с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ым проектом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«Развити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детского здравоохранения Краснодарского края,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включая создание современной инфраструктуры оказания медицинской помощи детям» завершен капитальный ремонт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уапсинской детской поликлиники, установлено современное оборудование, ведется прием несовершеннолетних, проживающих на территории Туапсинского района, а также гостей района.</w:t>
            </w:r>
          </w:p>
        </w:tc>
        <w:tc>
          <w:tcPr>
            <w:tcW w:w="1137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8F7535" w:rsidRPr="00C7065C" w:rsidRDefault="008F7535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«Серебряная медицина»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социальным вопросам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структуре ГБУ СО КК «Туапсинский комплексный центр социального обслуживания населения» функционируют 10 отделений социального обслуживания на дому, в текущем году обслужено 925 получателей социальных услуг, также освоено 26169 руб., в рамках приемной семьи для пожилого человека.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При комплексном центре внедрены новые направления работы: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пункт выдачи благотворительной помощи «Вторые руки», на 15 июня текущего года благотворительную помощь, в котором (одежда, обувь, постельное белье, предметы обихода и другие товары), получили 41 человек;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– социальный пункт проката современных средств и предметов ухода за пожилыми людьми на условиях временного пользования. Средствами и предметами ухода воспользовались 41 гражданин, выдано 39 единиц ТСР (из них пролонгировали договора 13 человек);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мультимобильной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бригадой осуществлено 121 поездок с целью вакцинации граждан старше 65 лет, проживающих в сельской местности, а также для проведения профилактических осмотров обслужено 479 граждан пожилого возраста и инвалидов.</w:t>
            </w:r>
          </w:p>
        </w:tc>
        <w:tc>
          <w:tcPr>
            <w:tcW w:w="929" w:type="pct"/>
          </w:tcPr>
          <w:p w:rsidR="00841B8A" w:rsidRPr="002519C3" w:rsidRDefault="00841B8A" w:rsidP="00841B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9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структуре ГБУ СО КК «Туапсинский комплексный центр социального обслуживания населения» функционируют 10 отделений социального обслуживания на дому,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2519C3">
              <w:rPr>
                <w:rFonts w:ascii="Times New Roman" w:eastAsia="Times New Roman" w:hAnsi="Times New Roman" w:cs="Times New Roman"/>
                <w:lang w:eastAsia="ru-RU"/>
              </w:rPr>
              <w:t xml:space="preserve"> году обслужено 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Pr="002519C3">
              <w:rPr>
                <w:rFonts w:ascii="Times New Roman" w:eastAsia="Times New Roman" w:hAnsi="Times New Roman" w:cs="Times New Roman"/>
                <w:lang w:eastAsia="ru-RU"/>
              </w:rPr>
              <w:t xml:space="preserve"> получателей социальных услуг, также освоено </w:t>
            </w:r>
            <w:r w:rsidRPr="00AE64C1">
              <w:rPr>
                <w:rFonts w:ascii="Times New Roman" w:eastAsia="Times New Roman" w:hAnsi="Times New Roman" w:cs="Times New Roman"/>
                <w:lang w:eastAsia="ru-RU"/>
              </w:rPr>
              <w:t xml:space="preserve">48312 </w:t>
            </w:r>
            <w:r w:rsidRPr="002519C3">
              <w:rPr>
                <w:rFonts w:ascii="Times New Roman" w:eastAsia="Times New Roman" w:hAnsi="Times New Roman" w:cs="Times New Roman"/>
                <w:lang w:eastAsia="ru-RU"/>
              </w:rPr>
              <w:t>руб., в рамках приемной семьи для пожилого человека.</w:t>
            </w:r>
          </w:p>
          <w:p w:rsidR="00841B8A" w:rsidRPr="002519C3" w:rsidRDefault="00841B8A" w:rsidP="00841B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9C3">
              <w:rPr>
                <w:rFonts w:ascii="Times New Roman" w:eastAsia="Times New Roman" w:hAnsi="Times New Roman" w:cs="Times New Roman"/>
                <w:lang w:eastAsia="ru-RU"/>
              </w:rPr>
              <w:t xml:space="preserve">При комплексном центре </w:t>
            </w:r>
            <w:r w:rsidRPr="002519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внедрены новые направления работы:</w:t>
            </w:r>
          </w:p>
          <w:p w:rsidR="00841B8A" w:rsidRPr="002519C3" w:rsidRDefault="00841B8A" w:rsidP="00841B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519C3">
              <w:rPr>
                <w:rFonts w:ascii="Times New Roman" w:eastAsia="Times New Roman" w:hAnsi="Times New Roman" w:cs="Times New Roman"/>
                <w:lang w:eastAsia="ru-RU"/>
              </w:rPr>
              <w:t xml:space="preserve">– пункт выдачи благотворительной помощи «Вторые руки»,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2023 г.</w:t>
            </w:r>
            <w:r w:rsidRPr="002519C3">
              <w:rPr>
                <w:rFonts w:ascii="Times New Roman" w:eastAsia="Times New Roman" w:hAnsi="Times New Roman" w:cs="Times New Roman"/>
                <w:lang w:eastAsia="ru-RU"/>
              </w:rPr>
              <w:t xml:space="preserve"> благотворительную помощь, в котором (одежда, обувь, постельное белье, предметы обихода и другие товары), получили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123 </w:t>
            </w:r>
            <w:r w:rsidRPr="002519C3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519C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</w:p>
          <w:p w:rsidR="00841B8A" w:rsidRPr="00AE64C1" w:rsidRDefault="00841B8A" w:rsidP="00841B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9C3">
              <w:rPr>
                <w:rFonts w:ascii="Times New Roman" w:eastAsia="Times New Roman" w:hAnsi="Times New Roman" w:cs="Times New Roman"/>
                <w:lang w:eastAsia="ru-RU"/>
              </w:rPr>
              <w:t xml:space="preserve">– социальный пункт проката современных средств и предметов ухода за пожилыми людьми на условиях временного пользования. Средствами и предметами ухода </w:t>
            </w:r>
            <w:r w:rsidRPr="00AE64C1">
              <w:rPr>
                <w:rFonts w:ascii="Times New Roman" w:eastAsia="Times New Roman" w:hAnsi="Times New Roman" w:cs="Times New Roman"/>
                <w:lang w:eastAsia="ru-RU"/>
              </w:rPr>
              <w:t>воспользовались 69 гражданина, выдано 94 единица ТСР (из них пролонгировали договора 6 человек);</w:t>
            </w:r>
          </w:p>
          <w:p w:rsidR="00841B8A" w:rsidRDefault="00841B8A" w:rsidP="00841B8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4C1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proofErr w:type="spellStart"/>
            <w:r w:rsidRPr="00AE64C1">
              <w:rPr>
                <w:rFonts w:ascii="Times New Roman" w:eastAsia="Times New Roman" w:hAnsi="Times New Roman" w:cs="Times New Roman"/>
                <w:lang w:eastAsia="ru-RU"/>
              </w:rPr>
              <w:t>мультимобильной</w:t>
            </w:r>
            <w:proofErr w:type="spellEnd"/>
            <w:r w:rsidRPr="00AE64C1">
              <w:rPr>
                <w:rFonts w:ascii="Times New Roman" w:eastAsia="Times New Roman" w:hAnsi="Times New Roman" w:cs="Times New Roman"/>
                <w:lang w:eastAsia="ru-RU"/>
              </w:rPr>
              <w:t xml:space="preserve"> бригадой осуществлено 63 поездки   с целью вакцинации граждан старше 65 лет, проживающих в сельской местности, а также для проведения профилактических осмотров обслужено 1124 граждан пожилого возраста и инвалидов.</w:t>
            </w:r>
          </w:p>
          <w:p w:rsidR="008F7535" w:rsidRPr="00C7065C" w:rsidRDefault="00942B2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Прием пожилых пациентов в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рамках акции «Кубань – край долгожителей» проходит в Туапсинской центральной больнице № 2 в посёлке Новомихайловском. Его проводят профильные специалисты – кардиолог и пульмонолог. Пациенты данного лечебного учреждения старше 60 лет с уже имеющимися диагнозами получат расширенные консультации врачей краевого клинического госпиталя для ветеранов войн имени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Красовитова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Доктора дадут больным свои рекомендации по лечению, если необходимо, направят в стационар.</w:t>
            </w:r>
          </w:p>
        </w:tc>
        <w:tc>
          <w:tcPr>
            <w:tcW w:w="1137" w:type="pct"/>
          </w:tcPr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7A24" w:rsidRPr="00C7065C" w:rsidTr="001B7A24">
        <w:trPr>
          <w:trHeight w:val="260"/>
          <w:jc w:val="center"/>
        </w:trPr>
        <w:tc>
          <w:tcPr>
            <w:tcW w:w="5000" w:type="pct"/>
            <w:gridSpan w:val="6"/>
          </w:tcPr>
          <w:p w:rsidR="001B7A24" w:rsidRPr="00C7065C" w:rsidRDefault="001B7A24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Цель (Ц-8) Туапсинский район – целостное образовательное пространство, в котором «умная» система образования раскрывает таланты и развивает каждого ребенка, предоставляет возможности для непрерывного обучения в течение всей жизни человека, готовит квалифицированных специалистов, способных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саморазвитии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профессиональной мобильности в условиях развития новых наукоемких технологий, обеспечивающих устойчивый социально-экономический рост Туапсинского района.</w:t>
            </w:r>
          </w:p>
        </w:tc>
      </w:tr>
      <w:tr w:rsidR="008F7535" w:rsidRPr="00C7065C" w:rsidTr="0079629E">
        <w:trPr>
          <w:trHeight w:val="260"/>
          <w:jc w:val="center"/>
        </w:trPr>
        <w:tc>
          <w:tcPr>
            <w:tcW w:w="445" w:type="pct"/>
          </w:tcPr>
          <w:p w:rsidR="008F7535" w:rsidRPr="00C7065C" w:rsidRDefault="008F7535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1</w:t>
            </w:r>
          </w:p>
        </w:tc>
        <w:tc>
          <w:tcPr>
            <w:tcW w:w="742" w:type="pct"/>
          </w:tcPr>
          <w:p w:rsidR="008F7535" w:rsidRPr="00C7065C" w:rsidRDefault="008F7535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Расширение и модернизация инфраструктуры дошкольного образования, обеспечение 100% детей от 1,5 лет местами в детских садах,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путем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разработки типового проекта строительства детских садов в сложных рельефных условиях на территории Туапсинского района </w:t>
            </w:r>
          </w:p>
        </w:tc>
        <w:tc>
          <w:tcPr>
            <w:tcW w:w="685" w:type="pct"/>
          </w:tcPr>
          <w:p w:rsidR="008F7535" w:rsidRPr="00C7065C" w:rsidRDefault="008F7535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 образования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8F7535" w:rsidRPr="00C7065C" w:rsidRDefault="008F7535" w:rsidP="00353123">
            <w:pPr>
              <w:shd w:val="clear" w:color="auto" w:fill="FFFFFF"/>
              <w:ind w:right="1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C7065C">
              <w:rPr>
                <w:rFonts w:ascii="Times New Roman" w:hAnsi="Times New Roman" w:cs="Times New Roman"/>
                <w:color w:val="000000"/>
                <w:spacing w:val="-4"/>
              </w:rPr>
              <w:t xml:space="preserve">По итогам 2022 года количество </w:t>
            </w:r>
            <w:r w:rsidRPr="00C7065C">
              <w:rPr>
                <w:rFonts w:ascii="Times New Roman" w:hAnsi="Times New Roman" w:cs="Times New Roman"/>
              </w:rPr>
              <w:t>организаций, оказывающих услуги в сфере дошкольного образования в Туапсинском районе и количество дошкольных мест, не изменилось.</w:t>
            </w:r>
          </w:p>
          <w:p w:rsidR="008F7535" w:rsidRPr="00C7065C" w:rsidRDefault="008F7535" w:rsidP="00353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Сохраняется тенденция уменьшения количества детей </w:t>
            </w:r>
            <w:r w:rsidRPr="00C7065C">
              <w:rPr>
                <w:rFonts w:ascii="Times New Roman" w:hAnsi="Times New Roman" w:cs="Times New Roman"/>
              </w:rPr>
              <w:lastRenderedPageBreak/>
              <w:t xml:space="preserve">дошкольного возраста в районе.    В связи с отсутствием </w:t>
            </w:r>
            <w:r w:rsidRPr="003957F4">
              <w:rPr>
                <w:rFonts w:ascii="Times New Roman" w:hAnsi="Times New Roman" w:cs="Times New Roman"/>
              </w:rPr>
              <w:t>потребности снижены контрольные показатели</w:t>
            </w:r>
            <w:r w:rsidRPr="00C7065C">
              <w:rPr>
                <w:rFonts w:ascii="Times New Roman" w:hAnsi="Times New Roman" w:cs="Times New Roman"/>
                <w:b/>
              </w:rPr>
              <w:t xml:space="preserve"> </w:t>
            </w:r>
            <w:r w:rsidRPr="00C7065C">
              <w:rPr>
                <w:rFonts w:ascii="Times New Roman" w:hAnsi="Times New Roman" w:cs="Times New Roman"/>
              </w:rPr>
              <w:t>комплектования образовательных организаций, реализующих программы дошкольного образования на 2022/2023 учебный год (с 1 сентября 2022г).</w:t>
            </w:r>
          </w:p>
          <w:p w:rsidR="008F7535" w:rsidRPr="00C7065C" w:rsidRDefault="008F7535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  <w:color w:val="000000"/>
                <w:spacing w:val="-4"/>
              </w:rPr>
              <w:t>Соответственно, и на конец года (на 31.12.2022г.) в муниципальных дошкольных группах  5 690  детей /</w:t>
            </w:r>
            <w:proofErr w:type="spellStart"/>
            <w:r w:rsidRPr="00C7065C">
              <w:rPr>
                <w:rFonts w:ascii="Times New Roman" w:hAnsi="Times New Roman" w:cs="Times New Roman"/>
                <w:color w:val="000000"/>
                <w:spacing w:val="-4"/>
              </w:rPr>
              <w:t>статотчёт</w:t>
            </w:r>
            <w:proofErr w:type="spellEnd"/>
            <w:r w:rsidRPr="00C7065C">
              <w:rPr>
                <w:rFonts w:ascii="Times New Roman" w:hAnsi="Times New Roman" w:cs="Times New Roman"/>
                <w:color w:val="000000"/>
                <w:spacing w:val="-4"/>
              </w:rPr>
              <w:t xml:space="preserve"> формы 85-к/, что на 430 воспитанников </w:t>
            </w:r>
            <w:r w:rsidRPr="003957F4">
              <w:rPr>
                <w:rFonts w:ascii="Times New Roman" w:hAnsi="Times New Roman" w:cs="Times New Roman"/>
                <w:bCs/>
                <w:color w:val="000000"/>
                <w:spacing w:val="-4"/>
              </w:rPr>
              <w:t>меньше</w:t>
            </w:r>
            <w:r w:rsidRPr="00C7065C">
              <w:rPr>
                <w:rFonts w:ascii="Times New Roman" w:hAnsi="Times New Roman" w:cs="Times New Roman"/>
                <w:color w:val="000000"/>
                <w:spacing w:val="-4"/>
              </w:rPr>
              <w:t xml:space="preserve"> по сравнению с количеством детей на 31.12.2021 г.;  На 31.12.2022 г. </w:t>
            </w:r>
            <w:r w:rsidRPr="00C7065C">
              <w:rPr>
                <w:rFonts w:ascii="Times New Roman" w:hAnsi="Times New Roman" w:cs="Times New Roman"/>
              </w:rPr>
              <w:t>имеются 83 вакантных места.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Ведется строительство детского сада на 140 мест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Новомихайловский и</w:t>
            </w:r>
          </w:p>
          <w:p w:rsidR="008F7535" w:rsidRPr="00C7065C" w:rsidRDefault="008F7535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детского сада на 150 мест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с. Ольгинка.</w:t>
            </w:r>
          </w:p>
          <w:p w:rsidR="008F7535" w:rsidRPr="00C7065C" w:rsidRDefault="008F7535" w:rsidP="00353123">
            <w:pPr>
              <w:jc w:val="center"/>
              <w:rPr>
                <w:rStyle w:val="FontStyle24"/>
                <w:sz w:val="22"/>
                <w:szCs w:val="22"/>
              </w:rPr>
            </w:pPr>
            <w:r w:rsidRPr="00C7065C">
              <w:rPr>
                <w:rStyle w:val="FontStyle24"/>
                <w:sz w:val="22"/>
                <w:szCs w:val="22"/>
              </w:rPr>
              <w:t>Дефицит дошкольных мест отсутствует.</w:t>
            </w:r>
          </w:p>
          <w:p w:rsidR="008F7535" w:rsidRPr="00C7065C" w:rsidRDefault="008F753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Style w:val="FontStyle24"/>
                <w:sz w:val="22"/>
                <w:szCs w:val="22"/>
              </w:rPr>
              <w:t>Д</w:t>
            </w:r>
            <w:r w:rsidRPr="00C7065C">
              <w:rPr>
                <w:rStyle w:val="FontStyle30"/>
              </w:rPr>
              <w:t>оступность дошкольного образования 100%</w:t>
            </w:r>
          </w:p>
        </w:tc>
        <w:tc>
          <w:tcPr>
            <w:tcW w:w="929" w:type="pct"/>
          </w:tcPr>
          <w:p w:rsidR="00D773DD" w:rsidRPr="005F401A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соответствии с Социальным соглашением, заключенным между администрацией муниципального образования Туапсинский район и ООО «Специализированный застройщик «</w:t>
            </w:r>
            <w:proofErr w:type="spellStart"/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t>Метрикс</w:t>
            </w:r>
            <w:proofErr w:type="spellEnd"/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Ольгинка» строительство объекта «Детский сад на 150 мест» </w:t>
            </w:r>
            <w:proofErr w:type="gramStart"/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t xml:space="preserve"> с. Ольгинка завершено. </w:t>
            </w:r>
          </w:p>
          <w:p w:rsidR="00D773DD" w:rsidRPr="005F401A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t>Управлением образования составлен поэтапный план мероприятий («дорожная карта») по подготовке к открытию, перечень необходимого оборудования для оснащения нового объекта, определено финансирование.</w:t>
            </w:r>
          </w:p>
          <w:p w:rsidR="00D773DD" w:rsidRPr="005F401A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t>авершено проектирование объекта: «Строительство детского сада на 150 мест по ул. Калараша в г. Туапсе».  Срок строительства детского сада – 2024–2025 годы.</w:t>
            </w:r>
          </w:p>
          <w:p w:rsidR="00D773DD" w:rsidRPr="005F401A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t xml:space="preserve">Реализуется инвестиционный проект «Строительство детского сада на 140 мест в </w:t>
            </w:r>
            <w:proofErr w:type="spellStart"/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t xml:space="preserve">. Новомихайловский Туапсинского района» Строительство  позволит удовлетворить спрос родителей (законных представителей) дошкольников, проживающих  в </w:t>
            </w:r>
            <w:proofErr w:type="spellStart"/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t xml:space="preserve">. Новомихайловский, на получение детьми гарантированного </w:t>
            </w:r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дошкольного образования в шаговой доступности.</w:t>
            </w:r>
          </w:p>
          <w:p w:rsidR="00D773DD" w:rsidRPr="005F401A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t xml:space="preserve">В декабре 2023г. получено  положительное заключение </w:t>
            </w:r>
            <w:proofErr w:type="gramStart"/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t>государственной</w:t>
            </w:r>
            <w:proofErr w:type="gramEnd"/>
          </w:p>
          <w:p w:rsidR="008F7535" w:rsidRPr="00C7065C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01A">
              <w:rPr>
                <w:rFonts w:ascii="Times New Roman" w:eastAsia="Times New Roman" w:hAnsi="Times New Roman" w:cs="Times New Roman"/>
                <w:lang w:eastAsia="ru-RU"/>
              </w:rPr>
              <w:t>экспертизы.</w:t>
            </w:r>
          </w:p>
        </w:tc>
        <w:tc>
          <w:tcPr>
            <w:tcW w:w="1137" w:type="pct"/>
          </w:tcPr>
          <w:p w:rsidR="00D773DD" w:rsidRPr="0035592F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9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настоящее время наблюдается устойчивая тенденция снижения количества воспитанников, посещающих дошкольные организации Туапсинского района (85-К).</w:t>
            </w:r>
          </w:p>
          <w:p w:rsidR="00D773DD" w:rsidRPr="0035592F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92F">
              <w:rPr>
                <w:rFonts w:ascii="Times New Roman" w:eastAsia="Times New Roman" w:hAnsi="Times New Roman" w:cs="Times New Roman"/>
                <w:lang w:eastAsia="ru-RU"/>
              </w:rPr>
              <w:t>Обусловлено миграционными процессами, снижением рождаемости.</w:t>
            </w:r>
          </w:p>
          <w:p w:rsidR="00D773DD" w:rsidRPr="0035592F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9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Очередь в детские сады Туапсинского района отсутствует.</w:t>
            </w:r>
          </w:p>
          <w:p w:rsidR="008F7535" w:rsidRPr="00C7065C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92F">
              <w:rPr>
                <w:rFonts w:ascii="Times New Roman" w:eastAsia="Times New Roman" w:hAnsi="Times New Roman" w:cs="Times New Roman"/>
                <w:lang w:eastAsia="ru-RU"/>
              </w:rPr>
              <w:t>Охват рассчитывается исходя их количества детей, зарегистрированных в АИС «Е - Услуги. Образование» на основании заявления родителя (законного представителя), и количество детей, зачисленных в детский сад</w:t>
            </w:r>
          </w:p>
        </w:tc>
      </w:tr>
      <w:tr w:rsidR="00D773DD" w:rsidRPr="00C7065C" w:rsidTr="0079629E">
        <w:trPr>
          <w:trHeight w:val="260"/>
          <w:jc w:val="center"/>
        </w:trPr>
        <w:tc>
          <w:tcPr>
            <w:tcW w:w="445" w:type="pct"/>
          </w:tcPr>
          <w:p w:rsidR="00D773DD" w:rsidRPr="00C7065C" w:rsidRDefault="00D773DD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2</w:t>
            </w:r>
          </w:p>
        </w:tc>
        <w:tc>
          <w:tcPr>
            <w:tcW w:w="742" w:type="pct"/>
          </w:tcPr>
          <w:p w:rsidR="00D773DD" w:rsidRPr="00C7065C" w:rsidRDefault="00D773DD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Расширение и модернизация инфраструктуры общего образования, ликвидация второй смены в общеобразовательных организациях,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путем разработки типового проекта строительства школ с применением современных архитектурно-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планировочных решений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 сложных рельефных условиях на территории Туапсинского района </w:t>
            </w:r>
          </w:p>
        </w:tc>
        <w:tc>
          <w:tcPr>
            <w:tcW w:w="685" w:type="pct"/>
          </w:tcPr>
          <w:p w:rsidR="00D773DD" w:rsidRPr="00C7065C" w:rsidRDefault="00D773DD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773DD" w:rsidRPr="00C7065C" w:rsidRDefault="00D773DD" w:rsidP="00353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65C">
              <w:rPr>
                <w:rFonts w:ascii="Times New Roman" w:hAnsi="Times New Roman" w:cs="Times New Roman"/>
                <w:color w:val="000000" w:themeColor="text1"/>
              </w:rPr>
              <w:t>По итогам 2022 года количество общеобразовательных организаций в Туапсинском районе не изменилось.</w:t>
            </w:r>
          </w:p>
          <w:p w:rsidR="00D773DD" w:rsidRPr="00C7065C" w:rsidRDefault="00D773DD" w:rsidP="00353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65C">
              <w:rPr>
                <w:rFonts w:ascii="Times New Roman" w:hAnsi="Times New Roman" w:cs="Times New Roman"/>
                <w:color w:val="000000" w:themeColor="text1"/>
              </w:rPr>
              <w:t xml:space="preserve">Но за счет введения с 1.09.2022г. в эксплуатацию трехэтажной пристройки к МБОУ СОШ №19 им. М.Г. Бондаренко </w:t>
            </w:r>
            <w:proofErr w:type="spellStart"/>
            <w:r w:rsidRPr="00C7065C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Start"/>
            <w:r w:rsidRPr="00C7065C">
              <w:rPr>
                <w:rFonts w:ascii="Times New Roman" w:hAnsi="Times New Roman" w:cs="Times New Roman"/>
                <w:color w:val="000000" w:themeColor="text1"/>
              </w:rPr>
              <w:t>.О</w:t>
            </w:r>
            <w:proofErr w:type="gramEnd"/>
            <w:r w:rsidRPr="00C7065C">
              <w:rPr>
                <w:rFonts w:ascii="Times New Roman" w:hAnsi="Times New Roman" w:cs="Times New Roman"/>
                <w:color w:val="000000" w:themeColor="text1"/>
              </w:rPr>
              <w:t>льгинка</w:t>
            </w:r>
            <w:proofErr w:type="spellEnd"/>
            <w:r w:rsidRPr="00C7065C">
              <w:rPr>
                <w:rFonts w:ascii="Times New Roman" w:hAnsi="Times New Roman" w:cs="Times New Roman"/>
                <w:color w:val="000000" w:themeColor="text1"/>
              </w:rPr>
              <w:t xml:space="preserve"> на 125 посадочных мест и здания МБОУ СОШ № 2 им. Б.М. Ляха г. Туапсе после комплексного капитального ремонта в районе сократилось количество обучающихся, занимающихся во вторую смену на 786.</w:t>
            </w:r>
          </w:p>
          <w:p w:rsidR="00D773DD" w:rsidRPr="00C7065C" w:rsidRDefault="00D773DD" w:rsidP="00353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65C">
              <w:rPr>
                <w:rFonts w:ascii="Times New Roman" w:hAnsi="Times New Roman" w:cs="Times New Roman"/>
                <w:color w:val="000000" w:themeColor="text1"/>
              </w:rPr>
              <w:t>Потребность во введении дополнительных учебных мест сохраняется. Выходом из сложившейся ситуации может служить только строительство новых школ либо пристроек к существующим зданиям. В настоящее время рассматривается вопрос о строительстве здания школьного блока на 400 мест МАОУ СОШ № 11 по ул. Калараша в г. Туапсе.</w:t>
            </w:r>
          </w:p>
        </w:tc>
        <w:tc>
          <w:tcPr>
            <w:tcW w:w="929" w:type="pct"/>
          </w:tcPr>
          <w:p w:rsidR="00D773DD" w:rsidRDefault="00D773DD" w:rsidP="00D77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3D87">
              <w:rPr>
                <w:rFonts w:ascii="Times New Roman" w:hAnsi="Times New Roman" w:cs="Times New Roman"/>
                <w:color w:val="000000" w:themeColor="text1"/>
              </w:rPr>
              <w:t>По итогам 2023 года количество общеобразовательных организаций в Туапсинском районе не изменилось.</w:t>
            </w:r>
          </w:p>
          <w:p w:rsidR="00D773DD" w:rsidRDefault="00D773DD" w:rsidP="00D77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1410">
              <w:rPr>
                <w:rFonts w:ascii="Times New Roman" w:hAnsi="Times New Roman" w:cs="Times New Roman"/>
                <w:color w:val="000000" w:themeColor="text1"/>
              </w:rPr>
              <w:t>Количество обучающихся в школах увеличилось на 128 человек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(комплектование)</w:t>
            </w:r>
            <w:r w:rsidRPr="0018141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773DD" w:rsidRDefault="00D773DD" w:rsidP="00D77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Отремонтированы </w:t>
            </w:r>
            <w:r w:rsidRPr="00083D87">
              <w:rPr>
                <w:rFonts w:ascii="Times New Roman" w:hAnsi="Times New Roman" w:cs="Times New Roman"/>
                <w:color w:val="000000" w:themeColor="text1"/>
              </w:rPr>
              <w:t>школ</w:t>
            </w:r>
            <w:r>
              <w:rPr>
                <w:rFonts w:ascii="Times New Roman" w:hAnsi="Times New Roman" w:cs="Times New Roman"/>
                <w:color w:val="000000" w:themeColor="text1"/>
              </w:rPr>
              <w:t>ы -</w:t>
            </w:r>
            <w:r w:rsidRPr="00083D87">
              <w:rPr>
                <w:rFonts w:ascii="Times New Roman" w:hAnsi="Times New Roman" w:cs="Times New Roman"/>
                <w:color w:val="000000" w:themeColor="text1"/>
              </w:rPr>
              <w:t xml:space="preserve"> МБОУ СОШ № 10 им. </w:t>
            </w:r>
            <w:proofErr w:type="spellStart"/>
            <w:r w:rsidRPr="00083D87">
              <w:rPr>
                <w:rFonts w:ascii="Times New Roman" w:hAnsi="Times New Roman" w:cs="Times New Roman"/>
                <w:color w:val="000000" w:themeColor="text1"/>
              </w:rPr>
              <w:t>Т.П.Северова</w:t>
            </w:r>
            <w:proofErr w:type="spellEnd"/>
            <w:r w:rsidRPr="00083D87">
              <w:rPr>
                <w:rFonts w:ascii="Times New Roman" w:hAnsi="Times New Roman" w:cs="Times New Roman"/>
                <w:color w:val="000000" w:themeColor="text1"/>
              </w:rPr>
              <w:t xml:space="preserve"> г. Туапсе, МБОУ ООШ № 22 им. П.И. Державина с. </w:t>
            </w:r>
            <w:proofErr w:type="spellStart"/>
            <w:r w:rsidRPr="00083D87">
              <w:rPr>
                <w:rFonts w:ascii="Times New Roman" w:hAnsi="Times New Roman" w:cs="Times New Roman"/>
                <w:color w:val="000000" w:themeColor="text1"/>
              </w:rPr>
              <w:t>Мессажай</w:t>
            </w:r>
            <w:proofErr w:type="spellEnd"/>
            <w:r w:rsidRPr="00083D87">
              <w:rPr>
                <w:rFonts w:ascii="Times New Roman" w:hAnsi="Times New Roman" w:cs="Times New Roman"/>
                <w:color w:val="000000" w:themeColor="text1"/>
              </w:rPr>
              <w:t xml:space="preserve">, МБОУ СОШ № 29 им. М.В. </w:t>
            </w:r>
            <w:proofErr w:type="spellStart"/>
            <w:r w:rsidRPr="00083D87">
              <w:rPr>
                <w:rFonts w:ascii="Times New Roman" w:hAnsi="Times New Roman" w:cs="Times New Roman"/>
                <w:color w:val="000000" w:themeColor="text1"/>
              </w:rPr>
              <w:t>Грешилова</w:t>
            </w:r>
            <w:proofErr w:type="spellEnd"/>
            <w:r w:rsidRPr="00083D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83D87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083D87">
              <w:rPr>
                <w:rFonts w:ascii="Times New Roman" w:hAnsi="Times New Roman" w:cs="Times New Roman"/>
                <w:color w:val="000000" w:themeColor="text1"/>
              </w:rPr>
              <w:t>. Цыпка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773DD" w:rsidRDefault="00D773DD" w:rsidP="00D77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773DD" w:rsidRPr="00083D87" w:rsidRDefault="00D773DD" w:rsidP="00D773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773DD" w:rsidRDefault="00D773DD" w:rsidP="00D773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773DD" w:rsidRPr="00083D87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</w:tcPr>
          <w:p w:rsidR="00D773DD" w:rsidRDefault="00D773DD" w:rsidP="00D773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083D87">
              <w:rPr>
                <w:rFonts w:ascii="Times New Roman" w:hAnsi="Times New Roman" w:cs="Times New Roman"/>
                <w:color w:val="000000" w:themeColor="text1"/>
              </w:rPr>
              <w:t>а счет проведения капитального ремонта школ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в 2023 году -</w:t>
            </w:r>
            <w:r w:rsidRPr="00083D87">
              <w:rPr>
                <w:rFonts w:ascii="Times New Roman" w:hAnsi="Times New Roman" w:cs="Times New Roman"/>
                <w:color w:val="000000" w:themeColor="text1"/>
              </w:rPr>
              <w:t xml:space="preserve"> МБОУ СОШ № 10 им. </w:t>
            </w:r>
            <w:proofErr w:type="spellStart"/>
            <w:r w:rsidRPr="00083D87">
              <w:rPr>
                <w:rFonts w:ascii="Times New Roman" w:hAnsi="Times New Roman" w:cs="Times New Roman"/>
                <w:color w:val="000000" w:themeColor="text1"/>
              </w:rPr>
              <w:t>Т.П.Северова</w:t>
            </w:r>
            <w:proofErr w:type="spellEnd"/>
            <w:r w:rsidRPr="00083D87">
              <w:rPr>
                <w:rFonts w:ascii="Times New Roman" w:hAnsi="Times New Roman" w:cs="Times New Roman"/>
                <w:color w:val="000000" w:themeColor="text1"/>
              </w:rPr>
              <w:t xml:space="preserve"> г. Туапсе, МБОУ ООШ № 22 им. П.И. Державина с. </w:t>
            </w:r>
            <w:proofErr w:type="spellStart"/>
            <w:r w:rsidRPr="00083D87">
              <w:rPr>
                <w:rFonts w:ascii="Times New Roman" w:hAnsi="Times New Roman" w:cs="Times New Roman"/>
                <w:color w:val="000000" w:themeColor="text1"/>
              </w:rPr>
              <w:t>Мессажай</w:t>
            </w:r>
            <w:proofErr w:type="spellEnd"/>
            <w:r w:rsidRPr="00083D87">
              <w:rPr>
                <w:rFonts w:ascii="Times New Roman" w:hAnsi="Times New Roman" w:cs="Times New Roman"/>
                <w:color w:val="000000" w:themeColor="text1"/>
              </w:rPr>
              <w:t xml:space="preserve">, МБОУ СОШ № 29 им. М.В. </w:t>
            </w:r>
            <w:proofErr w:type="spellStart"/>
            <w:r w:rsidRPr="00083D87">
              <w:rPr>
                <w:rFonts w:ascii="Times New Roman" w:hAnsi="Times New Roman" w:cs="Times New Roman"/>
                <w:color w:val="000000" w:themeColor="text1"/>
              </w:rPr>
              <w:t>Грешилова</w:t>
            </w:r>
            <w:proofErr w:type="spellEnd"/>
            <w:r w:rsidRPr="00083D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83D87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083D8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gramStart"/>
            <w:r w:rsidRPr="00083D87">
              <w:rPr>
                <w:rFonts w:ascii="Times New Roman" w:hAnsi="Times New Roman" w:cs="Times New Roman"/>
                <w:color w:val="000000" w:themeColor="text1"/>
              </w:rPr>
              <w:t>Цыпка</w:t>
            </w:r>
            <w:proofErr w:type="gramEnd"/>
            <w:r w:rsidRPr="00083D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083D87">
              <w:rPr>
                <w:rFonts w:ascii="Times New Roman" w:hAnsi="Times New Roman" w:cs="Times New Roman"/>
                <w:color w:val="000000" w:themeColor="text1"/>
              </w:rPr>
              <w:t>увеличилось количество обучающихся во вторую смену на 173 человека.</w:t>
            </w:r>
          </w:p>
          <w:p w:rsidR="00D773DD" w:rsidRPr="00C7065C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D87">
              <w:rPr>
                <w:rFonts w:ascii="Times New Roman" w:hAnsi="Times New Roman" w:cs="Times New Roman"/>
                <w:color w:val="000000" w:themeColor="text1"/>
              </w:rPr>
              <w:t>Потребность во введении дополнительных учебных мест сохраняется. Выходом из сложившейся ситуации может служить только строительство новых школ либо пристроек к существующим зданиям. В настоящее время рассматривается вопрос о строительстве здания школьного блока на 400 мест МАОУ СОШ № 11 по ул. Калараша в г. Туапсе</w:t>
            </w:r>
          </w:p>
        </w:tc>
      </w:tr>
      <w:tr w:rsidR="00D773DD" w:rsidRPr="00C7065C" w:rsidTr="0079629E">
        <w:trPr>
          <w:trHeight w:val="260"/>
          <w:jc w:val="center"/>
        </w:trPr>
        <w:tc>
          <w:tcPr>
            <w:tcW w:w="445" w:type="pct"/>
          </w:tcPr>
          <w:p w:rsidR="00D773DD" w:rsidRPr="00C7065C" w:rsidRDefault="00D773DD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3</w:t>
            </w:r>
          </w:p>
        </w:tc>
        <w:tc>
          <w:tcPr>
            <w:tcW w:w="742" w:type="pct"/>
          </w:tcPr>
          <w:p w:rsidR="00D773DD" w:rsidRPr="00C7065C" w:rsidRDefault="00D773DD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эффективной и доступной системы дополнительного образования,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в сельской местности, с целью выявления и развития индивидуальных способностей детей и молодежи, создание условий для занятия спортом  </w:t>
            </w:r>
          </w:p>
        </w:tc>
        <w:tc>
          <w:tcPr>
            <w:tcW w:w="685" w:type="pct"/>
          </w:tcPr>
          <w:p w:rsidR="00D773DD" w:rsidRPr="00C7065C" w:rsidRDefault="00D773DD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773DD" w:rsidRPr="00C7065C" w:rsidRDefault="00D773DD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Муниципальная система дополнительного образования включает в себя 7  учреждений  дополнительного образования детей. В настоящее время на базе УДО реализовываются 169 программ  по направленностям:</w:t>
            </w:r>
          </w:p>
          <w:p w:rsidR="00D773DD" w:rsidRPr="00C7065C" w:rsidRDefault="00D773DD" w:rsidP="00353123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физкультурно-спортивная;</w:t>
            </w:r>
          </w:p>
          <w:p w:rsidR="00D773DD" w:rsidRPr="00C7065C" w:rsidRDefault="00D773DD" w:rsidP="00353123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художественная;</w:t>
            </w:r>
          </w:p>
          <w:p w:rsidR="00D773DD" w:rsidRPr="00C7065C" w:rsidRDefault="00D773DD" w:rsidP="00353123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социально - гуманитарная;</w:t>
            </w:r>
          </w:p>
          <w:p w:rsidR="00D773DD" w:rsidRPr="00C7065C" w:rsidRDefault="00D773DD" w:rsidP="00353123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техническая;</w:t>
            </w:r>
          </w:p>
          <w:p w:rsidR="00D773DD" w:rsidRPr="00C7065C" w:rsidRDefault="00D773DD" w:rsidP="00353123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естественно - научная;</w:t>
            </w:r>
          </w:p>
          <w:p w:rsidR="00D773DD" w:rsidRPr="00C7065C" w:rsidRDefault="00D773DD" w:rsidP="00353123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туристск</w:t>
            </w:r>
            <w:proofErr w:type="gramStart"/>
            <w:r w:rsidRPr="00C7065C">
              <w:rPr>
                <w:rFonts w:ascii="Times New Roman" w:hAnsi="Times New Roman" w:cs="Times New Roman"/>
              </w:rPr>
              <w:t>о-</w:t>
            </w:r>
            <w:proofErr w:type="gramEnd"/>
            <w:r w:rsidRPr="00C7065C">
              <w:rPr>
                <w:rFonts w:ascii="Times New Roman" w:hAnsi="Times New Roman" w:cs="Times New Roman"/>
              </w:rPr>
              <w:t xml:space="preserve"> краеведческая.</w:t>
            </w:r>
          </w:p>
          <w:p w:rsidR="00D773DD" w:rsidRPr="00C7065C" w:rsidRDefault="00D773DD" w:rsidP="00D773DD">
            <w:pPr>
              <w:autoSpaceDE w:val="0"/>
              <w:autoSpaceDN w:val="0"/>
              <w:ind w:hanging="7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Учреждения дополнительного образования широко используют сетевое взаимодействие со школами и детскими садами. </w:t>
            </w:r>
            <w:proofErr w:type="gramStart"/>
            <w:r w:rsidRPr="00C7065C">
              <w:rPr>
                <w:rFonts w:ascii="Times New Roman" w:hAnsi="Times New Roman" w:cs="Times New Roman"/>
              </w:rPr>
              <w:t>Более 85 кружков и секций открыты от УДО на базе образовательных организаций района.</w:t>
            </w:r>
            <w:proofErr w:type="gramEnd"/>
          </w:p>
          <w:p w:rsidR="00D773DD" w:rsidRPr="00C7065C" w:rsidRDefault="00D773DD" w:rsidP="00D773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Наиболее распространенными являются объединения физкультурно-спортивной направленности (33,1%),  художественной направленности (236%) и социально-педагогической  направленности  (17,3%).</w:t>
            </w:r>
          </w:p>
          <w:p w:rsidR="00D773DD" w:rsidRPr="00C7065C" w:rsidRDefault="00D773DD" w:rsidP="00353123">
            <w:pPr>
              <w:ind w:firstLine="36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В данных учреждениях дополнительного образования занимаются 5600 учащихся.</w:t>
            </w:r>
          </w:p>
          <w:p w:rsidR="00D773DD" w:rsidRPr="00C7065C" w:rsidRDefault="00D773DD" w:rsidP="00353123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lastRenderedPageBreak/>
              <w:t>Охват дополнительным образованием в школах составил 5883  человек по итогам 2022 года, данные по контингенту детей заведены в систему  АИС «Навигатор».</w:t>
            </w:r>
          </w:p>
          <w:p w:rsidR="00D773DD" w:rsidRPr="00C7065C" w:rsidRDefault="00D773DD" w:rsidP="0035312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Численность детей в дошкольных организациях (возраст от 5 до 7 лет), обучающихся по дополнительным общеобразовательным программам - 401 ребенка, данные по контингенту детей заведены в систему  АИС «Навигатор».</w:t>
            </w:r>
          </w:p>
          <w:p w:rsidR="00D773DD" w:rsidRPr="00C7065C" w:rsidRDefault="00D773DD" w:rsidP="0035312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В учреждениях СПО Туапсинского района, обучающихся по дополнительным общеобразовательным программам - 407 человека, согласно  системе АИС «Навигатор».</w:t>
            </w:r>
          </w:p>
          <w:p w:rsidR="00D773DD" w:rsidRPr="00C7065C" w:rsidRDefault="00D773DD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В общеобразовательных организациях в 2022 году организована работа 31 школьного спортивного клуба (2021 год - 26 клубов), в которых открыто более 150 спортивных кружков и секций. Охват учащихся в ШСК 3453 чел.</w:t>
            </w:r>
          </w:p>
          <w:p w:rsidR="00D773DD" w:rsidRPr="00C7065C" w:rsidRDefault="00D773DD" w:rsidP="0035312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Активное развитие получил Всероссийский проект «Самбо в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школу». Проект реализуется в 22 общеобразовательных организациях. Охват участников проекта 8537 человек;</w:t>
            </w:r>
          </w:p>
          <w:p w:rsidR="00D773DD" w:rsidRPr="00C7065C" w:rsidRDefault="00D773DD" w:rsidP="0035312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Успешная реализация проекта российской шахматной федерации «Шахматы в школе» в уже 26 школах муниципалитета, охват 2106 учащихся.</w:t>
            </w:r>
          </w:p>
        </w:tc>
        <w:tc>
          <w:tcPr>
            <w:tcW w:w="929" w:type="pct"/>
          </w:tcPr>
          <w:p w:rsidR="00D773DD" w:rsidRPr="00ED56FF" w:rsidRDefault="00D773DD" w:rsidP="00D773D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ED56FF">
              <w:rPr>
                <w:rFonts w:ascii="Times New Roman" w:hAnsi="Times New Roman" w:cs="Times New Roman"/>
                <w:szCs w:val="24"/>
              </w:rPr>
              <w:lastRenderedPageBreak/>
              <w:t xml:space="preserve">Учреждения дополнительного образования широко используют сетевое взаимодействие со школами и детскими садами. </w:t>
            </w:r>
            <w:proofErr w:type="gramStart"/>
            <w:r w:rsidRPr="00ED56FF">
              <w:rPr>
                <w:rFonts w:ascii="Times New Roman" w:hAnsi="Times New Roman" w:cs="Times New Roman"/>
                <w:szCs w:val="24"/>
              </w:rPr>
              <w:t>Более 85 кружков и секций открыты от УДО на базе образовательных организаций района.</w:t>
            </w:r>
            <w:proofErr w:type="gramEnd"/>
          </w:p>
          <w:p w:rsidR="00D773DD" w:rsidRPr="00ED56FF" w:rsidRDefault="00D773DD" w:rsidP="00D773DD">
            <w:pPr>
              <w:autoSpaceDE w:val="0"/>
              <w:autoSpaceDN w:val="0"/>
              <w:spacing w:line="240" w:lineRule="atLeast"/>
              <w:ind w:firstLine="14"/>
              <w:jc w:val="center"/>
              <w:rPr>
                <w:rFonts w:ascii="Times New Roman" w:hAnsi="Times New Roman" w:cs="Times New Roman"/>
                <w:iCs/>
                <w:szCs w:val="24"/>
              </w:rPr>
            </w:pPr>
            <w:r w:rsidRPr="00ED56FF">
              <w:rPr>
                <w:rFonts w:ascii="Times New Roman" w:hAnsi="Times New Roman" w:cs="Times New Roman"/>
                <w:bCs/>
                <w:iCs/>
                <w:szCs w:val="24"/>
              </w:rPr>
              <w:t xml:space="preserve">МБОУ ДО центр развития творчества детей и юношества г. Туапсе - </w:t>
            </w:r>
            <w:r w:rsidRPr="00ED56FF">
              <w:rPr>
                <w:rFonts w:ascii="Times New Roman" w:hAnsi="Times New Roman" w:cs="Times New Roman"/>
                <w:iCs/>
                <w:szCs w:val="24"/>
              </w:rPr>
              <w:t xml:space="preserve"> реализует 35 программ  дополнительного образования по 3-м направлениям: </w:t>
            </w:r>
            <w:proofErr w:type="gramStart"/>
            <w:r w:rsidRPr="00ED56FF">
              <w:rPr>
                <w:rFonts w:ascii="Times New Roman" w:hAnsi="Times New Roman" w:cs="Times New Roman"/>
                <w:iCs/>
                <w:szCs w:val="24"/>
              </w:rPr>
              <w:t>художественная</w:t>
            </w:r>
            <w:proofErr w:type="gramEnd"/>
            <w:r w:rsidRPr="00ED56FF">
              <w:rPr>
                <w:rFonts w:ascii="Times New Roman" w:hAnsi="Times New Roman" w:cs="Times New Roman"/>
                <w:iCs/>
                <w:szCs w:val="24"/>
              </w:rPr>
              <w:t>, социально-гуманитарная, физкультурно-спортивная. Охват детей составил -  1687  человек.</w:t>
            </w:r>
          </w:p>
          <w:p w:rsidR="00D773DD" w:rsidRPr="00ED56FF" w:rsidRDefault="001255B3" w:rsidP="00D773D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D56FF">
              <w:rPr>
                <w:rFonts w:ascii="Times New Roman" w:hAnsi="Times New Roman" w:cs="Times New Roman"/>
                <w:bCs/>
                <w:szCs w:val="24"/>
              </w:rPr>
              <w:t>Станция</w:t>
            </w:r>
            <w:r w:rsidR="00D773DD" w:rsidRPr="00ED56FF">
              <w:rPr>
                <w:rFonts w:ascii="Times New Roman" w:hAnsi="Times New Roman" w:cs="Times New Roman"/>
                <w:bCs/>
                <w:szCs w:val="24"/>
              </w:rPr>
              <w:t xml:space="preserve"> юных техников г. Туапсе реализовывает 30 дополнительных общеразвивающих программ. Охват обучающихся: 612 человек.</w:t>
            </w:r>
          </w:p>
          <w:p w:rsidR="00D773DD" w:rsidRPr="00ED56FF" w:rsidRDefault="00D773DD" w:rsidP="00D773D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D56FF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МБОУ </w:t>
            </w:r>
            <w:proofErr w:type="gramStart"/>
            <w:r w:rsidRPr="00ED56FF">
              <w:rPr>
                <w:rFonts w:ascii="Times New Roman" w:hAnsi="Times New Roman" w:cs="Times New Roman"/>
                <w:bCs/>
                <w:color w:val="000000"/>
                <w:szCs w:val="24"/>
              </w:rPr>
              <w:t>ДО</w:t>
            </w:r>
            <w:proofErr w:type="gramEnd"/>
            <w:r w:rsidRPr="00ED56FF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proofErr w:type="gramStart"/>
            <w:r w:rsidRPr="00ED56FF">
              <w:rPr>
                <w:rFonts w:ascii="Times New Roman" w:hAnsi="Times New Roman" w:cs="Times New Roman"/>
                <w:bCs/>
                <w:color w:val="000000"/>
                <w:szCs w:val="24"/>
              </w:rPr>
              <w:t>Эколого-биологический</w:t>
            </w:r>
            <w:proofErr w:type="gramEnd"/>
            <w:r w:rsidRPr="00ED56FF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центр г. Туапсе.</w:t>
            </w:r>
            <w:r w:rsidRPr="00ED56FF">
              <w:rPr>
                <w:rFonts w:ascii="Times New Roman" w:hAnsi="Times New Roman" w:cs="Times New Roman"/>
                <w:szCs w:val="24"/>
              </w:rPr>
              <w:t xml:space="preserve"> В МБОУ ДО ЭБЦ                            г. Туапсе реализует 27 дополнительных общеразвивающих программ </w:t>
            </w:r>
            <w:r w:rsidRPr="00ED56FF">
              <w:rPr>
                <w:rFonts w:ascii="Times New Roman" w:hAnsi="Times New Roman" w:cs="Times New Roman"/>
                <w:szCs w:val="24"/>
              </w:rPr>
              <w:lastRenderedPageBreak/>
              <w:t xml:space="preserve">по </w:t>
            </w:r>
            <w:proofErr w:type="gramStart"/>
            <w:r w:rsidRPr="00ED56FF">
              <w:rPr>
                <w:rFonts w:ascii="Times New Roman" w:hAnsi="Times New Roman" w:cs="Times New Roman"/>
                <w:szCs w:val="24"/>
              </w:rPr>
              <w:t>естественно-научной</w:t>
            </w:r>
            <w:proofErr w:type="gramEnd"/>
            <w:r w:rsidRPr="00ED56FF">
              <w:rPr>
                <w:rFonts w:ascii="Times New Roman" w:hAnsi="Times New Roman" w:cs="Times New Roman"/>
                <w:szCs w:val="24"/>
              </w:rPr>
              <w:t xml:space="preserve"> направленности. Охват 864 чел.</w:t>
            </w:r>
          </w:p>
          <w:p w:rsidR="00D773DD" w:rsidRPr="00ED56FF" w:rsidRDefault="00D773DD" w:rsidP="00D773DD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ED56FF">
              <w:rPr>
                <w:rFonts w:ascii="Times New Roman" w:hAnsi="Times New Roman" w:cs="Times New Roman"/>
                <w:szCs w:val="24"/>
              </w:rPr>
              <w:t xml:space="preserve">Центр внешкольной работы </w:t>
            </w:r>
            <w:proofErr w:type="spellStart"/>
            <w:r w:rsidRPr="00ED56FF">
              <w:rPr>
                <w:rFonts w:ascii="Times New Roman" w:hAnsi="Times New Roman" w:cs="Times New Roman"/>
                <w:szCs w:val="24"/>
              </w:rPr>
              <w:t>пгт</w:t>
            </w:r>
            <w:proofErr w:type="spellEnd"/>
            <w:r w:rsidRPr="00ED56FF">
              <w:rPr>
                <w:rFonts w:ascii="Times New Roman" w:hAnsi="Times New Roman" w:cs="Times New Roman"/>
                <w:szCs w:val="24"/>
              </w:rPr>
              <w:t>. Джубга реализует 4-е направления социально-гуманитарная, художественная, физкультурно-спортивная, туристско-краеведческая.  Охват детей -  530 человек.</w:t>
            </w:r>
          </w:p>
          <w:p w:rsidR="00D773DD" w:rsidRPr="00ED56FF" w:rsidRDefault="00D773DD" w:rsidP="00D773DD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ED56FF">
              <w:rPr>
                <w:rFonts w:ascii="Times New Roman" w:hAnsi="Times New Roman" w:cs="Times New Roman"/>
                <w:szCs w:val="24"/>
              </w:rPr>
              <w:t xml:space="preserve">Центр внешкольной работы  «Мужество» г. Туапсе реализует 18 программ по 2-м направлениям: </w:t>
            </w:r>
            <w:proofErr w:type="gramStart"/>
            <w:r w:rsidRPr="00ED56FF">
              <w:rPr>
                <w:rFonts w:ascii="Times New Roman" w:hAnsi="Times New Roman" w:cs="Times New Roman"/>
                <w:szCs w:val="24"/>
              </w:rPr>
              <w:t>физкультурно-спортивная</w:t>
            </w:r>
            <w:proofErr w:type="gramEnd"/>
            <w:r w:rsidRPr="00ED56FF">
              <w:rPr>
                <w:rFonts w:ascii="Times New Roman" w:hAnsi="Times New Roman" w:cs="Times New Roman"/>
                <w:szCs w:val="24"/>
              </w:rPr>
              <w:t>, социально-педагогическая. Охват детей  -  732 человека.</w:t>
            </w:r>
          </w:p>
          <w:p w:rsidR="00D773DD" w:rsidRPr="00ED56FF" w:rsidRDefault="00D773DD" w:rsidP="00D773DD">
            <w:pPr>
              <w:autoSpaceDE w:val="0"/>
              <w:autoSpaceDN w:val="0"/>
              <w:spacing w:line="240" w:lineRule="atLeast"/>
              <w:ind w:firstLine="14"/>
              <w:jc w:val="center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ED56FF"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 xml:space="preserve">Центр детского творчества </w:t>
            </w:r>
            <w:proofErr w:type="spellStart"/>
            <w:r w:rsidRPr="00ED56FF"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>пгт</w:t>
            </w:r>
            <w:proofErr w:type="spellEnd"/>
            <w:r w:rsidRPr="00ED56FF"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 xml:space="preserve">. Новомихайловский </w:t>
            </w:r>
            <w:r w:rsidRPr="00ED56FF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 реализует                                        48 программы по 5-ти направленностям: художественная, техническая, социально-гуманитарная, естественнонаучная, физкультурно-спортивная. Охват детей - 1311 человек.</w:t>
            </w:r>
          </w:p>
          <w:p w:rsidR="00D773DD" w:rsidRPr="00ED56FF" w:rsidRDefault="00D773DD" w:rsidP="00D1359F">
            <w:pPr>
              <w:autoSpaceDE w:val="0"/>
              <w:autoSpaceDN w:val="0"/>
              <w:spacing w:line="240" w:lineRule="atLeast"/>
              <w:ind w:firstLine="14"/>
              <w:jc w:val="center"/>
              <w:rPr>
                <w:rFonts w:ascii="Times New Roman" w:hAnsi="Times New Roman" w:cs="Times New Roman"/>
                <w:iCs/>
                <w:color w:val="000000"/>
                <w:szCs w:val="24"/>
              </w:rPr>
            </w:pPr>
            <w:r w:rsidRPr="00ED56FF"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 xml:space="preserve">МБОУ ДО ЦДЮТ им. С.В. Дудко г. Туапсе </w:t>
            </w:r>
            <w:r w:rsidRPr="00ED56FF">
              <w:rPr>
                <w:rFonts w:ascii="Times New Roman" w:hAnsi="Times New Roman" w:cs="Times New Roman"/>
                <w:iCs/>
                <w:color w:val="000000"/>
                <w:szCs w:val="24"/>
              </w:rPr>
              <w:t xml:space="preserve">реализует  3 направления: туристско-краеведческая, физкультурно-спортивная. </w:t>
            </w:r>
            <w:r w:rsidRPr="00ED56FF">
              <w:rPr>
                <w:rFonts w:ascii="Times New Roman" w:hAnsi="Times New Roman" w:cs="Times New Roman"/>
                <w:iCs/>
                <w:color w:val="000000"/>
                <w:szCs w:val="24"/>
              </w:rPr>
              <w:lastRenderedPageBreak/>
              <w:t>Охват детей – 529 человек.</w:t>
            </w:r>
          </w:p>
          <w:p w:rsidR="00D773DD" w:rsidRPr="00ED56FF" w:rsidRDefault="00D773DD" w:rsidP="00D135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D56FF">
              <w:rPr>
                <w:rFonts w:ascii="Times New Roman" w:hAnsi="Times New Roman" w:cs="Times New Roman"/>
                <w:szCs w:val="24"/>
              </w:rPr>
              <w:t xml:space="preserve">Учреждения дополнительного образования широко используют сетевое взаимодействие со школами и детскими садами. </w:t>
            </w:r>
            <w:proofErr w:type="gramStart"/>
            <w:r w:rsidRPr="00ED56FF">
              <w:rPr>
                <w:rFonts w:ascii="Times New Roman" w:hAnsi="Times New Roman" w:cs="Times New Roman"/>
                <w:szCs w:val="24"/>
              </w:rPr>
              <w:t>Более 85 кружков и секций открыты от УДО на базе образовательных организаций района.</w:t>
            </w:r>
            <w:proofErr w:type="gramEnd"/>
          </w:p>
          <w:p w:rsidR="00D773DD" w:rsidRPr="00ED56FF" w:rsidRDefault="00D773DD" w:rsidP="00D773DD">
            <w:pPr>
              <w:autoSpaceDE w:val="0"/>
              <w:autoSpaceDN w:val="0"/>
              <w:ind w:firstLine="851"/>
              <w:jc w:val="center"/>
              <w:rPr>
                <w:rFonts w:ascii="Times New Roman" w:hAnsi="Times New Roman" w:cs="Times New Roman"/>
                <w:szCs w:val="24"/>
              </w:rPr>
            </w:pPr>
            <w:r w:rsidRPr="00ED56FF">
              <w:rPr>
                <w:rFonts w:ascii="Times New Roman" w:hAnsi="Times New Roman" w:cs="Times New Roman"/>
                <w:szCs w:val="24"/>
              </w:rPr>
              <w:t xml:space="preserve">Приказом управления образования утверждены интегративные модели обеспечения доступности дополнительного образования для учащихся сельской местности (-через погружение в туризм, краеведение и экологию; </w:t>
            </w:r>
            <w:proofErr w:type="gramStart"/>
            <w:r w:rsidRPr="00ED56FF">
              <w:rPr>
                <w:rFonts w:ascii="Times New Roman" w:hAnsi="Times New Roman" w:cs="Times New Roman"/>
                <w:szCs w:val="24"/>
              </w:rPr>
              <w:t>-в</w:t>
            </w:r>
            <w:proofErr w:type="gramEnd"/>
            <w:r w:rsidRPr="00ED56FF">
              <w:rPr>
                <w:rFonts w:ascii="Times New Roman" w:hAnsi="Times New Roman" w:cs="Times New Roman"/>
                <w:szCs w:val="24"/>
              </w:rPr>
              <w:t xml:space="preserve"> процессе сетевого и межведомственного взаимодействия)</w:t>
            </w:r>
          </w:p>
          <w:p w:rsidR="00D773DD" w:rsidRPr="00ED56FF" w:rsidRDefault="00D773DD" w:rsidP="00D773DD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ED56FF">
              <w:rPr>
                <w:rFonts w:ascii="Times New Roman" w:hAnsi="Times New Roman" w:cs="Times New Roman"/>
                <w:szCs w:val="24"/>
              </w:rPr>
              <w:t>Охват дополнительным образованием в школах составил 8397  человек по итогам</w:t>
            </w:r>
            <w:r w:rsidR="00D1359F">
              <w:rPr>
                <w:rFonts w:ascii="Times New Roman" w:hAnsi="Times New Roman" w:cs="Times New Roman"/>
                <w:szCs w:val="24"/>
              </w:rPr>
              <w:t xml:space="preserve"> 2023 года. </w:t>
            </w:r>
          </w:p>
          <w:p w:rsidR="00D773DD" w:rsidRPr="00ED56FF" w:rsidRDefault="00D773DD" w:rsidP="00D773D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ED56FF">
              <w:rPr>
                <w:rFonts w:ascii="Times New Roman" w:hAnsi="Times New Roman" w:cs="Times New Roman"/>
                <w:szCs w:val="24"/>
              </w:rPr>
              <w:t xml:space="preserve">Численность детей в дошкольных организациях (возраст от 5 до 7 лет), обучающихся по дополнительным общеобразовательным </w:t>
            </w:r>
            <w:r w:rsidRPr="00ED56FF">
              <w:rPr>
                <w:rFonts w:ascii="Times New Roman" w:hAnsi="Times New Roman" w:cs="Times New Roman"/>
                <w:szCs w:val="24"/>
              </w:rPr>
              <w:lastRenderedPageBreak/>
              <w:t xml:space="preserve">программам - 471 ребенок, </w:t>
            </w:r>
          </w:p>
          <w:p w:rsidR="00D773DD" w:rsidRPr="00ED56FF" w:rsidRDefault="00D773DD" w:rsidP="00D773D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ED56FF">
              <w:rPr>
                <w:rFonts w:ascii="Times New Roman" w:hAnsi="Times New Roman" w:cs="Times New Roman"/>
                <w:szCs w:val="24"/>
              </w:rPr>
              <w:t>В учреждениях СПО Туапсинского района, обучающихся по дополнительным общеобразовательным программам - 300 человек, согласно  системе АИС «Навигатор».</w:t>
            </w:r>
          </w:p>
          <w:p w:rsidR="00D773DD" w:rsidRPr="00ED56FF" w:rsidRDefault="00D773DD" w:rsidP="00D773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D56FF">
              <w:rPr>
                <w:rFonts w:ascii="Times New Roman" w:hAnsi="Times New Roman" w:cs="Times New Roman"/>
                <w:szCs w:val="24"/>
              </w:rPr>
              <w:t>В общеобразовательных организациях в 2023 году организована работа 35 школьного спортивного клуба, в которых открыто более 150 спортивных кружков и секций.</w:t>
            </w:r>
            <w:proofErr w:type="gramEnd"/>
            <w:r w:rsidRPr="00ED56FF">
              <w:rPr>
                <w:rFonts w:ascii="Times New Roman" w:hAnsi="Times New Roman" w:cs="Times New Roman"/>
                <w:szCs w:val="24"/>
              </w:rPr>
              <w:t xml:space="preserve"> Охват учащихся в ШСК 3199 чел.</w:t>
            </w:r>
          </w:p>
          <w:p w:rsidR="00D773DD" w:rsidRPr="00ED56FF" w:rsidRDefault="00D773DD" w:rsidP="00D773D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D56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Активное развитие получил Всероссийский проект «Самбо в школу». Проект реализуется в 22 общеобразовательных организациях. Охват участников проекта 8537 человек;</w:t>
            </w:r>
          </w:p>
          <w:p w:rsidR="00D773DD" w:rsidRPr="00ED56FF" w:rsidRDefault="00D773DD" w:rsidP="00D773D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D56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Успешная реализация проекта российской шахматной федерации «Шахматы в школе» в уже 26 школах муниципалитета, охват 2106 учащихся.</w:t>
            </w:r>
          </w:p>
        </w:tc>
        <w:tc>
          <w:tcPr>
            <w:tcW w:w="1137" w:type="pct"/>
          </w:tcPr>
          <w:p w:rsidR="00D773DD" w:rsidRPr="00C7065C" w:rsidRDefault="00D773DD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73DD" w:rsidRPr="00C7065C" w:rsidTr="0079629E">
        <w:trPr>
          <w:trHeight w:val="260"/>
          <w:jc w:val="center"/>
        </w:trPr>
        <w:tc>
          <w:tcPr>
            <w:tcW w:w="445" w:type="pct"/>
          </w:tcPr>
          <w:p w:rsidR="00D773DD" w:rsidRPr="00C7065C" w:rsidRDefault="00D773DD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3</w:t>
            </w:r>
          </w:p>
        </w:tc>
        <w:tc>
          <w:tcPr>
            <w:tcW w:w="742" w:type="pct"/>
          </w:tcPr>
          <w:p w:rsidR="00D773DD" w:rsidRPr="00C7065C" w:rsidRDefault="00D773DD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к 2024 г. в школах Туапсинского района условия для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качественного, персонализированного обучения на основе цифровых решений в соответствии с задачами Национального проекта «Образование» </w:t>
            </w:r>
          </w:p>
        </w:tc>
        <w:tc>
          <w:tcPr>
            <w:tcW w:w="685" w:type="pct"/>
          </w:tcPr>
          <w:p w:rsidR="00D773DD" w:rsidRPr="00C7065C" w:rsidRDefault="00D773DD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Управление образования администрации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Туапсинский район</w:t>
            </w:r>
          </w:p>
        </w:tc>
        <w:tc>
          <w:tcPr>
            <w:tcW w:w="1062" w:type="pct"/>
          </w:tcPr>
          <w:p w:rsidR="00D773DD" w:rsidRPr="00C7065C" w:rsidRDefault="00D773DD" w:rsidP="00353123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результатам отборов «Цифровая образовательная среда» внедрена  в МБОУ СОШ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им. Героя Советского Союза Б.М. Ляха г. Туапсе в соответствии с Приказом министерства образования, науки и молодежной политики Краснодарского края № 3621 от 03.12.2021 года. Денежные средства не выделялись, так как министерство образования, науки и молодежной политики Краснодарского края, самостоятельно закупало оборудование и передавало его в муниципальное образование и далее в учреждение.</w:t>
            </w:r>
          </w:p>
          <w:p w:rsidR="00D773DD" w:rsidRPr="00C7065C" w:rsidRDefault="00D773DD" w:rsidP="00353123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Все оборудование в рамках данного проекта получено (ноутбуки и МФУ).</w:t>
            </w:r>
          </w:p>
          <w:p w:rsidR="00D773DD" w:rsidRPr="00C7065C" w:rsidRDefault="00D773DD" w:rsidP="00353123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Приказом министерства образования, науки и молодежной политики Краснодарского края от 29.06.2022 г. №47-01-13-11125/22 утвержден перечень общеобразовательных организаций, расположенных в сельской местности и малых городах, на базе которых планируется создание центров «Точка роста» в 2023 году. В перечень вошла МБОУ СОШ № 19 им. М.Г. Бондаренко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Ольгинка.</w:t>
            </w:r>
          </w:p>
          <w:p w:rsidR="00D773DD" w:rsidRPr="00C7065C" w:rsidRDefault="00D773DD" w:rsidP="00353123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На текущий момент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финансирование не выделялось, оборудование министерством не представлялось.</w:t>
            </w:r>
          </w:p>
        </w:tc>
        <w:tc>
          <w:tcPr>
            <w:tcW w:w="929" w:type="pct"/>
          </w:tcPr>
          <w:p w:rsidR="00D773DD" w:rsidRPr="00083D87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D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«Цифровая образовательная среда» внедрена в МБОУ СОШ 2 им. Героя </w:t>
            </w:r>
            <w:r w:rsidRPr="00083D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Советского Союза Б.М. Ляха г. Туапсе, МАОУ СОШ № 5 г. Туапсе, МБОУ СОШ № 10 им. </w:t>
            </w:r>
            <w:proofErr w:type="spellStart"/>
            <w:r w:rsidRPr="00083D87">
              <w:rPr>
                <w:rFonts w:ascii="Times New Roman" w:eastAsia="Times New Roman" w:hAnsi="Times New Roman" w:cs="Times New Roman"/>
                <w:lang w:eastAsia="ru-RU"/>
              </w:rPr>
              <w:t>Т.П.Северова</w:t>
            </w:r>
            <w:proofErr w:type="spellEnd"/>
            <w:r w:rsidRPr="00083D87">
              <w:rPr>
                <w:rFonts w:ascii="Times New Roman" w:eastAsia="Times New Roman" w:hAnsi="Times New Roman" w:cs="Times New Roman"/>
                <w:lang w:eastAsia="ru-RU"/>
              </w:rPr>
              <w:t xml:space="preserve"> г. Туапсе, МАОУ СОШ № 11 им. Д.Л. Калараша г. Туапсе.</w:t>
            </w:r>
          </w:p>
          <w:p w:rsidR="00D773DD" w:rsidRPr="00083D87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D87">
              <w:rPr>
                <w:rFonts w:ascii="Times New Roman" w:eastAsia="Times New Roman" w:hAnsi="Times New Roman" w:cs="Times New Roman"/>
                <w:lang w:eastAsia="ru-RU"/>
              </w:rPr>
              <w:t xml:space="preserve">На базе МБОУ СОШ № 19 им. М.Г. Бондаренко </w:t>
            </w:r>
            <w:proofErr w:type="gramStart"/>
            <w:r w:rsidRPr="00083D8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083D8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083D87">
              <w:rPr>
                <w:rFonts w:ascii="Times New Roman" w:eastAsia="Times New Roman" w:hAnsi="Times New Roman" w:cs="Times New Roman"/>
                <w:lang w:eastAsia="ru-RU"/>
              </w:rPr>
              <w:t>Ольгинка</w:t>
            </w:r>
            <w:proofErr w:type="gramEnd"/>
            <w:r w:rsidRPr="00083D87">
              <w:rPr>
                <w:rFonts w:ascii="Times New Roman" w:eastAsia="Times New Roman" w:hAnsi="Times New Roman" w:cs="Times New Roman"/>
                <w:lang w:eastAsia="ru-RU"/>
              </w:rPr>
              <w:t xml:space="preserve"> с 1 сентября 2023 г. открылся центр «Точка роста».</w:t>
            </w:r>
          </w:p>
          <w:p w:rsidR="00D773DD" w:rsidRPr="00083D87" w:rsidRDefault="00D773DD" w:rsidP="00D773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D87">
              <w:rPr>
                <w:rFonts w:ascii="Times New Roman" w:eastAsia="Times New Roman" w:hAnsi="Times New Roman" w:cs="Times New Roman"/>
                <w:lang w:eastAsia="ru-RU"/>
              </w:rPr>
              <w:t xml:space="preserve"> Всего в районе функционирует 12 центров «Точка роста» и 4 школы, работающих в проекте «Цифровая образовательная среда»</w:t>
            </w:r>
          </w:p>
        </w:tc>
        <w:tc>
          <w:tcPr>
            <w:tcW w:w="1137" w:type="pct"/>
          </w:tcPr>
          <w:p w:rsidR="00D773DD" w:rsidRPr="00C7065C" w:rsidRDefault="00D773DD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4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профессионального уровня педагогических работников всех уровней образования, в том числе создание центров повышения профессионального мастерства педагогических работников, реализация механизмов  социальной поддержки педагогических работников 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065C">
              <w:rPr>
                <w:rFonts w:ascii="Times New Roman" w:hAnsi="Times New Roman" w:cs="Times New Roman"/>
              </w:rPr>
              <w:t>В 2022 году курсовая подготовка педагогических кадров Туапсинского района осуществлялась в соответствии с планом образовательных услуг       ГБОУ ИРО Краснодарского края, планом графиком повышения квалификации педагогических работников образовательных организаций МО Туапсинский район, сформированном на анализе потребности в курсовой подготовке и современных требований, предъявляемых к учителю в связи с модернизацией образования и реализацией национального проекта «Образование».</w:t>
            </w:r>
            <w:proofErr w:type="gramEnd"/>
          </w:p>
          <w:p w:rsidR="00D1359F" w:rsidRPr="00C7065C" w:rsidRDefault="00D1359F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Курсы повышения квалификации за отчетный период прошли 576 педагогических работников образовательных учреждений МО Туапсинский район.</w:t>
            </w:r>
          </w:p>
          <w:p w:rsidR="00D1359F" w:rsidRPr="00C7065C" w:rsidRDefault="00D1359F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В 2022 года использовались различные формы и технологии повышения квалификации: очно-заочное обучение с применением дистанционных технологий, обучение на курсах повышения квалификации на базе учреждений муниципального </w:t>
            </w:r>
            <w:r w:rsidRPr="00C7065C">
              <w:rPr>
                <w:rFonts w:ascii="Times New Roman" w:hAnsi="Times New Roman" w:cs="Times New Roman"/>
              </w:rPr>
              <w:lastRenderedPageBreak/>
              <w:t>образования Туапсинский район.</w:t>
            </w:r>
          </w:p>
          <w:p w:rsidR="00D1359F" w:rsidRPr="00C7065C" w:rsidRDefault="00D1359F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В связи с внедрением обновленных ФГОС НОО и ООО курсы повышения прошли квалификации учителя, работающие в 1 и 5 классах: русского языка, биологии, </w:t>
            </w:r>
            <w:proofErr w:type="gramStart"/>
            <w:r w:rsidRPr="00C7065C">
              <w:rPr>
                <w:rFonts w:ascii="Times New Roman" w:hAnsi="Times New Roman" w:cs="Times New Roman"/>
              </w:rPr>
              <w:t>ИЗО</w:t>
            </w:r>
            <w:proofErr w:type="gramEnd"/>
            <w:r w:rsidRPr="00C7065C">
              <w:rPr>
                <w:rFonts w:ascii="Times New Roman" w:hAnsi="Times New Roman" w:cs="Times New Roman"/>
              </w:rPr>
              <w:t>, музыки истории, математики, начальных классов, физической культуры, технологии, географии, английского языка – всего 454 учителя, в том числе из ШНОР/ШССУ.</w:t>
            </w:r>
          </w:p>
          <w:p w:rsidR="00D1359F" w:rsidRPr="00C7065C" w:rsidRDefault="00D1359F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На базе района была организована курсовая подготовка для классных руководителей, социальных педагогов, специалистов служб школьной медиации.</w:t>
            </w:r>
          </w:p>
          <w:p w:rsidR="00D1359F" w:rsidRPr="00C7065C" w:rsidRDefault="00D1359F" w:rsidP="0035312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065C">
              <w:rPr>
                <w:rFonts w:ascii="Times New Roman" w:hAnsi="Times New Roman" w:cs="Times New Roman"/>
              </w:rPr>
              <w:t xml:space="preserve">В 2022 году курсы повышения квалификации прошли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тьюторы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по предметам: русский язык и литература, физика, химия, биология, география, математика, информатика, а также эксперты по оцениваю развернутых ответов выпускников ГИА и ЕГЭ по предметам русский язык, литература, английский язык, информатика, математика, биология, физика, химия, история и обществознание.</w:t>
            </w:r>
            <w:proofErr w:type="gramEnd"/>
          </w:p>
          <w:p w:rsidR="00D1359F" w:rsidRPr="00C7065C" w:rsidRDefault="00D1359F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  <w:color w:val="000000"/>
              </w:rPr>
              <w:t xml:space="preserve">В рамках реализации </w:t>
            </w:r>
            <w:r w:rsidRPr="00C7065C">
              <w:rPr>
                <w:rFonts w:ascii="Times New Roman" w:hAnsi="Times New Roman" w:cs="Times New Roman"/>
                <w:color w:val="000000"/>
              </w:rPr>
              <w:lastRenderedPageBreak/>
              <w:t xml:space="preserve">регионального проекта «Современная школа» </w:t>
            </w:r>
            <w:r w:rsidRPr="00C7065C">
              <w:rPr>
                <w:rFonts w:ascii="Times New Roman" w:hAnsi="Times New Roman" w:cs="Times New Roman"/>
              </w:rPr>
              <w:t xml:space="preserve">115 </w:t>
            </w:r>
            <w:r w:rsidRPr="00C7065C">
              <w:rPr>
                <w:rFonts w:ascii="Times New Roman" w:hAnsi="Times New Roman" w:cs="Times New Roman"/>
                <w:color w:val="000000"/>
              </w:rPr>
              <w:t>педагогических работников прошли курсы повышения квалификации</w:t>
            </w:r>
            <w:r w:rsidRPr="00C7065C">
              <w:rPr>
                <w:rFonts w:ascii="Times New Roman" w:hAnsi="Times New Roman" w:cs="Times New Roman"/>
              </w:rPr>
              <w:t xml:space="preserve"> в ФГАОУ ДПО «</w:t>
            </w:r>
            <w:proofErr w:type="spellStart"/>
            <w:r w:rsidRPr="00C7065C">
              <w:rPr>
                <w:rFonts w:ascii="Times New Roman" w:hAnsi="Times New Roman" w:cs="Times New Roman"/>
              </w:rPr>
              <w:t>АкадемияМинпросвещения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». Из них 70 учителей прошли обучение на флагманских курсах по программе «Школа современного учителя». В центре непрерывного повышение профессионального мастерства ГБОУ ИРО Краснодарского края курсы повышения квалификации прошли  82 </w:t>
            </w:r>
            <w:proofErr w:type="gramStart"/>
            <w:r w:rsidRPr="00C7065C">
              <w:rPr>
                <w:rFonts w:ascii="Times New Roman" w:hAnsi="Times New Roman" w:cs="Times New Roman"/>
              </w:rPr>
              <w:t>педагогических</w:t>
            </w:r>
            <w:proofErr w:type="gramEnd"/>
            <w:r w:rsidRPr="00C7065C">
              <w:rPr>
                <w:rFonts w:ascii="Times New Roman" w:hAnsi="Times New Roman" w:cs="Times New Roman"/>
              </w:rPr>
              <w:t xml:space="preserve"> работника Туапсинского района.</w:t>
            </w:r>
          </w:p>
          <w:p w:rsidR="00D1359F" w:rsidRPr="00C7065C" w:rsidRDefault="00D1359F" w:rsidP="0035312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В рамках реализации регионального проекта «Мастерская управленческих команд как механизм развития управленческого потенциала региональной системы образования» управленческие команды МБОУ ООШ № 16 с. </w:t>
            </w:r>
            <w:proofErr w:type="spellStart"/>
            <w:r w:rsidRPr="00C7065C">
              <w:rPr>
                <w:rFonts w:ascii="Times New Roman" w:hAnsi="Times New Roman" w:cs="Times New Roman"/>
              </w:rPr>
              <w:t>Молдавановка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, МБОУ ООШ № 32 хутор Островская Щель, МБОУ СОШ № 33 п. Октябрьский, МБОУ СОШ № 34 </w:t>
            </w:r>
            <w:proofErr w:type="spellStart"/>
            <w:r w:rsidRPr="00C7065C">
              <w:rPr>
                <w:rFonts w:ascii="Times New Roman" w:hAnsi="Times New Roman" w:cs="Times New Roman"/>
              </w:rPr>
              <w:t>пгт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. Джубга на базе ГБОУ ИРО Краснодарского прошли курсы повышения квалификации по теме «Управленческая команда как современная модель эффективного управления </w:t>
            </w:r>
            <w:r w:rsidRPr="00C7065C">
              <w:rPr>
                <w:rFonts w:ascii="Times New Roman" w:hAnsi="Times New Roman" w:cs="Times New Roman"/>
              </w:rPr>
              <w:lastRenderedPageBreak/>
              <w:t>образовательной организацией», в том числе две школы ШНОР/ШССУ (МБОУ ООШ № 32 хутор Островская Щель, МБОУ СОШ № 33 п. Октябрьский).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065C">
              <w:rPr>
                <w:rFonts w:ascii="Times New Roman" w:hAnsi="Times New Roman" w:cs="Times New Roman"/>
              </w:rPr>
              <w:t xml:space="preserve">Учителями МБОУ СОШ № 2 г. Туапсе были пройдены курсы повышения квалификации </w:t>
            </w:r>
            <w:r w:rsidRPr="00C7065C">
              <w:rPr>
                <w:rFonts w:ascii="Times New Roman" w:hAnsi="Times New Roman" w:cs="Times New Roman"/>
                <w:color w:val="000000"/>
              </w:rPr>
              <w:t>в области современных цифровых технологий в рамках регионального проекта «Цифровая образовательная среда».</w:t>
            </w:r>
          </w:p>
          <w:p w:rsidR="00D1359F" w:rsidRPr="00C7065C" w:rsidRDefault="00D1359F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Межкурсовая методическая поддержка педагогических работников муниципалитета осуществлялась через проведение районных методических объединений, участие в семинарах, круглых столах, конференциях и др.</w:t>
            </w:r>
          </w:p>
          <w:p w:rsidR="00D1359F" w:rsidRPr="00C7065C" w:rsidRDefault="00D1359F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В 2021 г. в системе образования МО Туапсинский район был создан </w:t>
            </w:r>
            <w:r w:rsidRPr="001255B3">
              <w:rPr>
                <w:rFonts w:ascii="Times New Roman" w:hAnsi="Times New Roman" w:cs="Times New Roman"/>
              </w:rPr>
              <w:t>Муниципальный наставнический центр</w:t>
            </w:r>
            <w:r w:rsidRPr="00C7065C">
              <w:rPr>
                <w:rFonts w:ascii="Times New Roman" w:hAnsi="Times New Roman" w:cs="Times New Roman"/>
                <w:b/>
              </w:rPr>
              <w:t xml:space="preserve"> </w:t>
            </w:r>
            <w:r w:rsidRPr="00C7065C">
              <w:rPr>
                <w:rFonts w:ascii="Times New Roman" w:hAnsi="Times New Roman" w:cs="Times New Roman"/>
              </w:rPr>
              <w:t xml:space="preserve">(приказ УО от 02.02.2021 № 71) с целью сопровождения школ с низкими образовательными результатами (ШНОР), организации работы с молодыми педагогами и наставниками, подготовки управленческого кадрового резерва. В настоящее время </w:t>
            </w:r>
            <w:r w:rsidRPr="00C7065C">
              <w:rPr>
                <w:rFonts w:ascii="Times New Roman" w:hAnsi="Times New Roman" w:cs="Times New Roman"/>
              </w:rPr>
              <w:lastRenderedPageBreak/>
              <w:t>МНЦ функционирует и развивается.</w:t>
            </w:r>
          </w:p>
          <w:p w:rsidR="00D1359F" w:rsidRPr="00C7065C" w:rsidRDefault="00D1359F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065C">
              <w:rPr>
                <w:rFonts w:ascii="Times New Roman" w:hAnsi="Times New Roman" w:cs="Times New Roman"/>
              </w:rPr>
              <w:t xml:space="preserve">В 2021 г. приказом управления образования администрации муниципального образования Туапсинский район от 10.02.2021 г. № 90 «Об организации работы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тьюторского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сообщества и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тьюторского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консультационного пункта в муниципальном образовании Туапсинский район», приказом управления образования администрации муниципального образования Туапсинский район от 05.10.2021 г. № 787 «Об организации работы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тьюторского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сообщества и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тьюторского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консультационного пункта в муниципальном образовании Туапсинский район в 2021-2022 учебном году» была</w:t>
            </w:r>
            <w:proofErr w:type="gramEnd"/>
            <w:r w:rsidRPr="00C7065C">
              <w:rPr>
                <w:rFonts w:ascii="Times New Roman" w:hAnsi="Times New Roman" w:cs="Times New Roman"/>
              </w:rPr>
              <w:t xml:space="preserve"> организована работа </w:t>
            </w:r>
            <w:r w:rsidRPr="001255B3">
              <w:rPr>
                <w:rFonts w:ascii="Times New Roman" w:hAnsi="Times New Roman" w:cs="Times New Roman"/>
              </w:rPr>
              <w:t xml:space="preserve">Муниципального </w:t>
            </w:r>
            <w:proofErr w:type="spellStart"/>
            <w:r w:rsidRPr="001255B3">
              <w:rPr>
                <w:rFonts w:ascii="Times New Roman" w:hAnsi="Times New Roman" w:cs="Times New Roman"/>
              </w:rPr>
              <w:t>тьюторского</w:t>
            </w:r>
            <w:proofErr w:type="spellEnd"/>
            <w:r w:rsidRPr="001255B3">
              <w:rPr>
                <w:rFonts w:ascii="Times New Roman" w:hAnsi="Times New Roman" w:cs="Times New Roman"/>
              </w:rPr>
              <w:t xml:space="preserve"> консультационного пункта</w:t>
            </w:r>
            <w:r w:rsidRPr="00C7065C">
              <w:rPr>
                <w:rFonts w:ascii="Times New Roman" w:hAnsi="Times New Roman" w:cs="Times New Roman"/>
              </w:rPr>
              <w:t xml:space="preserve">. Его деятельность осуществляется в соответствии с ежегодными планами работы на учебный год, утверждается состав муниципального сообщества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тьюторов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, разрабатывается график групповых консультаций с учителями-предметниками школ с низкими </w:t>
            </w:r>
            <w:r w:rsidRPr="00C7065C">
              <w:rPr>
                <w:rFonts w:ascii="Times New Roman" w:hAnsi="Times New Roman" w:cs="Times New Roman"/>
              </w:rPr>
              <w:lastRenderedPageBreak/>
              <w:t xml:space="preserve">образовательными результатами (ШНОР), за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тьюторами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закрепляются учителя-предметники ШНОР.</w:t>
            </w:r>
          </w:p>
          <w:p w:rsidR="00D1359F" w:rsidRPr="00C7065C" w:rsidRDefault="00D1359F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С 2021 года в системе образования Туапсинского района действует Школа молодого педагога в соответствии с Положением, утвержденным приказом УО от 01.06.2021 г. № 438. За два года работы Школы в ней прошли подготовку более 30 молодых педагогов со стажем работы до 1 года.</w:t>
            </w:r>
          </w:p>
          <w:p w:rsidR="00D1359F" w:rsidRPr="00C7065C" w:rsidRDefault="00D1359F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С 2021 года в системе образования Туапсинского района функционирует Ассоциация молодых педагогов Туапсинского района в соответствии с приказом УО «Об утверждении положения об Ассоциации молодых педагогов Туапсинского района» от 12.05.2021 г. № 344. Деятельность Ассоциации осуществляется на основании ежегодного Плана работы Ассоциации молодых педагогов.</w:t>
            </w:r>
          </w:p>
          <w:p w:rsidR="00D1359F" w:rsidRPr="00C7065C" w:rsidRDefault="00D1359F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В 2022 году в целях развития профессиональных компетенций педагогов организовано сетевое взаимодействие с территориально-методическими </w:t>
            </w:r>
            <w:r w:rsidRPr="00C7065C">
              <w:rPr>
                <w:rFonts w:ascii="Times New Roman" w:hAnsi="Times New Roman" w:cs="Times New Roman"/>
              </w:rPr>
              <w:lastRenderedPageBreak/>
              <w:t>службами Краснодарского края:</w:t>
            </w:r>
          </w:p>
          <w:p w:rsidR="00D1359F" w:rsidRPr="00C7065C" w:rsidRDefault="00D1359F" w:rsidP="00353123">
            <w:pPr>
              <w:tabs>
                <w:tab w:val="left" w:pos="709"/>
              </w:tabs>
              <w:ind w:right="-1" w:firstLine="77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- по теме «Научно-методическое сопровождение педагогов по развитию проектной и исследовательской компетентностей обучающихся» (ИМЦ системы образования </w:t>
            </w:r>
            <w:proofErr w:type="spellStart"/>
            <w:r w:rsidRPr="00C7065C">
              <w:rPr>
                <w:rFonts w:ascii="Times New Roman" w:hAnsi="Times New Roman" w:cs="Times New Roman"/>
              </w:rPr>
              <w:t>Ейского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района);</w:t>
            </w:r>
          </w:p>
          <w:p w:rsidR="00D1359F" w:rsidRPr="00C7065C" w:rsidRDefault="00D1359F" w:rsidP="00353123">
            <w:pPr>
              <w:tabs>
                <w:tab w:val="left" w:pos="709"/>
              </w:tabs>
              <w:ind w:right="-1" w:firstLine="77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- по теме «Методическое сопровождение деятельности молодого педагога» (МБУ «ЦРО» МО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Усть-Лабинский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район).</w:t>
            </w:r>
          </w:p>
          <w:p w:rsidR="00D1359F" w:rsidRPr="00C7065C" w:rsidRDefault="00D1359F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В апреле 2022 года на базе МБОУ СОШ № 6 г. Туапсе прошел первый муниципальный Фестиваль педагогического мастерства и лучших управленческих практик «Открытый формат» (130 участников). Его главная цель – повышение профессионального мастерства педагогических работников.</w:t>
            </w:r>
          </w:p>
        </w:tc>
        <w:tc>
          <w:tcPr>
            <w:tcW w:w="929" w:type="pct"/>
          </w:tcPr>
          <w:p w:rsidR="00D1359F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2023 году, объявленном Президентом РФ Годом педагога и наставника, было проведено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мероприятий, направленных на повышение уровня профессионального мастерства педагогических работников Туапсинского района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В 2023 году курсовая подготовка педагогических кадров Туапсинского района осуществлялась в соответствии с планом образовательных услуг       ГБОУ ИРО Краснодарского края, планом графиком повышения квалификации педагогических работников образовательных орга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низаций МО Туапсинский район. 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Курсы повышения квалификации за отчетный период прошли 600 педагогических работников образовательных 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В 2023 году использовались различные формы и технологии повышения 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квалификации: очно-заочное обучение с применением дистанционных технологий, обучение на курсах повышения квалификации на базе учреждений муниципального образования Туапсинский район.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В связи с внедрением обновленных ФГОС НОО, ООО и СОО курсы повышения квалификации прошли учителя, работающие в 1,2,5,6 и 10 классах: русского языка, биологии, истории, обществознания, математики, начальных классов, географии, английского языка – всего 410 учителей, в том числе из ШНОР/ШССУ.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На базе района была организована курсовая подготовка специалистов школьных театров, служб школьной медиации, педагогов классов и групп казачьей направленности, для педагогов психологов, классных руководителей, учителей информатики были проведены курсы 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повышения квалификации направленные на формирование </w:t>
            </w:r>
            <w:proofErr w:type="spell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медиаграмотности</w:t>
            </w:r>
            <w:proofErr w:type="spell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, социокультурной адаптации детей иностранных граждан.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В 2023 году курсы повышения квалификации прошли </w:t>
            </w:r>
            <w:proofErr w:type="spell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тьюторы</w:t>
            </w:r>
            <w:proofErr w:type="spell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по предметам: русский язык и литература, физика, химия, биология, география, математика, информатика, история, </w:t>
            </w:r>
            <w:proofErr w:type="gram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  <w:proofErr w:type="gram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а также эксперты по оцениваю развернутых ответов выпускников ГИА и ЕГЭ по предметам русский язык, литература, английский язык, информатика, математика, биология, физика, химия, история, обществознание, география, начальные классы.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В рамках реализации регионального проекта «Современная школа» 225 педагогических работников прошли курсы повышения квалификации в ФГАОУ ДПО «Академия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». Из них 115 учителей прошли обучение на флагманских 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курсах по программе «Школа современного учителя: достижения Российской науки».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реализации проекта «Школа </w:t>
            </w:r>
            <w:proofErr w:type="spell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 управленческие команды МБОУ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СОШ № 4 г. Туапсе, МАОУ СОШ № 1 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г. Туапсе, МБОУ СОШ № 12 с. Георгиевское, МБОУ СОШ № 14 с. </w:t>
            </w:r>
            <w:proofErr w:type="spell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Кривенковское</w:t>
            </w:r>
            <w:proofErr w:type="spell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, МБОУ СОШ № 18                    с. </w:t>
            </w:r>
            <w:proofErr w:type="spell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Тенгинка</w:t>
            </w:r>
            <w:proofErr w:type="spell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, МБОУ СОШ № 19 с. Ольгинка, МБОУ СОШ № 20 с. </w:t>
            </w:r>
            <w:proofErr w:type="spell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Шепси</w:t>
            </w:r>
            <w:proofErr w:type="spell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, МБОУ СОШ № 24 с. Агой, МБОУ СОШ № 25 с. </w:t>
            </w:r>
            <w:proofErr w:type="spell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Небуг</w:t>
            </w:r>
            <w:proofErr w:type="spell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на базе ГБОУ ИРО Краснодарского прошли</w:t>
            </w:r>
            <w:proofErr w:type="gram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курсы повышения квалификации по теме «Школа </w:t>
            </w:r>
            <w:proofErr w:type="spell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России»: новые возможности для повышения качества образования».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Межкурсовая методическая поддержка педагогических работников муниципалитета осуществлялась через проведение районных методических объединений, участие в семинарах, 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круглых столах, конференциях и др.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В настоящее время функционирует и развивается</w:t>
            </w:r>
            <w:r w:rsidRPr="00ED56F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255B3">
              <w:rPr>
                <w:rFonts w:ascii="Times New Roman" w:eastAsia="Times New Roman" w:hAnsi="Times New Roman" w:cs="Times New Roman"/>
                <w:lang w:eastAsia="ru-RU"/>
              </w:rPr>
              <w:t>Муниципальный наставнический центр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(приказ УО от 02.02.2021 № 71) с целью сопровождения школ с низкими образовательными результатами (ШНОР), организации работы с молодыми педагогами и наставниками, подготовки упр</w:t>
            </w:r>
            <w:r w:rsidR="007B78FF">
              <w:rPr>
                <w:rFonts w:ascii="Times New Roman" w:eastAsia="Times New Roman" w:hAnsi="Times New Roman" w:cs="Times New Roman"/>
                <w:lang w:eastAsia="ru-RU"/>
              </w:rPr>
              <w:t>авленческого кадрового резерва.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В 2023 году активно работала </w:t>
            </w:r>
            <w:r w:rsidRPr="001255B3">
              <w:rPr>
                <w:rFonts w:ascii="Times New Roman" w:eastAsia="Times New Roman" w:hAnsi="Times New Roman" w:cs="Times New Roman"/>
                <w:lang w:eastAsia="ru-RU"/>
              </w:rPr>
              <w:t>Ассоциация молодых педагогов Туапсинского района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, Школа молодого педагога (осенняя, весенняя сессии), впервые с участием Главы МО Туапсинский район был проведен Слет молодых педагогов «Территория Туапсе» в октябре 2023 года. 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Организовано сетевое взаимодействие с территориально-методическими службами г. Сочи, </w:t>
            </w:r>
            <w:proofErr w:type="spell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Усть-Лабинского</w:t>
            </w:r>
            <w:proofErr w:type="spell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района, г. Ейска по 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повышению профессиональных компетенций в области проектной деятельности, организации работы с молодыми педагогами. 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Подписано соглашение о взаимодействии с - Сочинским центром развития образования по теме «Совершенствование механизмов, направленных на преодоление кадрового дефицита». 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В марте 2023 года была проведена межрегиональная научно-практическая конференция «Тенденции развития образования: вызовы, решения, практики» (совместно с ИРО республики Удмуртия). В мероприятии приняли участие свыше 200 педагогов, которые делились успешными практиками и опытом работы в сфере образования. 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В марте 2023 г. был организован </w:t>
            </w:r>
            <w:r w:rsidRPr="001255B3">
              <w:rPr>
                <w:rFonts w:ascii="Times New Roman" w:eastAsia="Times New Roman" w:hAnsi="Times New Roman" w:cs="Times New Roman"/>
                <w:lang w:eastAsia="ru-RU"/>
              </w:rPr>
              <w:t>первый Форум молодых педагогов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«Мы можем больше!» (с межрегиональным участием), в котором 80 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молодых учителей Туапсинского района, г. Сочи, республики Удмуртия приняли участие в мастер-классах от ведущих экспертов и наставников. </w:t>
            </w:r>
          </w:p>
          <w:p w:rsidR="00D1359F" w:rsidRPr="00B31673" w:rsidRDefault="00D1359F" w:rsidP="00A16A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апреля</w:t>
            </w:r>
            <w:proofErr w:type="gram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2023 года в Туапсинском районе был проведен </w:t>
            </w:r>
            <w:r w:rsidRPr="001255B3">
              <w:rPr>
                <w:rFonts w:ascii="Times New Roman" w:eastAsia="Times New Roman" w:hAnsi="Times New Roman" w:cs="Times New Roman"/>
                <w:lang w:eastAsia="ru-RU"/>
              </w:rPr>
              <w:t xml:space="preserve">II Фестиваль педагогического мастерства и лучших управленческих практик в образовательной организации «Открытый формат». 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В мероприятии приняли участие боле</w:t>
            </w:r>
            <w:r w:rsidR="00A16A15">
              <w:rPr>
                <w:rFonts w:ascii="Times New Roman" w:eastAsia="Times New Roman" w:hAnsi="Times New Roman" w:cs="Times New Roman"/>
                <w:lang w:eastAsia="ru-RU"/>
              </w:rPr>
              <w:t>е 130 педагогических работников.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В 2023 году была активизирована работа по разработке мер поддержки педагогических работников на уровне муниципальной системы образования. 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В сентябре накануне профессионального праздника, посвященного Дню Учителя, была инициирована рабочая встреча Главы МО </w:t>
            </w:r>
            <w:proofErr w:type="gram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Туапсинский</w:t>
            </w:r>
            <w:proofErr w:type="gram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района с педагогической общественностью района по обсуждению актуальных проблем и вопросов в отрасли «Образование». 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Результатом этого диалога  стала поддержка администрацией МО Туапсинский район ряда инициатив, реализация которых начнется с 1 января 2024 года: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- увеличение социальной выплаты компенсационного характера, связанной с оплатой жилого помещения по договору найма (поднайма) педагогическим работникам – до 15000,00 рублей;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- выплата «подъемных» молодым педагогам из других муниципалитетов Краснодарского края и регионов РФ, принятым на работу в образовательные организации Туапсинского района, в размере  3-х окладов при заключении трудового договора;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- предоставление льгот для педагогических работников на проезд в общественном транспорте;</w:t>
            </w:r>
          </w:p>
          <w:p w:rsidR="00D1359F" w:rsidRPr="00B31673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>единоразовая</w:t>
            </w:r>
            <w:proofErr w:type="spellEnd"/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 выплата руководителям ОО к 1 сентября/Дню учителя. </w:t>
            </w:r>
          </w:p>
          <w:p w:rsidR="00D1359F" w:rsidRPr="00083D87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t xml:space="preserve">В 2023 году активно рассматриваются механизмы </w:t>
            </w:r>
            <w:r w:rsidRPr="00B316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внедрения и других мер, направленных на поддержку педагогических работников и привлечения молодых педагогов в образовательные 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ганизации Туапсинского района. 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5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конкурентоспособной системы непрерывного образования на базе профессиональных образовательных организаций Туапсинского района, обеспечивающей экономику района квалифицированными специалистами, в том числе в области цифровой экономики 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На территории Туапсинского района функционируют 6 учреждений профессионального образования, реализующих образовательные программы: высшего профессионального образования: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филиал Ростовского государственного университета путей и сообщений (РГУПС);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филиал Российского государственного гидрометеорологического университета (РГГМУ);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и средне-специального профессионального образования: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Туапсинский гидрометеорологический техникум;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Туапсинский социально-педагогический колледж;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Ейский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филиал медицинского колледжа;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Туапсинский финансово-юридический колледж.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Как положительный пример работы в направлении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подготовки востребованных специалистов можно отметить филиал РГУПС, который ведет подготовку по образовательным программам среднего профессионального образования. Обучение по строительным и техническим специальностям дает возможность удовлетворить потребность предприятий в квалифицированных кадрах.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Проблему «кадрового голода» в учреждениях образования помогает частично устранить сотрудничество с Туапсинским социально-педагогическим колледжем, старейшим образовательным учреждением среднего профессионального образования, осуществляющего подготовку кадров для системы образования и в сфере сервиса.</w:t>
            </w:r>
          </w:p>
        </w:tc>
        <w:tc>
          <w:tcPr>
            <w:tcW w:w="929" w:type="pct"/>
          </w:tcPr>
          <w:p w:rsidR="00D1359F" w:rsidRPr="00C7065C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территории Туапсинского района функционируют 6 учреждений профессионального образования, реализующих образовательные программы: высшего профессионального образования:</w:t>
            </w:r>
          </w:p>
          <w:p w:rsidR="00D1359F" w:rsidRPr="00C7065C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филиал Ростовского государственного университета путей и сообщений (РГУПС);</w:t>
            </w:r>
          </w:p>
          <w:p w:rsidR="00D1359F" w:rsidRPr="00C7065C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филиал Российского государственного гидрометеорологического университета (РГГМУ);</w:t>
            </w:r>
          </w:p>
          <w:p w:rsidR="00D1359F" w:rsidRPr="00C7065C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и средне-специального профессионального образования:</w:t>
            </w:r>
          </w:p>
          <w:p w:rsidR="00D1359F" w:rsidRPr="00C7065C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Туапсинский гидрометеорологический техникум;</w:t>
            </w:r>
          </w:p>
          <w:p w:rsidR="00D1359F" w:rsidRPr="00C7065C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Туапсинский социально-педагогический колледж;</w:t>
            </w:r>
          </w:p>
          <w:p w:rsidR="00D1359F" w:rsidRPr="00C7065C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Ейский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филиал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медицинского колледжа;</w:t>
            </w:r>
          </w:p>
          <w:p w:rsidR="00D1359F" w:rsidRPr="00C7065C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Туапсинский финансово-юридический колледж.</w:t>
            </w:r>
          </w:p>
          <w:p w:rsidR="00D1359F" w:rsidRPr="00C7065C" w:rsidRDefault="00D1359F" w:rsidP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Как положительный пример работы в направлении подготовки востребованных специалистов можно отметить филиал РГУПС, который ведет подготовку по образовательным программам среднего профессионального образования. Обучение по строительным и техническим специальностям дает возможность удовлетворить потребность предприятий в квалифицированных кадрах.</w:t>
            </w:r>
          </w:p>
          <w:p w:rsidR="00D1359F" w:rsidRPr="00083D87" w:rsidRDefault="00D1359F" w:rsidP="00A16A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Проблему «кадрового голода» в учреждениях образования помогает частично устранить сотрудничество с Туапсинским социально-педагогическим колледжем, старейшим образовательным учреждением среднего профессионального образования, осуществляющего подготовку кадров для системы образования и в сфере сервиса.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5000" w:type="pct"/>
            <w:gridSpan w:val="6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Цель (Ц-9) Туапсинский район – территория богатой истории и национальных традиций, высокое качество и доступность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инфраструктуры, обеспечивающей досуг, личностный рост и творческую самореализацию гостей и жителей района</w:t>
            </w: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1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художественно-эстетического образования для детей и взрослых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культуры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В 2022 году число обучающихся в учреждениях дополнительного образования составило 1727 человек. В 2021 году – 1727 человек. Рост показателя повышение доступности художественно-эстетическим образованием составил 45 человек.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В МБУ ДО ДХШ имени А.А. Киселева организована работа с детьми с ограниченными возможностями здоровья. Разработаны три адаптированные программы для всех возрастов. Также школа реализует специальную адаптированную программу с годичным сроком обучения «Солнечный круг».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Проходит работа творческих лабораторий в рамках заседаний Туапсинского зонального методического объединения (ЗМО).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065C">
              <w:rPr>
                <w:rFonts w:ascii="Times New Roman" w:hAnsi="Times New Roman" w:cs="Times New Roman"/>
              </w:rPr>
              <w:t>Проводятся выставки педагогов-наставников «Платановая аллея).</w:t>
            </w:r>
            <w:proofErr w:type="gramEnd"/>
            <w:r w:rsidRPr="00C7065C">
              <w:rPr>
                <w:rFonts w:ascii="Times New Roman" w:hAnsi="Times New Roman" w:cs="Times New Roman"/>
              </w:rPr>
              <w:t xml:space="preserve"> В рамках реализации муниципальной программы «Развитие культуры в Туапсинском районе» проводится ежегодный </w:t>
            </w:r>
            <w:r w:rsidRPr="00C7065C">
              <w:rPr>
                <w:rFonts w:ascii="Times New Roman" w:hAnsi="Times New Roman" w:cs="Times New Roman"/>
              </w:rPr>
              <w:lastRenderedPageBreak/>
              <w:t>международный конкурс детского изобразительного творчества «Я рисую как Киселев». Также поводятся выплаты стипендий администрации муниципального образования Туапсинский район одаренным детям-учащимся учреждений дополнительного образования отрасли «Культура» Туапсинского района.</w:t>
            </w:r>
          </w:p>
        </w:tc>
        <w:tc>
          <w:tcPr>
            <w:tcW w:w="929" w:type="pct"/>
          </w:tcPr>
          <w:p w:rsidR="00D1359F" w:rsidRDefault="00D1359F" w:rsidP="00BC571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В 2023 году число обучающихся в учреждениях дополнительного образования составило 1743 человека.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МБУ ДО ДХШ имени А.А. Киселева организована работа с детьми с ограниченными возможностями здоровья. Разработаны три адаптированные программы для всех возрастов. Также школа реализует специальную адаптированную программу с годичным сроком обучения «Солнечный круг».</w:t>
            </w:r>
          </w:p>
          <w:p w:rsidR="00D1359F" w:rsidRDefault="00D1359F" w:rsidP="00BC57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рамках реализации муниципальной программы «Развитие культуры в Туапсинском районе» проводится ежегодный международный конкурс детского изобразительного творчества «Я рисую как Киселев». Также поводятся премии администрации муниципального образования Туапсинский район одаренным детям-</w:t>
            </w:r>
            <w:r>
              <w:rPr>
                <w:rFonts w:ascii="Times New Roman" w:hAnsi="Times New Roman" w:cs="Times New Roman"/>
              </w:rPr>
              <w:lastRenderedPageBreak/>
              <w:t>учащимся учреждений дополнительного образования отрасли «Культура» Туапсинского района.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2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Внедрение модельного стандарта деятельности общедоступной библиотеки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культуры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Мероприятия, направленные на внедрение Модельного стандарта деятельности общедоступной библиотеки (Приказ МК РФ от 31.10. 2014 г.), организацию модельных библиотек.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С целью внедрения положений «Модельного стандарта деятельности общедоступной библиотеки» в библиотеках выполнены следующие мероприятия: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1. Проведен ежегодный мониторинг по определению уровня внедрения положений Модельного стандарта в деятельность каждой библиотеки. Результат мониторинга – 54,8.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2. Обеспечен доступ к единому национальному ресурсу Национальной электронной библиотеки через порталы 33 </w:t>
            </w:r>
            <w:r w:rsidRPr="00C7065C">
              <w:rPr>
                <w:rFonts w:ascii="Times New Roman" w:hAnsi="Times New Roman" w:cs="Times New Roman"/>
              </w:rPr>
              <w:lastRenderedPageBreak/>
              <w:t>библиотек, что составляет 100% охвата.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3. Заключены договора с Национальной электронной библиотекой у 16 библиотек, что составляет 48% охвата (в 2021 – 15 библиотек).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4. Обеспечено 100% оснащение доступом к сети «Интернет» библиотек.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5. Объем электронных баз данных библиотек в течение 2022 года увеличился на 8 тыс. записей. Доля библиографических записей, отображенных в электронном каталоге, от общего числа библиотечного фонда (583 344) составляет (170 654),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</w:t>
            </w:r>
            <w:proofErr w:type="gramStart"/>
            <w:r w:rsidRPr="00C7065C">
              <w:rPr>
                <w:rFonts w:ascii="Times New Roman" w:hAnsi="Times New Roman" w:cs="Times New Roman"/>
              </w:rPr>
              <w:t>.е</w:t>
            </w:r>
            <w:proofErr w:type="spellEnd"/>
            <w:proofErr w:type="gramEnd"/>
            <w:r w:rsidRPr="00C7065C">
              <w:rPr>
                <w:rFonts w:ascii="Times New Roman" w:hAnsi="Times New Roman" w:cs="Times New Roman"/>
              </w:rPr>
              <w:t xml:space="preserve"> 29,3%.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Электронный каталог имеется в 11 библиотеках.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Объем собственных баз данных сегодня составляет 268 240</w:t>
            </w:r>
            <w:r w:rsidRPr="00C7065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7065C">
              <w:rPr>
                <w:rFonts w:ascii="Times New Roman" w:hAnsi="Times New Roman" w:cs="Times New Roman"/>
              </w:rPr>
              <w:t>библиографических записей и включает в себя: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электронный каталог книг – 170 954 библиографических записи;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систематическую картотеку статей – 60 593 библиографических записи;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краеведческий каталог – 36 694 библиографических записей.</w:t>
            </w:r>
          </w:p>
        </w:tc>
        <w:tc>
          <w:tcPr>
            <w:tcW w:w="929" w:type="pct"/>
          </w:tcPr>
          <w:p w:rsidR="00D1359F" w:rsidRDefault="00D1359F" w:rsidP="00BC5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Мероприятия, направленные на внедрение Модельного стандарта деятельности общедоступной библиотеки (Приказ МК РФ от 31.10. 2014 г.), организацию модельных библиотек.</w:t>
            </w:r>
          </w:p>
          <w:p w:rsidR="00D1359F" w:rsidRDefault="00D1359F" w:rsidP="00097981">
            <w:pPr>
              <w:pStyle w:val="af6"/>
              <w:ind w:firstLine="14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 целью внедрения положений «Модельного стандарта деятельности общедоступной библиотеки» </w:t>
            </w:r>
          </w:p>
          <w:p w:rsidR="00D1359F" w:rsidRDefault="00D1359F" w:rsidP="00097981">
            <w:pPr>
              <w:pStyle w:val="af6"/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Объем собственных баз данных сегодня составляет 284414 библиографических записей и включает в себя: - электронный каталог книг – 179195 библиографических записи;</w:t>
            </w:r>
          </w:p>
          <w:p w:rsidR="00D1359F" w:rsidRDefault="00D1359F" w:rsidP="00097981">
            <w:pPr>
              <w:pStyle w:val="af6"/>
              <w:ind w:firstLine="14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систематическая картотека статей – 64593 библиографических записи;</w:t>
            </w:r>
          </w:p>
          <w:p w:rsidR="00D1359F" w:rsidRDefault="00D1359F" w:rsidP="00097981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- краеведческая картотека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статей – 40626 библиографических записей.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3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Сохранение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культурно-исторического наследия (в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поддержка музейно-выставочной деятельности)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Отдел культуры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lastRenderedPageBreak/>
              <w:t xml:space="preserve">На постоянной основе предметы </w:t>
            </w:r>
            <w:r w:rsidRPr="00C7065C">
              <w:rPr>
                <w:rFonts w:ascii="Times New Roman" w:eastAsia="Calibri" w:hAnsi="Times New Roman" w:cs="Times New Roman"/>
              </w:rPr>
              <w:lastRenderedPageBreak/>
              <w:t>из собственных фондов музея экспонируются на выставках, которые нашли большой отклик у посетителей.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Широкое представление интересных экспонатов способствует увеличению количества посетителей музея. Данные о посещении экспозиций и выставок музея ежемесячно передаются в АИС «Статистика» Министерства культуры Российской Федерации.</w:t>
            </w:r>
          </w:p>
        </w:tc>
        <w:tc>
          <w:tcPr>
            <w:tcW w:w="929" w:type="pct"/>
          </w:tcPr>
          <w:p w:rsidR="00D1359F" w:rsidRDefault="00D1359F" w:rsidP="000979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На постоянной основе </w:t>
            </w:r>
            <w:r>
              <w:rPr>
                <w:rFonts w:ascii="Times New Roman" w:eastAsia="Calibri" w:hAnsi="Times New Roman" w:cs="Times New Roman"/>
              </w:rPr>
              <w:lastRenderedPageBreak/>
              <w:t>предметы из собственных фондов музея экспонируются на выставках, которые нашли большой отклик у посетителей.</w:t>
            </w:r>
          </w:p>
          <w:p w:rsidR="00D1359F" w:rsidRDefault="00D1359F" w:rsidP="000979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Широкое представление интересных экспонатов способствует увеличению количества посетителей музея. Данные о посещении экспозиций и выставок музея ежемесячно передаются в АИС «Статистика» Министерства культуры Российской Федерации.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4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культурно-досуговых услуг в сельской местности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культуры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7065C">
              <w:rPr>
                <w:rFonts w:ascii="Times New Roman" w:eastAsia="Calibri" w:hAnsi="Times New Roman" w:cs="Times New Roman"/>
              </w:rPr>
              <w:t>В соответствии с Указом Президента Российской Федерации от 21 июля 2020 года № 474 «О национальных целях развития Российской Федерации на период до 2030 года» в раках национальной цели «Возможности для самореализации и развития талантов» установлены целевые показатели, характеризующие достижение национальных целей к 2030 году, среди которых утвержден показатель «Увеличение числа посещений культурных мероприятий в три раза по сравнению с показателем</w:t>
            </w:r>
            <w:proofErr w:type="gramEnd"/>
            <w:r w:rsidRPr="00C7065C">
              <w:rPr>
                <w:rFonts w:ascii="Times New Roman" w:eastAsia="Calibri" w:hAnsi="Times New Roman" w:cs="Times New Roman"/>
              </w:rPr>
              <w:t xml:space="preserve"> </w:t>
            </w:r>
            <w:r w:rsidRPr="00C7065C">
              <w:rPr>
                <w:rFonts w:ascii="Times New Roman" w:eastAsia="Calibri" w:hAnsi="Times New Roman" w:cs="Times New Roman"/>
              </w:rPr>
              <w:lastRenderedPageBreak/>
              <w:t>2019 года» В 2022 году показатель число посещений культурных мероприятий составило 1,1% по сравнению с 2019 годом.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В 2021 году показатель число посещений музея составил 1,0% по отношению к 2019 году.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В рамках национального проекта «Культура» федерального проекта «Творческие люди» в 2022 году прошли обучение в центрах непрерывного образования в сфере культуры 66 специалистов. В добровольческую деятельность привлечено 89 волонтеров культуры.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На укрепление материально-технической базы в рамках государственной программы «Краснодарского края»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Шаумянскому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 центральному дому культуры выделено 1 000,0 тыс. руб., Центральному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доу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 культуры с.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Шепси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 – 1176,5 тыс. рублей.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одежды сцены, звукового оборудования);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На поддержу творческой деятельности, постановку спектакле</w:t>
            </w:r>
            <w:proofErr w:type="gramStart"/>
            <w:r w:rsidRPr="00C7065C">
              <w:rPr>
                <w:rFonts w:ascii="Times New Roman" w:eastAsia="Calibri" w:hAnsi="Times New Roman" w:cs="Times New Roman"/>
              </w:rPr>
              <w:t>й-</w:t>
            </w:r>
            <w:proofErr w:type="gramEnd"/>
            <w:r w:rsidRPr="00C7065C">
              <w:rPr>
                <w:rFonts w:ascii="Times New Roman" w:eastAsia="Calibri" w:hAnsi="Times New Roman" w:cs="Times New Roman"/>
              </w:rPr>
              <w:t xml:space="preserve"> Муниципальное бюджетное учреждение культуры Туапсинского </w:t>
            </w:r>
            <w:r w:rsidRPr="00C7065C">
              <w:rPr>
                <w:rFonts w:ascii="Times New Roman" w:eastAsia="Calibri" w:hAnsi="Times New Roman" w:cs="Times New Roman"/>
              </w:rPr>
              <w:lastRenderedPageBreak/>
              <w:t>городского поселения «Театр юного зрителя» получил субсидию в сумме 2 014,0 тыс. рублей.</w:t>
            </w:r>
          </w:p>
        </w:tc>
        <w:tc>
          <w:tcPr>
            <w:tcW w:w="929" w:type="pct"/>
          </w:tcPr>
          <w:p w:rsidR="00D1359F" w:rsidRDefault="00D1359F" w:rsidP="00097981">
            <w:pPr>
              <w:ind w:right="-1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2023 году в рамках реализации мероприятий национального проекта «Культура» на техническое оснащение Муниципального бюджетного учреждения культуры Туапсинского городского поселения «Дом-музей А.А. Киселева» муниципального образования Туапсинский район выделено 3 742,1 тыс. рублей.</w:t>
            </w:r>
          </w:p>
          <w:p w:rsidR="00D1359F" w:rsidRDefault="00D1359F" w:rsidP="000979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рамках национального проекта «Культура» федерального проекта «Творческие люди» в 2023 </w:t>
            </w:r>
            <w:r>
              <w:rPr>
                <w:rFonts w:ascii="Times New Roman" w:eastAsia="Calibri" w:hAnsi="Times New Roman" w:cs="Times New Roman"/>
              </w:rPr>
              <w:lastRenderedPageBreak/>
              <w:t>году прошли обучение в центрах непрерывного образования в сфере культуры 19 специалистов. В добровольческую деятельность привлечено 175 волонтеров культуры.</w:t>
            </w:r>
          </w:p>
          <w:p w:rsidR="00D1359F" w:rsidRDefault="00D1359F" w:rsidP="00097981">
            <w:pPr>
              <w:ind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2023 году </w:t>
            </w:r>
            <w:proofErr w:type="spellStart"/>
            <w:r>
              <w:rPr>
                <w:rFonts w:ascii="Times New Roman" w:hAnsi="Times New Roman" w:cs="Times New Roman"/>
              </w:rPr>
              <w:t>Небугскому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сельскому поселению Туапсинского района на капитальный ремонт здания </w:t>
            </w:r>
            <w:proofErr w:type="spellStart"/>
            <w:r>
              <w:rPr>
                <w:rFonts w:ascii="Times New Roman" w:hAnsi="Times New Roman" w:cs="Times New Roman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</w:rPr>
              <w:t>Агуй</w:t>
            </w:r>
            <w:proofErr w:type="spellEnd"/>
            <w:r>
              <w:rPr>
                <w:rFonts w:ascii="Times New Roman" w:hAnsi="Times New Roman" w:cs="Times New Roman"/>
              </w:rPr>
              <w:t xml:space="preserve">-Шапсуг (1 этап) выделено: 8 750,0 тыс. рублей. Заменена кровля здания, заменены окна, завершен ремонт сетей электроснабжения. Проведен ремонт внутренних помещений в здании </w:t>
            </w:r>
            <w:proofErr w:type="spellStart"/>
            <w:r>
              <w:rPr>
                <w:rFonts w:ascii="Times New Roman" w:hAnsi="Times New Roman" w:cs="Times New Roman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</w:rPr>
              <w:t>Агуй</w:t>
            </w:r>
            <w:proofErr w:type="spellEnd"/>
            <w:r>
              <w:rPr>
                <w:rFonts w:ascii="Times New Roman" w:hAnsi="Times New Roman" w:cs="Times New Roman"/>
              </w:rPr>
              <w:t>-Шапсуг.</w:t>
            </w:r>
          </w:p>
          <w:p w:rsidR="00D1359F" w:rsidRDefault="00D1359F" w:rsidP="001255B3">
            <w:pPr>
              <w:ind w:firstLine="1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Джубгскому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городскому поселению на капитальный ремонт здания СДК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Дефановка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 (1 этап) – выделено: 12 222,22 тыс. рулей. Проведен ремонт кровли, заменены окна и двери, отремонтирован фасад здания, завершен ремонт сетей электроснабжения.</w:t>
            </w:r>
          </w:p>
          <w:p w:rsidR="00D1359F" w:rsidRDefault="00D1359F" w:rsidP="0009798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На поддержу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творческой деятельности, постановку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спектаклей - Муниципальное бюджетное учреждение культуры Туапсинского городского поселения «Театр юного зрителя» получил субсидию в сумме </w:t>
            </w:r>
            <w:r>
              <w:rPr>
                <w:rFonts w:ascii="Times New Roman" w:hAnsi="Times New Roman" w:cs="Times New Roman"/>
                <w:bCs/>
              </w:rPr>
              <w:t>1 025 604,40 рублей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5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Развитие культурно-событийного туризма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культуры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В городе Туапсе музеем имени Н.Г. Полетаева </w:t>
            </w:r>
            <w:proofErr w:type="gramStart"/>
            <w:r w:rsidRPr="00C7065C">
              <w:rPr>
                <w:rFonts w:ascii="Times New Roman" w:eastAsia="Calibri" w:hAnsi="Times New Roman" w:cs="Times New Roman"/>
              </w:rPr>
              <w:t>разработаны туристические маршруты по историческому центру города Туапсе Научные сотрудники музея проводят</w:t>
            </w:r>
            <w:proofErr w:type="gramEnd"/>
            <w:r w:rsidRPr="00C7065C">
              <w:rPr>
                <w:rFonts w:ascii="Times New Roman" w:eastAsia="Calibri" w:hAnsi="Times New Roman" w:cs="Times New Roman"/>
              </w:rPr>
              <w:t xml:space="preserve"> обзорные и тематические экскурсии по музею. Экскурсии активно посещают гости города, приезжающие на отдых и санаторно-курортное лечение в пансионаты и здравницы Туапсинского района.</w:t>
            </w:r>
          </w:p>
        </w:tc>
        <w:tc>
          <w:tcPr>
            <w:tcW w:w="929" w:type="pct"/>
          </w:tcPr>
          <w:p w:rsidR="00D1359F" w:rsidRDefault="00D1359F" w:rsidP="000979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В городе Туапсе музеем имени Н.Г. Полетаева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разработаны туристические маршруты по историческому центру города Туапсе Научные сотрудники музея проводят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обзорные и тематические экскурсии по музею. Экскурсии активно посещают гости города, приезжающие на отдых и санаторно-курортное лечение в пансионаты и здравницы Туапсинского района.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5000" w:type="pct"/>
            <w:gridSpan w:val="6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Цель (Ц-10) Туапсинский район – территория здорового образа жизни, обеспечивающая максимальное вовлечение жителей и гостей к занятиям физической культурой и спортом, развитие спорта высоких достижений на основе современной инфраструктуры и квалифицированного тренерского состава</w:t>
            </w: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Кадры для сферы физической культуры и спорта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физической культуре и спорту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4 молодых специалиста в спортивных школах  получают краевые социальные выплаты (предоставление социальной поддержки отдельным категориям работников муниципальных физкультурно-спортивных организаций, осуществляющих подготовку </w:t>
            </w:r>
            <w:r w:rsidRPr="00C7065C">
              <w:rPr>
                <w:rFonts w:ascii="Times New Roman" w:eastAsia="Calibri" w:hAnsi="Times New Roman" w:cs="Times New Roman"/>
              </w:rPr>
              <w:lastRenderedPageBreak/>
              <w:t>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спорт»).</w:t>
            </w:r>
          </w:p>
          <w:p w:rsidR="00D1359F" w:rsidRPr="00C7065C" w:rsidRDefault="00D1359F" w:rsidP="00353123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В 2021 г. введены 15 ставок инструкторов по спорту в городских и сельских поселениях МО Туапсинский район.</w:t>
            </w:r>
          </w:p>
          <w:p w:rsidR="00D1359F" w:rsidRPr="00C7065C" w:rsidRDefault="00D1359F" w:rsidP="0035312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</w:tcPr>
          <w:p w:rsidR="00D1359F" w:rsidRDefault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4 молодых специалиста в спортивных школах  получают краевые социальные выплаты (предоставление социальной поддержки отдельным категориям работников муниципальных физкультурно-спортивных </w:t>
            </w:r>
            <w:r>
              <w:rPr>
                <w:rFonts w:ascii="Times New Roman" w:eastAsia="Calibri" w:hAnsi="Times New Roman" w:cs="Times New Roman"/>
              </w:rPr>
              <w:lastRenderedPageBreak/>
              <w:t>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спорт»).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Чемпионы Туапсинского района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физической культуре и спорту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ind w:right="-1" w:firstLine="34"/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В целях материального поощрения повышения уровня спортивного мастерства по муниципальной подпрограмме «Развитие детско-юношеского спорта»</w:t>
            </w:r>
          </w:p>
          <w:p w:rsidR="00D1359F" w:rsidRPr="00C7065C" w:rsidRDefault="00D1359F" w:rsidP="00353123">
            <w:pPr>
              <w:ind w:right="-1" w:firstLine="3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7065C">
              <w:rPr>
                <w:rFonts w:ascii="Times New Roman" w:eastAsia="Calibri" w:hAnsi="Times New Roman" w:cs="Times New Roman"/>
              </w:rPr>
              <w:t>в 2022 г. - 44 перспективных юных спортсменов</w:t>
            </w:r>
            <w:r w:rsidRPr="00C7065C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C7065C">
              <w:rPr>
                <w:rFonts w:ascii="Times New Roman" w:eastAsia="Calibri" w:hAnsi="Times New Roman" w:cs="Times New Roman"/>
              </w:rPr>
              <w:t xml:space="preserve">получали ежемесячную </w:t>
            </w:r>
            <w:r w:rsidRPr="00C7065C">
              <w:rPr>
                <w:rFonts w:ascii="Times New Roman" w:eastAsia="Calibri" w:hAnsi="Times New Roman" w:cs="Times New Roman"/>
                <w:bCs/>
                <w:iCs/>
              </w:rPr>
              <w:t>стипендию:</w:t>
            </w:r>
          </w:p>
          <w:p w:rsidR="00D1359F" w:rsidRPr="00C7065C" w:rsidRDefault="00D1359F" w:rsidP="00353123">
            <w:pPr>
              <w:ind w:right="-1" w:firstLine="34"/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  <w:bCs/>
                <w:iCs/>
              </w:rPr>
              <w:t>в размере 1 500 руб</w:t>
            </w:r>
            <w:r w:rsidRPr="00C7065C">
              <w:rPr>
                <w:rFonts w:ascii="Times New Roman" w:eastAsia="Calibri" w:hAnsi="Times New Roman" w:cs="Times New Roman"/>
              </w:rPr>
              <w:t>. – 26 человек по результатам краевых соревнованиях;</w:t>
            </w:r>
          </w:p>
          <w:p w:rsidR="00D1359F" w:rsidRPr="00C7065C" w:rsidRDefault="00D1359F" w:rsidP="00353123">
            <w:pPr>
              <w:ind w:right="-1" w:firstLine="34"/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  <w:bCs/>
                <w:iCs/>
              </w:rPr>
              <w:t xml:space="preserve">в размере </w:t>
            </w:r>
            <w:r w:rsidRPr="00C7065C">
              <w:rPr>
                <w:rFonts w:ascii="Times New Roman" w:eastAsia="Calibri" w:hAnsi="Times New Roman" w:cs="Times New Roman"/>
              </w:rPr>
              <w:t>2 500 руб. – 12 человек по результатам всероссийских соревнованиях;</w:t>
            </w:r>
          </w:p>
          <w:p w:rsidR="00D1359F" w:rsidRPr="00C7065C" w:rsidRDefault="00D1359F" w:rsidP="00353123">
            <w:pPr>
              <w:ind w:right="-1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</w:rPr>
              <w:t>в размере 3 500 руб. – 6 человек по результатам международных соревнованиях</w:t>
            </w:r>
          </w:p>
        </w:tc>
        <w:tc>
          <w:tcPr>
            <w:tcW w:w="929" w:type="pct"/>
          </w:tcPr>
          <w:p w:rsidR="00D1359F" w:rsidRDefault="00D1359F">
            <w:pPr>
              <w:ind w:right="-1"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целях материального поощрения повышения уровня спортивного мастерства по муниципальной подпрограмме «Развитие детско-юношеского спорта»</w:t>
            </w:r>
          </w:p>
          <w:p w:rsidR="00D1359F" w:rsidRDefault="00D1359F">
            <w:pPr>
              <w:ind w:right="-1" w:firstLine="3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>в 2023 г. - 47 перспективных юных спортсменов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получали ежемесячную 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>стипендию:</w:t>
            </w:r>
          </w:p>
          <w:p w:rsidR="00D1359F" w:rsidRDefault="00D1359F">
            <w:pPr>
              <w:ind w:right="-1"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в размере 1 500 руб</w:t>
            </w:r>
            <w:r>
              <w:rPr>
                <w:rFonts w:ascii="Times New Roman" w:eastAsia="Calibri" w:hAnsi="Times New Roman" w:cs="Times New Roman"/>
              </w:rPr>
              <w:t>. – 23 человек по результатам краевых соревнованиях;</w:t>
            </w:r>
          </w:p>
          <w:p w:rsidR="00D1359F" w:rsidRDefault="00D1359F">
            <w:pPr>
              <w:ind w:right="-1" w:firstLine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 xml:space="preserve">в размере </w:t>
            </w:r>
            <w:r>
              <w:rPr>
                <w:rFonts w:ascii="Times New Roman" w:eastAsia="Calibri" w:hAnsi="Times New Roman" w:cs="Times New Roman"/>
              </w:rPr>
              <w:t>2 500 руб. – 24 человек по результатам всероссийских соревнованиях.</w:t>
            </w:r>
          </w:p>
          <w:p w:rsidR="00D1359F" w:rsidRDefault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Малый спортивный комплекс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Шепсинском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Отдел по физической культуре и спорту администрации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Будет рассмотрен при утверждении нового градостроительного плана</w:t>
            </w:r>
          </w:p>
        </w:tc>
        <w:tc>
          <w:tcPr>
            <w:tcW w:w="929" w:type="pct"/>
          </w:tcPr>
          <w:p w:rsidR="00D1359F" w:rsidRDefault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Направлено  предложение в министерство физической культуры и спорта Краснодарского края для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включения в план реализации Стратегии развития физической культуры и спорта в Краснодарском крае 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035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Малый спортивный комплекс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Джубгском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городском поселении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физической культуре и спорту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Ведется строительство спортивного комплекса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Джубга, окончание строительства 2023 г.</w:t>
            </w:r>
          </w:p>
        </w:tc>
        <w:tc>
          <w:tcPr>
            <w:tcW w:w="929" w:type="pct"/>
          </w:tcPr>
          <w:p w:rsidR="00D1359F" w:rsidRDefault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Ведется строительство спортивного комплекса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Джубга, окончание строительства перенесено на 2024 г.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Малый спортивный комплекс в Новомихайловском городском поселении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физической культуре и спорту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Будет рассмотрен при утверждении нового градостроительного плана</w:t>
            </w:r>
          </w:p>
        </w:tc>
        <w:tc>
          <w:tcPr>
            <w:tcW w:w="929" w:type="pct"/>
          </w:tcPr>
          <w:p w:rsidR="00D1359F" w:rsidRDefault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выполнено.  Не выделялись финансовые средства</w:t>
            </w:r>
          </w:p>
        </w:tc>
        <w:tc>
          <w:tcPr>
            <w:tcW w:w="1137" w:type="pct"/>
          </w:tcPr>
          <w:p w:rsidR="00D1359F" w:rsidRPr="00942B2E" w:rsidRDefault="00D1359F" w:rsidP="00942B2E">
            <w:pPr>
              <w:pStyle w:val="af"/>
              <w:rPr>
                <w:rFonts w:eastAsia="Times New Roman"/>
                <w:sz w:val="18"/>
                <w:lang w:eastAsia="ru-RU"/>
              </w:rPr>
            </w:pPr>
            <w:r w:rsidRPr="00D773DD">
              <w:rPr>
                <w:b w:val="0"/>
                <w:sz w:val="22"/>
                <w:lang w:val="ru-RU"/>
              </w:rPr>
              <w:t xml:space="preserve">Проведен ремонт в спорт школе № 10 </w:t>
            </w:r>
            <w:proofErr w:type="spellStart"/>
            <w:r w:rsidRPr="00D773DD">
              <w:rPr>
                <w:b w:val="0"/>
                <w:sz w:val="22"/>
                <w:lang w:val="ru-RU"/>
              </w:rPr>
              <w:t>пгт</w:t>
            </w:r>
            <w:proofErr w:type="spellEnd"/>
            <w:r w:rsidRPr="00D773DD">
              <w:rPr>
                <w:b w:val="0"/>
                <w:sz w:val="22"/>
                <w:lang w:val="ru-RU"/>
              </w:rPr>
              <w:t xml:space="preserve"> Новомихайловский. </w:t>
            </w:r>
            <w:r w:rsidRPr="00942B2E">
              <w:rPr>
                <w:b w:val="0"/>
                <w:sz w:val="22"/>
                <w:lang w:val="ru-RU"/>
              </w:rPr>
              <w:t>Обновление стало возможным, благодаря участию в региональной государственной программе «Развитие образования» и при поддержке депутатов Законодательного Собрания Краснодарского края.</w:t>
            </w:r>
            <w:r w:rsidRPr="00942B2E">
              <w:rPr>
                <w:b w:val="0"/>
                <w:sz w:val="22"/>
                <w:lang w:val="ru-RU"/>
              </w:rPr>
              <w:br/>
            </w:r>
            <w:r w:rsidRPr="00D773DD">
              <w:rPr>
                <w:b w:val="0"/>
                <w:sz w:val="22"/>
                <w:lang w:val="ru-RU"/>
              </w:rPr>
              <w:t>В зале заменили напольное покрытие, отремонтировали стены, санузлы и душевые комнаты. Закуплено новое спортивное оборудование: гимнастические маты, скамейки, волейбольные стойки, баскетбольные сетки, дорожку для прыжков. Установили шведскую стенку.</w:t>
            </w:r>
            <w:r w:rsidRPr="00D773DD">
              <w:rPr>
                <w:b w:val="0"/>
                <w:sz w:val="22"/>
                <w:lang w:val="ru-RU"/>
              </w:rPr>
              <w:br/>
              <w:t xml:space="preserve">При школе работает клуб спортивной направленности «Космос». </w:t>
            </w:r>
            <w:proofErr w:type="spellStart"/>
            <w:r w:rsidRPr="00942B2E">
              <w:rPr>
                <w:b w:val="0"/>
                <w:sz w:val="22"/>
              </w:rPr>
              <w:t>Ребята</w:t>
            </w:r>
            <w:proofErr w:type="spellEnd"/>
            <w:r w:rsidRPr="00942B2E">
              <w:rPr>
                <w:b w:val="0"/>
                <w:sz w:val="22"/>
              </w:rPr>
              <w:t xml:space="preserve"> </w:t>
            </w:r>
            <w:proofErr w:type="spellStart"/>
            <w:r w:rsidRPr="00942B2E">
              <w:rPr>
                <w:b w:val="0"/>
                <w:sz w:val="22"/>
              </w:rPr>
              <w:t>занимаются</w:t>
            </w:r>
            <w:proofErr w:type="spellEnd"/>
            <w:r w:rsidRPr="00942B2E">
              <w:rPr>
                <w:b w:val="0"/>
                <w:sz w:val="22"/>
              </w:rPr>
              <w:t xml:space="preserve"> </w:t>
            </w:r>
            <w:proofErr w:type="spellStart"/>
            <w:r w:rsidRPr="00942B2E">
              <w:rPr>
                <w:b w:val="0"/>
                <w:sz w:val="22"/>
              </w:rPr>
              <w:t>волейболом</w:t>
            </w:r>
            <w:proofErr w:type="spellEnd"/>
            <w:r w:rsidRPr="00942B2E">
              <w:rPr>
                <w:b w:val="0"/>
                <w:sz w:val="22"/>
              </w:rPr>
              <w:t xml:space="preserve"> и </w:t>
            </w:r>
            <w:proofErr w:type="spellStart"/>
            <w:r w:rsidRPr="00942B2E">
              <w:rPr>
                <w:b w:val="0"/>
                <w:sz w:val="22"/>
              </w:rPr>
              <w:t>баскетболом</w:t>
            </w:r>
            <w:proofErr w:type="spellEnd"/>
            <w:r w:rsidRPr="00942B2E">
              <w:rPr>
                <w:b w:val="0"/>
                <w:sz w:val="22"/>
              </w:rPr>
              <w:t xml:space="preserve">. </w:t>
            </w: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Дворовые площадки в сельских поселениях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физической культуре и спорту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2022 году -</w:t>
            </w:r>
            <w:r w:rsidRPr="00C7065C">
              <w:rPr>
                <w:rFonts w:ascii="Times New Roman" w:hAnsi="Times New Roman" w:cs="Times New Roman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построена спортивная площадка, оборудованная тренажёрами в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Небуг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, в рамках средств ЗСК на решение социально-значимых вопросов 2338,3 тыс.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  <w:proofErr w:type="gramEnd"/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Запроектированы и получены экспертизы по трем комплексным спортивно-игровым площадкам.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государственную программу Краснодарского края «Развитие физической культуры и спорта» вошли: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2023-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Джубгское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г/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(с.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Молдовановка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2024 г. –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Тенгинское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с/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(с.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Лермонтово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2025 г. –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Шепсинское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с/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(с.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</w:t>
            </w:r>
            <w:r w:rsidRPr="00C7065C">
              <w:rPr>
                <w:rFonts w:ascii="Times New Roman" w:hAnsi="Times New Roman" w:cs="Times New Roman"/>
                <w:color w:val="000000" w:themeColor="text1"/>
              </w:rPr>
              <w:t>госпрограммы Краснодарского края «</w:t>
            </w:r>
            <w:proofErr w:type="gramStart"/>
            <w:r w:rsidRPr="00C7065C">
              <w:rPr>
                <w:rFonts w:ascii="Times New Roman" w:hAnsi="Times New Roman" w:cs="Times New Roman"/>
                <w:color w:val="000000" w:themeColor="text1"/>
              </w:rPr>
              <w:t>Инициативное</w:t>
            </w:r>
            <w:proofErr w:type="gramEnd"/>
            <w:r w:rsidRPr="00C7065C">
              <w:rPr>
                <w:rFonts w:ascii="Times New Roman" w:hAnsi="Times New Roman" w:cs="Times New Roman"/>
                <w:color w:val="000000" w:themeColor="text1"/>
              </w:rPr>
              <w:t xml:space="preserve"> бюджетирование»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 в 2022 году благоустроен парк в  с. Георгиевское.</w:t>
            </w:r>
          </w:p>
          <w:p w:rsidR="00D1359F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Шепсинском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 в 2020 году -</w:t>
            </w:r>
            <w:r w:rsidRPr="00C7065C">
              <w:rPr>
                <w:rFonts w:ascii="Times New Roman" w:eastAsia="Calibri" w:hAnsi="Times New Roman" w:cs="Times New Roman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построена спортивная площадка, оборудованная тренажёрами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Кроянское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Ромашка, в рамках средств ЗСК на решение социально-значимых вопросов– 400 тыс. руб. В 2021 году -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построена спортивная площадка, оборудованная тренажёрами в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Дзеберкой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в рамках средств ЗСК на решение социально-значимых вопросов– 450 тыс. руб. Также за счет средств местного бюджета в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Кроянское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, ул. Камо, была построена новая детская спортивная площадка с установкой 6 тренажеров – 355 тыс. руб.</w:t>
            </w:r>
            <w:proofErr w:type="gramEnd"/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</w:tcPr>
          <w:p w:rsidR="00D1359F" w:rsidRPr="001C2246" w:rsidRDefault="00D1359F" w:rsidP="001C22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22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2023 г. в рамках государственной программы </w:t>
            </w:r>
            <w:proofErr w:type="gramStart"/>
            <w:r w:rsidRPr="001C2246">
              <w:rPr>
                <w:rFonts w:ascii="Times New Roman" w:eastAsia="Times New Roman" w:hAnsi="Times New Roman" w:cs="Times New Roman"/>
                <w:lang w:eastAsia="ru-RU"/>
              </w:rPr>
              <w:t>построена</w:t>
            </w:r>
            <w:proofErr w:type="gramEnd"/>
            <w:r w:rsidRPr="001C2246">
              <w:rPr>
                <w:rFonts w:ascii="Times New Roman" w:eastAsia="Times New Roman" w:hAnsi="Times New Roman" w:cs="Times New Roman"/>
                <w:lang w:eastAsia="ru-RU"/>
              </w:rPr>
              <w:t xml:space="preserve"> «Развитие физической культуры и спорта» на условиях софинансирования в </w:t>
            </w:r>
          </w:p>
          <w:p w:rsidR="00D1359F" w:rsidRDefault="00D1359F" w:rsidP="00942B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Молда</w:t>
            </w:r>
            <w:r w:rsidRPr="001C2246">
              <w:rPr>
                <w:rFonts w:ascii="Times New Roman" w:eastAsia="Times New Roman" w:hAnsi="Times New Roman" w:cs="Times New Roman"/>
                <w:lang w:eastAsia="ru-RU"/>
              </w:rPr>
              <w:t>вановка</w:t>
            </w:r>
            <w:proofErr w:type="spellEnd"/>
            <w:r w:rsidRPr="001C22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C2246">
              <w:rPr>
                <w:rFonts w:ascii="Times New Roman" w:eastAsia="Times New Roman" w:hAnsi="Times New Roman" w:cs="Times New Roman"/>
                <w:lang w:eastAsia="ru-RU"/>
              </w:rPr>
              <w:t>Джубгское</w:t>
            </w:r>
            <w:proofErr w:type="spellEnd"/>
            <w:r w:rsidRPr="001C2246">
              <w:rPr>
                <w:rFonts w:ascii="Times New Roman" w:eastAsia="Times New Roman" w:hAnsi="Times New Roman" w:cs="Times New Roman"/>
                <w:lang w:eastAsia="ru-RU"/>
              </w:rPr>
              <w:t xml:space="preserve"> г/</w:t>
            </w:r>
            <w:proofErr w:type="gramStart"/>
            <w:r w:rsidRPr="001C224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C2246">
              <w:rPr>
                <w:rFonts w:ascii="Times New Roman" w:eastAsia="Times New Roman" w:hAnsi="Times New Roman" w:cs="Times New Roman"/>
                <w:lang w:eastAsia="ru-RU"/>
              </w:rPr>
              <w:t xml:space="preserve"> построена многофункциональная спортивная площадка (финансирование краевой бюджет 7 000,0 тыс. руб., местный 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2246">
              <w:rPr>
                <w:rFonts w:ascii="Times New Roman" w:eastAsia="Times New Roman" w:hAnsi="Times New Roman" w:cs="Times New Roman"/>
                <w:lang w:eastAsia="ru-RU"/>
              </w:rPr>
              <w:t>1 774,7 тыс. руб.)</w:t>
            </w:r>
          </w:p>
          <w:p w:rsidR="00D1359F" w:rsidRDefault="00D1359F" w:rsidP="00942B2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 счет средств ЗСК построена детская площадка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Новомихайловский</w:t>
            </w:r>
          </w:p>
          <w:p w:rsidR="007E0990" w:rsidRPr="00942B2E" w:rsidRDefault="007E0990" w:rsidP="00942B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137" w:type="pct"/>
          </w:tcPr>
          <w:p w:rsidR="00D1359F" w:rsidRPr="00C7065C" w:rsidRDefault="007E0990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 2024 год между администрацией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Тенгинского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сельского поселения Туапсинского района и Министерством физической культуры и спорта Краснодарского края заключено Соглашение  о предоставлении субсидий из бюджета Краснодарского края  от 17.01.2023г. № 201-829-2023-03655412-018 на строительство объекта  -  многофункциональная спортивно-игровая площадка с зоной уличных тренажеров 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воркаута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ермонтово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Тенгинского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сельского поселения Туапсинского района</w:t>
            </w: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Расширение спортивной школы № 1 на территории Туапсинского городского поселения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физической культуре и спорту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спортивной школе тренировочный процесс ведется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отдельно. В зале единоборств, в котором размещены три ковра (татами), а также же в отдельном здании размещен 25 метровый бассейн и тренажерный зал.</w:t>
            </w:r>
          </w:p>
        </w:tc>
        <w:tc>
          <w:tcPr>
            <w:tcW w:w="929" w:type="pct"/>
          </w:tcPr>
          <w:p w:rsidR="00D1359F" w:rsidRDefault="00D1359F" w:rsidP="001B7A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выполнено. Финансовые средства</w:t>
            </w:r>
            <w:r w:rsidR="001255B3">
              <w:rPr>
                <w:rFonts w:ascii="Times New Roman" w:eastAsia="Times New Roman" w:hAnsi="Times New Roman" w:cs="Times New Roman"/>
                <w:lang w:eastAsia="ru-RU"/>
              </w:rPr>
              <w:t xml:space="preserve"> не выделены</w:t>
            </w:r>
          </w:p>
          <w:p w:rsidR="00D1359F" w:rsidRDefault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</w:tcPr>
          <w:p w:rsidR="00D1359F" w:rsidRDefault="00D1359F" w:rsidP="00235D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2024 г. запланировано строительство «Центра Единоборств»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с. Агой. На данный момент ведется проектирование.</w:t>
            </w: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5000" w:type="pct"/>
            <w:gridSpan w:val="6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Цель (Ц-11) Туапсинский район территория с благоприятной средой для физического, интеллектуального и творческого развития молодежи, поддерживающая ценности патриотизма, способствующая росту социальной, экономической и политической активности молодежи.</w:t>
            </w: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Молодежный культурно-образовательный центр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работе с молодежью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ind w:firstLine="3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Проведена работа по подбору площадки (помещения или земельного участка), находящейся в муниципальной собственности, для создания Молодежного культурно-образовательного центра.</w:t>
            </w:r>
          </w:p>
          <w:p w:rsidR="00D1359F" w:rsidRPr="00C7065C" w:rsidRDefault="00D1359F" w:rsidP="00353123">
            <w:pPr>
              <w:ind w:firstLine="346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В собственности администрации Туапсинского городского поселения Туапсинского района имеется помещение, расположенное по адресу: г. Туапсе, ул. </w:t>
            </w:r>
            <w:r w:rsidRPr="00C7065C">
              <w:rPr>
                <w:rFonts w:ascii="Times New Roman" w:hAnsi="Times New Roman" w:cs="Times New Roman"/>
              </w:rPr>
              <w:lastRenderedPageBreak/>
              <w:t xml:space="preserve">Октябрьской революции, д. 2, (площадь 426,92 </w:t>
            </w:r>
            <w:proofErr w:type="spellStart"/>
            <w:r w:rsidRPr="00C7065C">
              <w:rPr>
                <w:rFonts w:ascii="Times New Roman" w:hAnsi="Times New Roman" w:cs="Times New Roman"/>
              </w:rPr>
              <w:t>кв.м</w:t>
            </w:r>
            <w:proofErr w:type="spellEnd"/>
            <w:r w:rsidRPr="00C7065C">
              <w:rPr>
                <w:rFonts w:ascii="Times New Roman" w:hAnsi="Times New Roman" w:cs="Times New Roman"/>
              </w:rPr>
              <w:t>.) В соответствии с договором № 47 от 22.04.2002 г. на аренду недвижимого имущества, вышеуказанное помещение находится в аренде Туапсинской городской общественной организации по объединению моряков «Интерклуб». Помещение использовалось для проведения мероприятий для моряков (в том числе – иностранных граждан), прибывающих в Туапсинский морской торговый порт. На сегодняшний день вышеуказанное помещение не используется для уставных целей на протяжении трех лет.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Направлены соответствующие письма, о передаче помещения в МКУ «Молодежный центр Туапсинского района».</w:t>
            </w:r>
          </w:p>
          <w:p w:rsidR="00D1359F" w:rsidRPr="00C7065C" w:rsidRDefault="00D1359F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Ведется работа по изысканию иных помещений с площадью не менее 400 </w:t>
            </w:r>
            <w:proofErr w:type="spellStart"/>
            <w:r w:rsidRPr="00C7065C">
              <w:rPr>
                <w:rFonts w:ascii="Times New Roman" w:hAnsi="Times New Roman" w:cs="Times New Roman"/>
              </w:rPr>
              <w:t>кв.м</w:t>
            </w:r>
            <w:proofErr w:type="spellEnd"/>
            <w:r w:rsidRPr="00C7065C">
              <w:rPr>
                <w:rFonts w:ascii="Times New Roman" w:hAnsi="Times New Roman" w:cs="Times New Roman"/>
              </w:rPr>
              <w:t>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C7065C">
              <w:rPr>
                <w:rFonts w:ascii="Times New Roman" w:hAnsi="Times New Roman" w:cs="Times New Roman"/>
              </w:rPr>
              <w:t>Предположительное место создания «Молодежное пространство»: з</w:t>
            </w:r>
            <w:r w:rsidRPr="00C7065C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емельный участок по адресу: город Туапсе, улица К. Маркса, 40. Общая площадь: 6 844 </w:t>
            </w:r>
            <w:proofErr w:type="spellStart"/>
            <w:r w:rsidRPr="00C7065C">
              <w:rPr>
                <w:rFonts w:ascii="Times New Roman" w:eastAsia="Arial Unicode MS" w:hAnsi="Times New Roman" w:cs="Times New Roman"/>
                <w:lang w:eastAsia="ru-RU" w:bidi="ru-RU"/>
              </w:rPr>
              <w:t>кв.м</w:t>
            </w:r>
            <w:proofErr w:type="spellEnd"/>
            <w:r w:rsidRPr="00C7065C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. Кадастровый номер: </w:t>
            </w:r>
            <w:r w:rsidRPr="00C7065C">
              <w:rPr>
                <w:rFonts w:ascii="Times New Roman" w:eastAsia="Arial Unicode MS" w:hAnsi="Times New Roman" w:cs="Times New Roman"/>
                <w:lang w:eastAsia="ru-RU" w:bidi="ru-RU"/>
              </w:rPr>
              <w:lastRenderedPageBreak/>
              <w:t>23:51:0102006:508.</w:t>
            </w:r>
          </w:p>
        </w:tc>
        <w:tc>
          <w:tcPr>
            <w:tcW w:w="929" w:type="pct"/>
          </w:tcPr>
          <w:p w:rsidR="00D1359F" w:rsidRPr="00C7065C" w:rsidRDefault="00D1359F" w:rsidP="001255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2023 г. мероприятия в данном направлении не проводились. Ситуация осталась на уровне 2022 г.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Рекомендуется переименовать в нормативно-правовой документации наименование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«Молодежный культурно-образовательный центр» на «Молодежный культурно-досуговый центр «Молодежное пространство»</w:t>
            </w: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«Приоритетный проект «Создание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формуной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площадки в формате палаточного лагеря «МАТУР»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работе с молодежью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на территории базы «Застава»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ерзиян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был проведен туристический слет «В диких условиях – курс молодого бойца».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Также проводится работа по оценке необходимых финансовых и организационных ресурсов, необходимых для воссоздания функционирования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форумной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площадки в формате палаточного лагеря в летний период.</w:t>
            </w:r>
          </w:p>
        </w:tc>
        <w:tc>
          <w:tcPr>
            <w:tcW w:w="929" w:type="pct"/>
          </w:tcPr>
          <w:p w:rsidR="00D1359F" w:rsidRPr="00D52F70" w:rsidRDefault="00D1359F" w:rsidP="00D52F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 xml:space="preserve">В 2023 году на территории базы «Застава» в х. </w:t>
            </w:r>
            <w:proofErr w:type="spellStart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>Терзиян</w:t>
            </w:r>
            <w:proofErr w:type="spellEnd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 xml:space="preserve"> был проведен туристический слет «В диких условиях – курс молодого бойца», «Найден жив»</w:t>
            </w:r>
          </w:p>
          <w:p w:rsidR="00D1359F" w:rsidRPr="00C7065C" w:rsidRDefault="00D1359F" w:rsidP="00D52F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 xml:space="preserve">Также проводится работа по оценке необходимых финансовых и организационных ресурсов, необходимых для воссоздания функционирования </w:t>
            </w:r>
            <w:proofErr w:type="spellStart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>форумной</w:t>
            </w:r>
            <w:proofErr w:type="spellEnd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площадки в формате палаточного лагеря в летний период.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«Приоритетный проект «Эффективная работа с молодежью»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работе с молодежью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 мониторинг опыта передачи полномочий по реализации функций ОМСУ по работе с детьми и молодежью по месту жительства от городских и сельских поселений муниципальным (районным) органам по делам молодежи. Установлено, что на территории Краснодарского края полномочия городских и сельских поселений по работе с детьми и молодежью по месту жительства переданы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Белореченском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от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Белореченского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 – управлению по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делам молодежи муниципального образования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Белореченский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район. В прочих муниципальных образованиях Краснодарского края полномочия не передавались.</w:t>
            </w:r>
          </w:p>
        </w:tc>
        <w:tc>
          <w:tcPr>
            <w:tcW w:w="929" w:type="pct"/>
          </w:tcPr>
          <w:p w:rsidR="00D1359F" w:rsidRPr="00C7065C" w:rsidRDefault="00D1359F" w:rsidP="00D52F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2023 г. мероприятия в данном направлении не проводились. Ситуация осталась на уровне 2022 г.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«Приоритетный проект «Акселератор социальных инициатив»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работе с молодежью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проведена работа по активизации участия молодежи Туапсинского района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федерального агентства по делам молодежи, министерства образования, науки и молодежной политики Краснодарского края и иных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конкурсах. Оказывается содействие по участию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физических лиц и молодежных общественных организаций. Результатом стали победы в АНО «Центр развития современной молодежной культуры и спорта», НКО «Дари добро» а также 5 физических лица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различного уровня.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Также проведена работа по мониторингу проведения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конкурсов органами по делам молодежи муниципальных образований Краснодарского края. Установлено, что молодежные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грантовые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конкурсы проводятся в городе Новороссийск и городе-курорте Сочи.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Так в 2020 году Туапсинская общественная организация получила финансирование на проект в размере 2 826 885 р.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финансирование стали получать </w:t>
            </w:r>
            <w:proofErr w:type="spellStart"/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физ</w:t>
            </w:r>
            <w:proofErr w:type="spellEnd"/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лиц, так 5 молодых активиста получили финансирование от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Росмолодежь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» на сумму 1 599 000 р. и 4 общественных организаций на сумму 10 046 365 р.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Работа в этом направлении продолжается.</w:t>
            </w:r>
          </w:p>
        </w:tc>
        <w:tc>
          <w:tcPr>
            <w:tcW w:w="929" w:type="pct"/>
          </w:tcPr>
          <w:p w:rsidR="00D1359F" w:rsidRPr="00D52F70" w:rsidRDefault="00D1359F" w:rsidP="00D52F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2023 году проведена работа по активизации участия молодежи Туапсинского района в </w:t>
            </w:r>
            <w:proofErr w:type="spellStart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федерального агентства по делам молодежи, министерства образования, науки и молодежной политики Краснодарского края и иных </w:t>
            </w:r>
            <w:proofErr w:type="spellStart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конкурсах. Оказывается содействие по участию в </w:t>
            </w:r>
            <w:proofErr w:type="spellStart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физических лиц и молодежных общественных организаций. Результатом стали победы в АНО «Центр развития современной молодежной культуры и спорта», НКО «Дари добро» а также 5 физических лица в </w:t>
            </w:r>
            <w:proofErr w:type="spellStart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различного уровня.</w:t>
            </w:r>
          </w:p>
          <w:p w:rsidR="00D1359F" w:rsidRPr="00D52F70" w:rsidRDefault="00D1359F" w:rsidP="00D52F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 xml:space="preserve">В 2023 году была запущена серия семинаров "Планируй! Действуй! Воплощай!" для молодежи Туапсинского </w:t>
            </w:r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района, где </w:t>
            </w:r>
            <w:proofErr w:type="spellStart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>грантополучатели</w:t>
            </w:r>
            <w:proofErr w:type="spellEnd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 xml:space="preserve"> рассказывали о своих историях успеха и делились информацией о подготовке проектов.</w:t>
            </w:r>
          </w:p>
          <w:p w:rsidR="00D1359F" w:rsidRPr="00D52F70" w:rsidRDefault="00D1359F" w:rsidP="00D52F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>В 2023 году финансирование стали получать физ. лиц, так 3 молодых активиста получили финансирование от «</w:t>
            </w:r>
            <w:proofErr w:type="spellStart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>Росмолодежь</w:t>
            </w:r>
            <w:proofErr w:type="spellEnd"/>
            <w:r w:rsidRPr="00D52F70">
              <w:rPr>
                <w:rFonts w:ascii="Times New Roman" w:eastAsia="Times New Roman" w:hAnsi="Times New Roman" w:cs="Times New Roman"/>
                <w:lang w:eastAsia="ru-RU"/>
              </w:rPr>
              <w:t xml:space="preserve">» на сумму 1 259 000 р., 2 активиста стали обладателями краевой премии в размере 350 000 руб. 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«Приоритетный проект «Молодежные клубы по месту жительства»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работе с молодежью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на территории муниципального образования Туапсинский район работали 36 подростково-молодежных клубов по месту жительства (далее – молодежные клубы). Молодежные клубы созданы во всех 10 городских и сельских поселениях муниципального образования Туапсинский район. Также по соглашению управления по работе с молодежью администрации муниципального образования Туапсинский район, молодежные клубы созданы и осуществляют деятельность при общественных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некоммерческих организациях – АНО «Центр развития современной молодежной культуры и спорта».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вышеуказанный период управлением по работе с молодежью администрации муниципального образования Туапсинский район оказывалась методическая помощь администрациям городских и сельских поселений Туапсинского района по вопросам создания и функционирования молодежных клубов, а также проводилась работа по вовлечению жителей городских и сельских поселений в деятельность творческого клуба «Школа КВН». Организовано более 10 игр с общим охватом участников более 200 чел. и охватом зрителей более 4000 чел.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 2022 год всего 36 клубов. Общее количество человек, задействованных в клуб (данные по возрасту взяты) - 1058 человек.</w:t>
            </w:r>
          </w:p>
        </w:tc>
        <w:tc>
          <w:tcPr>
            <w:tcW w:w="929" w:type="pct"/>
          </w:tcPr>
          <w:p w:rsidR="00D1359F" w:rsidRDefault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2023 году на территории муниципального образования Туапсинский район работали 36 подростково-молодежных клубов по месту жительства (далее – молодежные клубы). Молодежные клубы созданы во всех 10 городских и сельских поселениях муниципального образования Туапсинский район. Также по соглашению управления по работе с молодежью администрации муниципального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Туапсинский район, молодежные клубы созданы и осуществляют деятельность при общественных некоммерческих организациях – АНО «Центр развития современной молодежной культуры и спорта».</w:t>
            </w:r>
          </w:p>
          <w:p w:rsidR="00D1359F" w:rsidRDefault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вышеуказанный период управлением по работе с молодежью администрации муниципального образования Туапсинский район оказывалась методическая помощь администрациям городских и сельских поселений Туапсинского района по вопросам создания и функционирования молодежных клубов, а также проводилась работа по вовлечению жителей городских и сельских поселений в деятельность творческого клуба «Школа КВН». Организовано более 10 игр с общим охватом участников более 190 чел. и охватом зрителей более 3900 чел.</w:t>
            </w:r>
          </w:p>
          <w:p w:rsidR="00D1359F" w:rsidRDefault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 2023 год всего 36 клубов.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Общее количество человек, задействованных в клуб (данные по возрасту взяты) - 1058 человек.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«Приоритетный проект «Центр военно-патриотического и гражданского воспитания молодежи»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работе с молодежью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Проводится работа по оценке необходимых финансовых и организационных ресурсов для создания вышеуказанного центра в качестве муниципального учреждения или отдела внутри Молодежного центра Туапсинского района.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Работа в этом направлении продолжается.</w:t>
            </w:r>
          </w:p>
        </w:tc>
        <w:tc>
          <w:tcPr>
            <w:tcW w:w="929" w:type="pct"/>
          </w:tcPr>
          <w:p w:rsidR="00D1359F" w:rsidRDefault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Проводится работа по оценке необходимых финансовых и организационных ресурсов для создания вышеуказанного центра в качестве муниципального учреждения или отдела внутри Молодежного центра Туапсинского района.</w:t>
            </w:r>
          </w:p>
          <w:p w:rsidR="00D1359F" w:rsidRDefault="00D135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в этом направлении продолжается.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5000" w:type="pct"/>
            <w:gridSpan w:val="6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СЦ – 4 Туапсинский район территория внедрения умных технологий, ориентированная на ценности прогрессивных жителей и гостей района, реализацию потенциала молодых талантов и предпринимателей; ценности умной экономики, создание условий для развития новых проектов; ценности умного пространства, гармонизацию среды</w:t>
            </w: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5000" w:type="pct"/>
            <w:gridSpan w:val="6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Цель (Ц-12) Туапсинский район – умная благоприятная среда реализации приоритетов граждан и умной экономики</w:t>
            </w: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информационной системы, обеспечивающей доступ к открытым данным социально-экономического развития города  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Отдел информатизации и связи управления делами, управление экономического развития администрации муниципального образования Туапсинский район </w:t>
            </w:r>
          </w:p>
        </w:tc>
        <w:tc>
          <w:tcPr>
            <w:tcW w:w="1062" w:type="pct"/>
          </w:tcPr>
          <w:p w:rsidR="003D5E05" w:rsidRDefault="003D5E05" w:rsidP="003D5E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официальном сайте администрации муниципального образования Туапсинский район ежемесячно размещается информация о мониторинге социально-экономического развития муниципального образования Туапсинский район. Также размещена информация о документах стратегического планирования муниципального образования Туапсинский район. </w:t>
            </w:r>
          </w:p>
          <w:p w:rsidR="003D5E05" w:rsidRDefault="005C0452" w:rsidP="003D5E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3D5E05" w:rsidRPr="000B587D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https://tuapseregion.ru/region/</w:t>
              </w:r>
            </w:hyperlink>
          </w:p>
          <w:p w:rsidR="00D1359F" w:rsidRPr="00C7065C" w:rsidRDefault="003D5E05" w:rsidP="003D5E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E05">
              <w:rPr>
                <w:rFonts w:ascii="Times New Roman" w:eastAsia="Times New Roman" w:hAnsi="Times New Roman" w:cs="Times New Roman"/>
                <w:lang w:eastAsia="ru-RU"/>
              </w:rPr>
              <w:t>ekonomika</w:t>
            </w:r>
            <w:proofErr w:type="spellEnd"/>
            <w:r w:rsidRPr="003D5E0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929" w:type="pct"/>
          </w:tcPr>
          <w:p w:rsidR="00D1359F" w:rsidRDefault="001255B3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официальном сайте администрации муниципального образования Туапсинский район ежемесячно размещается информация о мониторинге социально-экономического развития муниципального образования Туапсинский район. Также размещена информация о документах стратегического планирования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Туапсинский район</w:t>
            </w:r>
            <w:r w:rsidR="003D5E05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3D5E05" w:rsidRDefault="005C0452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3D5E05" w:rsidRPr="000B587D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https://tuapseregion.ru/region/</w:t>
              </w:r>
            </w:hyperlink>
          </w:p>
          <w:p w:rsidR="003D5E05" w:rsidRPr="00C7065C" w:rsidRDefault="003D5E0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D5E05">
              <w:rPr>
                <w:rFonts w:ascii="Times New Roman" w:eastAsia="Times New Roman" w:hAnsi="Times New Roman" w:cs="Times New Roman"/>
                <w:lang w:eastAsia="ru-RU"/>
              </w:rPr>
              <w:t>ekonomika</w:t>
            </w:r>
            <w:proofErr w:type="spellEnd"/>
            <w:r w:rsidRPr="003D5E0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эффективности муниципального управления на основе сервисов и платформенных решений  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информатизации и связи управления делами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7E0990" w:rsidRDefault="007E0990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Мероприятия не проводились</w:t>
            </w:r>
          </w:p>
        </w:tc>
        <w:tc>
          <w:tcPr>
            <w:tcW w:w="929" w:type="pct"/>
          </w:tcPr>
          <w:p w:rsidR="00D1359F" w:rsidRPr="00C7065C" w:rsidRDefault="003D5E0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Мероприятия не проводились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высокого уровня безопасности жителей и гостей на основе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систем мониторинга основных параметров функционирования города</w:t>
            </w:r>
            <w:proofErr w:type="gramEnd"/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информатизации и связи управления делами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192DDF" w:rsidRPr="00192DDF" w:rsidRDefault="00192DDF" w:rsidP="00192DDF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2DDF">
              <w:rPr>
                <w:rFonts w:ascii="Times New Roman" w:eastAsia="Calibri" w:hAnsi="Times New Roman" w:cs="Times New Roman"/>
                <w:szCs w:val="28"/>
              </w:rPr>
              <w:t xml:space="preserve">В Туапсинском районе установлено </w:t>
            </w:r>
            <w:r w:rsidRPr="00C4023D">
              <w:rPr>
                <w:rFonts w:ascii="Times New Roman" w:eastAsia="Calibri" w:hAnsi="Times New Roman" w:cs="Times New Roman"/>
                <w:szCs w:val="28"/>
              </w:rPr>
              <w:t>284</w:t>
            </w:r>
            <w:r w:rsidRPr="00192DDF">
              <w:rPr>
                <w:rFonts w:ascii="Times New Roman" w:eastAsia="Calibri" w:hAnsi="Times New Roman" w:cs="Times New Roman"/>
                <w:szCs w:val="28"/>
              </w:rPr>
              <w:t xml:space="preserve"> камеры обзорного видеонаблюдения, которые расположены в местах массового пребывания граждан и наиболее оживленных перекрестках улично - дорожной сети.</w:t>
            </w:r>
          </w:p>
          <w:p w:rsidR="00192DDF" w:rsidRPr="00192DDF" w:rsidRDefault="00192DDF" w:rsidP="00192DDF">
            <w:pPr>
              <w:widowControl w:val="0"/>
              <w:tabs>
                <w:tab w:val="left" w:pos="709"/>
              </w:tabs>
              <w:ind w:right="-1" w:firstLine="14"/>
              <w:jc w:val="center"/>
              <w:rPr>
                <w:rFonts w:ascii="Times New Roman" w:eastAsia="Courier New" w:hAnsi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192DDF">
              <w:rPr>
                <w:rFonts w:ascii="Times New Roman" w:eastAsia="Courier New" w:hAnsi="Times New Roman" w:cs="Times New Roman"/>
                <w:color w:val="000000"/>
                <w:szCs w:val="28"/>
                <w:lang w:eastAsia="ru-RU" w:bidi="ru-RU"/>
              </w:rPr>
              <w:t xml:space="preserve">Принята и актуализирована вся необходимая нормативно-правовая база, </w:t>
            </w:r>
            <w:r w:rsidRPr="00192DDF">
              <w:rPr>
                <w:rFonts w:ascii="Times New Roman" w:eastAsia="Courier New" w:hAnsi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направленная на предупреждение чрезвычайных ситуаций природного и техногенного характера.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</w:tcPr>
          <w:p w:rsidR="00192DDF" w:rsidRPr="00192DDF" w:rsidRDefault="00192DDF" w:rsidP="00192DDF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2DDF">
              <w:rPr>
                <w:rFonts w:ascii="Times New Roman" w:eastAsia="Calibri" w:hAnsi="Times New Roman" w:cs="Times New Roman"/>
                <w:szCs w:val="28"/>
              </w:rPr>
              <w:t xml:space="preserve">В Туапсинском районе установлено </w:t>
            </w:r>
            <w:r w:rsidRPr="00C4023D">
              <w:rPr>
                <w:rFonts w:ascii="Times New Roman" w:eastAsia="Calibri" w:hAnsi="Times New Roman" w:cs="Times New Roman"/>
                <w:szCs w:val="28"/>
              </w:rPr>
              <w:t xml:space="preserve">284 </w:t>
            </w:r>
            <w:r w:rsidRPr="00192DDF">
              <w:rPr>
                <w:rFonts w:ascii="Times New Roman" w:eastAsia="Calibri" w:hAnsi="Times New Roman" w:cs="Times New Roman"/>
                <w:szCs w:val="28"/>
              </w:rPr>
              <w:t>камеры обзорного видеонаблюдения, которые расположены в местах массового пребывания граждан и наиболее оживленных перекрестках улично - дорожной сети.</w:t>
            </w:r>
          </w:p>
          <w:p w:rsidR="00192DDF" w:rsidRPr="00192DDF" w:rsidRDefault="00192DDF" w:rsidP="00192DDF">
            <w:pPr>
              <w:widowControl w:val="0"/>
              <w:tabs>
                <w:tab w:val="left" w:pos="709"/>
              </w:tabs>
              <w:ind w:right="-1" w:firstLine="14"/>
              <w:jc w:val="center"/>
              <w:rPr>
                <w:rFonts w:ascii="Times New Roman" w:eastAsia="Courier New" w:hAnsi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192DDF">
              <w:rPr>
                <w:rFonts w:ascii="Times New Roman" w:eastAsia="Courier New" w:hAnsi="Times New Roman" w:cs="Times New Roman"/>
                <w:color w:val="000000"/>
                <w:szCs w:val="28"/>
                <w:lang w:eastAsia="ru-RU" w:bidi="ru-RU"/>
              </w:rPr>
              <w:t xml:space="preserve">Принята и актуализирована вся необходимая нормативно-правовая база, </w:t>
            </w:r>
            <w:r w:rsidRPr="00192DDF">
              <w:rPr>
                <w:rFonts w:ascii="Times New Roman" w:eastAsia="Courier New" w:hAnsi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направленная на предупреждение чрезвычайных ситуаций природного и техногенного характера.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единого информационного пространства и </w:t>
            </w:r>
            <w:r w:rsidRPr="00C7065C">
              <w:rPr>
                <w:rFonts w:ascii="Times New Roman" w:eastAsia="Times New Roman" w:hAnsi="Times New Roman" w:cs="Times New Roman"/>
                <w:lang w:val="en-US" w:eastAsia="ru-RU"/>
              </w:rPr>
              <w:t>IT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решений для субъектов экономики (цифровые платформы и сервисы для развития бизнеса), в ключевых экономических сферах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Отдел информатизации и связи управления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делами, управление экономического развития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C4023D" w:rsidRDefault="00C4023D" w:rsidP="00C4023D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D5E0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Для наибольшего охвата предпринимательского сообщества создан </w:t>
            </w:r>
            <w:proofErr w:type="gramStart"/>
            <w:r w:rsidRPr="003D5E0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телеграмм-</w:t>
            </w:r>
            <w:r w:rsidRPr="003D5E0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канал</w:t>
            </w:r>
            <w:proofErr w:type="gramEnd"/>
            <w:r w:rsidRPr="003D5E0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«Бизнес Туапсе»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. </w:t>
            </w:r>
          </w:p>
          <w:p w:rsidR="00D1359F" w:rsidRPr="00C7065C" w:rsidRDefault="00C4023D" w:rsidP="00C402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Функционирует инвестиционный портал администрации Туапсинского района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</w:tcPr>
          <w:p w:rsidR="003D5E05" w:rsidRDefault="003D5E05" w:rsidP="00353123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D5E0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Для наибольшего охвата предпринимательского сообщества создан </w:t>
            </w:r>
            <w:proofErr w:type="gramStart"/>
            <w:r w:rsidRPr="003D5E0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телеграмм-канал</w:t>
            </w:r>
            <w:proofErr w:type="gramEnd"/>
            <w:r w:rsidRPr="003D5E0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«Бизнес Туапсе»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. </w:t>
            </w:r>
          </w:p>
          <w:p w:rsidR="00D1359F" w:rsidRPr="00C7065C" w:rsidRDefault="003D5E05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Функционирует инвестиционный портал администрации Туапсинского района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Цифровизация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управления развитием пространства и территории (повышение эффективности территориально-пространственного управления) 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информатизации и связи управления делами, управление архитектуры и градостроительства 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Мероприятия не проводились</w:t>
            </w:r>
          </w:p>
        </w:tc>
        <w:tc>
          <w:tcPr>
            <w:tcW w:w="929" w:type="pct"/>
          </w:tcPr>
          <w:p w:rsidR="00D1359F" w:rsidRPr="00C7065C" w:rsidRDefault="00C90C40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Мероприятия не проводились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5000" w:type="pct"/>
            <w:gridSpan w:val="6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Цель (Ц-13) Туапсинский район – территория устойчивого развития, эффективно использующий природные ресурсы на основе соблюдения принципов устойчивого развития для обеспечения высокого качества жизни населения и гостей района</w:t>
            </w: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1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Снижение уровня загрязнения атмосферного воздуха в г. Туапсе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промышленности и природопользования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Между администрацией муниципального образования Туапсинский район, министерством природных ресурсов Краснодарского края (далее – МПР КК) и ГБУ КК «Краевой информационно-аналитический центр экологического мониторинга» (далее - КИАЦЭМ) действует Соглашение о сотрудничестве в области государственного экологического мониторинга, в рамках которого ежегодно проводится оценка, анализ и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прогноз экологической обстановки, сложившейся на территории Туапсинского района.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По Соглашению с МПР КК на базе передвижной лаборатории КИАЦЭМ (в рамках государственного задания) за счёт сре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дств кр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аевого бюджета осуществляется мониторинг состояния атмосферного воздуха, в связи с отсутствием на территории Туапсинского района стационарных постов Росгидромет.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Наблюдения передвижной лаборатории за состоянием атмосферного воздуха проводятся посезонно: 4 раза в год по 10 дней на 5 постах, охватывающих территории, прилегающие к основным промышленным и транспортным объектам, крупным транспортным развязкам и наиболее подверженных антропогенному и техногенному воздействию (федеральная автодорога, предприятия Роснефти, порт Туапсе, ж/д вокзал и др.), а также вблизи зелёных зон.</w:t>
            </w:r>
            <w:proofErr w:type="gramEnd"/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Ежедневный производственный мониторинг состояния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атмосферного воздуха осуществляется предприятиям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«РН - Туапсинский НПЗ», ООО «РН-Морской терминал Туапсе», АО «Туапсинский морской торговый порт», ООО «Туапсинский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балкерный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терминал». Результаты мониторинга демонстрируются на электронных табло этих предприятий. На табло представлены фактическое значение содержания вредных примесей в атмосферном воздухе в сравнении с ПДК на границе санитарно-защитной зоны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предприятий.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Эти сведения ежедневно поступают в администрацию муниципального образования Туапсинский район и размещаются на официальном сайте администрации. В общедоступных для жителей местах города Туапсе на электронных информационных панелях размещена эта же информация</w:t>
            </w:r>
          </w:p>
        </w:tc>
        <w:tc>
          <w:tcPr>
            <w:tcW w:w="929" w:type="pct"/>
          </w:tcPr>
          <w:p w:rsidR="00192DDF" w:rsidRDefault="00192DDF" w:rsidP="001A7A41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  <w:p w:rsidR="00192DDF" w:rsidRPr="00192DDF" w:rsidRDefault="00192DDF" w:rsidP="00192DDF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2DDF">
              <w:rPr>
                <w:rFonts w:ascii="Times New Roman" w:eastAsia="Calibri" w:hAnsi="Times New Roman" w:cs="Times New Roman"/>
                <w:szCs w:val="28"/>
              </w:rPr>
              <w:t xml:space="preserve">В 2023 году Туапсинский район стал участником пилотного проекта по строительству быстрых зарядных станций (ЭЗС) для электромобилей. Инвестор ООО «Грин Драйв» до конца года планирует ввести в эксплуатацию ЭЗС на территории </w:t>
            </w:r>
            <w:proofErr w:type="gramStart"/>
            <w:r w:rsidRPr="00192DDF">
              <w:rPr>
                <w:rFonts w:ascii="Times New Roman" w:eastAsia="Calibri" w:hAnsi="Times New Roman" w:cs="Times New Roman"/>
                <w:szCs w:val="28"/>
              </w:rPr>
              <w:t>с</w:t>
            </w:r>
            <w:proofErr w:type="gramEnd"/>
            <w:r w:rsidRPr="00192DDF">
              <w:rPr>
                <w:rFonts w:ascii="Times New Roman" w:eastAsia="Calibri" w:hAnsi="Times New Roman" w:cs="Times New Roman"/>
                <w:szCs w:val="28"/>
              </w:rPr>
              <w:t>. Ольгинка.</w:t>
            </w:r>
          </w:p>
          <w:p w:rsidR="00D1359F" w:rsidRPr="005800CF" w:rsidRDefault="00D1359F" w:rsidP="001A7A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Продолжена работа 2023 г. Промышленные и транспортные предприятия города стали более </w:t>
            </w:r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ответственно относиться к вопросам охраны окружающей среды и вкладывать больше сре</w:t>
            </w:r>
            <w:proofErr w:type="gramStart"/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>дств в пр</w:t>
            </w:r>
            <w:proofErr w:type="gramEnd"/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 xml:space="preserve">иродоохранные мероприятия, а также устанавливать дополнительные стационарные посты наблюдения за качеством атмосферного воздуха на своих территориях. ООО «РН-Туапсинский нефтеперерабатывающий завод» уделяет особое внимание повышению уровня промышленной и экологической безопасности, проводятся мероприятия по улучшению экологии и социального благополучия жителей города Туапсе. На территории завода полностью ликвидированы пруды-отстойники нефтесодержащих сточных вод. На очистных сооружениях предприятия запущена установка фотохимического окисления. Применение современного оборудования обеспечило высокую </w:t>
            </w:r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эффективность очистки стоков, а закрытое исполнение основного оборудования практически исключило поступление загрязнителей в атмосферу.</w:t>
            </w:r>
          </w:p>
          <w:p w:rsidR="00D1359F" w:rsidRPr="005800CF" w:rsidRDefault="00D1359F" w:rsidP="001A7A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 xml:space="preserve">ООО «РН-Морской терминал Туапсе» реализует комплекс природоохранных мероприятий, связанных, в том числе, с предотвращением выброса в окружающую среду вредных веществ и паров нефтепродуктов. Все резервуары с нефтепродуктами оборудованы понтонами или подключены к     газоулавливающей системе, которая предназначена для сбора и регенерации </w:t>
            </w:r>
            <w:proofErr w:type="spellStart"/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>газовоздушной</w:t>
            </w:r>
            <w:proofErr w:type="spellEnd"/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 xml:space="preserve"> смеси с парами нефтепродуктов. Все резервуары с дизельным топливом оборудованы устройствами сокращения выбросов. Кроме этого, в целях снижения запахов и сокращения выбросов в атмосферный воздух в районе акватории порта Туапсе, ООО «РН-Морской терминал Туапсе» </w:t>
            </w:r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максимально возможно перенаправило потоки светлых нефтепродуктов с причальных сооружений АО «Туапсинский морской торговый порт» на глубоководный причал 1А, подключенный к газоулавливающей системе. </w:t>
            </w:r>
          </w:p>
          <w:p w:rsidR="00D1359F" w:rsidRPr="00C7065C" w:rsidRDefault="00D1359F" w:rsidP="001A7A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>Вдоль территор</w:t>
            </w:r>
            <w:proofErr w:type="gramStart"/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>ии АО</w:t>
            </w:r>
            <w:proofErr w:type="gramEnd"/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 xml:space="preserve"> «Туапсинский морской торговый порт» построен </w:t>
            </w:r>
            <w:proofErr w:type="spellStart"/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>пылешумозащитный</w:t>
            </w:r>
            <w:proofErr w:type="spellEnd"/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 xml:space="preserve"> экран, который существенно ограничивает пыление от зернового   терминала и угольных причалов.  Площадки погрузки вынесены на дальние рубежи причального фронта, внедрена и функционирует система пылеподавления: установлены «водяные пушки» по периметру угольного склада и в сухогрузной зоне предприятия. Построена и функционирует дренажная система, предотвращающая поступление нефтепродуктов в море с территории </w:t>
            </w:r>
            <w:proofErr w:type="spellStart"/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>нефтерайона</w:t>
            </w:r>
            <w:proofErr w:type="spellEnd"/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 xml:space="preserve">. Модернизирован комплекс сбора, очистки и сброса </w:t>
            </w:r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дождевых стоков с территории причалов в акваторию. АО «Туапсинский морской торговый порт» содержит и пополняет экологический флот и аварийно-спасательное формирование для локализации и ликвидации загрязнения морской среды, обеспечивает буксирное сопровождение, противопожарную и экологическую безопасность порта Туапсе и его акватории, а значит и безопасность города и его жителей. Предприятием приобретены новейшие образцы современного экологического флота - </w:t>
            </w:r>
            <w:proofErr w:type="spellStart"/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>нефтемусоросборщик</w:t>
            </w:r>
            <w:proofErr w:type="spellEnd"/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 xml:space="preserve"> «Сириус» и многофункциональное нефтеналивное судно «Эколог». Сириус способен самостоятельно устанавливать </w:t>
            </w:r>
            <w:proofErr w:type="spellStart"/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>боновые</w:t>
            </w:r>
            <w:proofErr w:type="spellEnd"/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t xml:space="preserve"> заграждения длиной до 150 м. «Эколог» осуществляет прием льяльных и сточных вод, выполняет функции по несению готовности в </w:t>
            </w:r>
            <w:r w:rsidRPr="005800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соответствии с утвержденным планом ликвидации аварий разлива нефтепродуктов.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2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Переселение жителей из санитарно-защитных зон порта и промышленных предприятий г. Туапсе в экологически благоприятные районы города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промышленности и природопользования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3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Предотвращение наводнений и подтоплений 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ГО и ЧС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pStyle w:val="af3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065C">
              <w:rPr>
                <w:rFonts w:ascii="Times New Roman" w:hAnsi="Times New Roman" w:cs="Times New Roman"/>
              </w:rPr>
              <w:t>В рамках государственной программы «Обеспечение безопасности населения» министерства гражданской обороны и чрезвычайных ситуаций Краснодарского края проведены работы по расчистке 13 рек по устранению иловых наносов в руслах рек и локализации поражающих факторов (</w:t>
            </w:r>
            <w:r w:rsidRPr="00C7065C">
              <w:rPr>
                <w:rFonts w:ascii="Times New Roman" w:hAnsi="Times New Roman" w:cs="Times New Roman"/>
                <w:i/>
              </w:rPr>
              <w:t xml:space="preserve">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Елизаветка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Каланка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Туапсе, р. Цыпка, р. Малое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Псеушхо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Ту,  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Нечепсухо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Псебе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Пляхо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Секуа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Пшенахо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Скакуха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>, р. Гизель-Дере с</w:t>
            </w:r>
            <w:proofErr w:type="gramEnd"/>
            <w:r w:rsidRPr="00C7065C">
              <w:rPr>
                <w:rFonts w:ascii="Times New Roman" w:hAnsi="Times New Roman" w:cs="Times New Roman"/>
                <w:i/>
              </w:rPr>
              <w:t xml:space="preserve">. </w:t>
            </w:r>
            <w:proofErr w:type="gramStart"/>
            <w:r w:rsidRPr="00C7065C">
              <w:rPr>
                <w:rFonts w:ascii="Times New Roman" w:hAnsi="Times New Roman" w:cs="Times New Roman"/>
                <w:i/>
              </w:rPr>
              <w:t>Гизель-Дере</w:t>
            </w:r>
            <w:r w:rsidRPr="00C7065C">
              <w:rPr>
                <w:rFonts w:ascii="Times New Roman" w:hAnsi="Times New Roman" w:cs="Times New Roman"/>
              </w:rPr>
              <w:t>).</w:t>
            </w:r>
            <w:proofErr w:type="gramEnd"/>
          </w:p>
          <w:p w:rsidR="00D1359F" w:rsidRPr="00C7065C" w:rsidRDefault="00D1359F" w:rsidP="00353123">
            <w:pPr>
              <w:pStyle w:val="af3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hAnsi="Times New Roman" w:cs="Times New Roman"/>
              </w:rPr>
              <w:t xml:space="preserve">В рамках государственной программы "Охрана окружающей среды, воспроизводство и использование природных ресурсов, развитие лесного </w:t>
            </w:r>
            <w:r w:rsidRPr="00C7065C">
              <w:rPr>
                <w:rFonts w:ascii="Times New Roman" w:hAnsi="Times New Roman" w:cs="Times New Roman"/>
              </w:rPr>
              <w:lastRenderedPageBreak/>
              <w:t xml:space="preserve">хозяйства Краснодарского края» министерством природных ресурсов Краснодарского края проведены работы по расчистке 2-х рек: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Шепси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Шепси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от гравийных наносов протяженностью 2 км в пределах населенного пункта; </w:t>
            </w:r>
            <w:proofErr w:type="spellStart"/>
            <w:r w:rsidRPr="00C7065C">
              <w:rPr>
                <w:rFonts w:ascii="Times New Roman" w:hAnsi="Times New Roman" w:cs="Times New Roman"/>
              </w:rPr>
              <w:t>Небуг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C7065C">
              <w:rPr>
                <w:rFonts w:ascii="Times New Roman" w:hAnsi="Times New Roman" w:cs="Times New Roman"/>
              </w:rPr>
              <w:t>Небуг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от гравийных наносов протяженностью 2 км в пределах населенного пункта.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</w:tcPr>
          <w:p w:rsidR="00192DDF" w:rsidRPr="00192DDF" w:rsidRDefault="00192DDF" w:rsidP="00192DDF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2DDF">
              <w:rPr>
                <w:rFonts w:ascii="Times New Roman" w:eastAsia="Calibri" w:hAnsi="Times New Roman" w:cs="Times New Roman"/>
                <w:szCs w:val="28"/>
              </w:rPr>
              <w:lastRenderedPageBreak/>
              <w:t>В 2023 году на обеспечение безопасности в Туапсинском районе  муниципальной программой было предусмотрено 146 млн. 675 тысяч рублей.</w:t>
            </w:r>
          </w:p>
          <w:p w:rsidR="00192DDF" w:rsidRPr="00192DDF" w:rsidRDefault="00192DDF" w:rsidP="00192D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DDF">
              <w:rPr>
                <w:rFonts w:ascii="Times New Roman" w:eastAsia="Calibri" w:hAnsi="Times New Roman" w:cs="Times New Roman"/>
                <w:szCs w:val="28"/>
              </w:rPr>
              <w:t xml:space="preserve">В 2023 г. дополнительно установлено </w:t>
            </w: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  <w:r w:rsidRPr="00192DDF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spellStart"/>
            <w:r w:rsidRPr="00192DDF">
              <w:rPr>
                <w:rFonts w:ascii="Times New Roman" w:eastAsia="Calibri" w:hAnsi="Times New Roman" w:cs="Times New Roman"/>
                <w:szCs w:val="28"/>
              </w:rPr>
              <w:t>сирено</w:t>
            </w:r>
            <w:proofErr w:type="spellEnd"/>
            <w:r w:rsidRPr="00192DDF">
              <w:rPr>
                <w:rFonts w:ascii="Times New Roman" w:eastAsia="Calibri" w:hAnsi="Times New Roman" w:cs="Times New Roman"/>
                <w:szCs w:val="28"/>
              </w:rPr>
              <w:t xml:space="preserve"> речевых установок и 1 автоматизированный гидрологический комплекс.</w:t>
            </w:r>
            <w:r w:rsidRPr="00192D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92DDF">
              <w:rPr>
                <w:rFonts w:ascii="Times New Roman" w:eastAsia="Calibri" w:hAnsi="Times New Roman" w:cs="Times New Roman"/>
                <w:szCs w:val="28"/>
              </w:rPr>
              <w:t xml:space="preserve">«Система-112» </w:t>
            </w:r>
            <w:proofErr w:type="gramStart"/>
            <w:r w:rsidRPr="00192DDF">
              <w:rPr>
                <w:rFonts w:ascii="Times New Roman" w:eastAsia="Calibri" w:hAnsi="Times New Roman" w:cs="Times New Roman"/>
                <w:szCs w:val="28"/>
              </w:rPr>
              <w:t>введена</w:t>
            </w:r>
            <w:proofErr w:type="gramEnd"/>
            <w:r w:rsidRPr="00192DDF">
              <w:rPr>
                <w:rFonts w:ascii="Times New Roman" w:eastAsia="Calibri" w:hAnsi="Times New Roman" w:cs="Times New Roman"/>
                <w:szCs w:val="28"/>
              </w:rPr>
              <w:t xml:space="preserve"> в  эксплуатацию  на территории района.</w:t>
            </w:r>
          </w:p>
          <w:p w:rsidR="00C4023D" w:rsidRPr="007A25DC" w:rsidRDefault="00C4023D" w:rsidP="007A25DC">
            <w:pPr>
              <w:pStyle w:val="af3"/>
              <w:ind w:firstLine="14"/>
              <w:jc w:val="center"/>
              <w:rPr>
                <w:rFonts w:ascii="Times New Roman" w:hAnsi="Times New Roman"/>
                <w:szCs w:val="28"/>
              </w:rPr>
            </w:pPr>
            <w:r w:rsidRPr="00C4023D">
              <w:rPr>
                <w:rFonts w:ascii="Times New Roman" w:hAnsi="Times New Roman"/>
                <w:szCs w:val="28"/>
              </w:rPr>
              <w:t xml:space="preserve">В рамках государственной программы «Обеспечение безопасности населения» министерства гражданской обороны и чрезвычайных ситуаций Краснодарского края выполнены аварийно-спасательные работы по </w:t>
            </w:r>
            <w:r w:rsidRPr="00C4023D">
              <w:rPr>
                <w:rFonts w:ascii="Times New Roman" w:hAnsi="Times New Roman"/>
                <w:szCs w:val="28"/>
              </w:rPr>
              <w:lastRenderedPageBreak/>
              <w:t xml:space="preserve">устранению иловых наносов в руслах </w:t>
            </w:r>
            <w:r>
              <w:rPr>
                <w:rFonts w:ascii="Times New Roman" w:hAnsi="Times New Roman"/>
                <w:szCs w:val="28"/>
              </w:rPr>
              <w:t xml:space="preserve"> 11 </w:t>
            </w:r>
            <w:r w:rsidRPr="00C4023D">
              <w:rPr>
                <w:rFonts w:ascii="Times New Roman" w:hAnsi="Times New Roman"/>
                <w:szCs w:val="28"/>
              </w:rPr>
              <w:t>рек</w:t>
            </w:r>
            <w:r>
              <w:rPr>
                <w:rFonts w:ascii="Times New Roman" w:hAnsi="Times New Roman"/>
                <w:szCs w:val="28"/>
              </w:rPr>
              <w:t xml:space="preserve"> на территории </w:t>
            </w:r>
            <w:proofErr w:type="spellStart"/>
            <w:r w:rsidR="007A25DC" w:rsidRPr="007A25DC">
              <w:rPr>
                <w:rFonts w:ascii="Times New Roman" w:hAnsi="Times New Roman" w:cs="Times New Roman"/>
                <w:szCs w:val="28"/>
              </w:rPr>
              <w:t>Джубгско</w:t>
            </w:r>
            <w:r w:rsidR="007A25DC">
              <w:rPr>
                <w:rFonts w:ascii="Times New Roman" w:hAnsi="Times New Roman" w:cs="Times New Roman"/>
                <w:szCs w:val="28"/>
              </w:rPr>
              <w:t>го</w:t>
            </w:r>
            <w:proofErr w:type="spellEnd"/>
            <w:r w:rsidR="007A25D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A25DC" w:rsidRPr="007A25DC">
              <w:rPr>
                <w:rFonts w:ascii="Times New Roman" w:hAnsi="Times New Roman" w:cs="Times New Roman"/>
                <w:szCs w:val="28"/>
              </w:rPr>
              <w:t>и Новомихайловского г/</w:t>
            </w:r>
            <w:proofErr w:type="gramStart"/>
            <w:r w:rsidR="007A25DC" w:rsidRPr="007A25DC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="007A25DC">
              <w:rPr>
                <w:rFonts w:ascii="Times New Roman" w:hAnsi="Times New Roman" w:cs="Times New Roman"/>
                <w:szCs w:val="28"/>
              </w:rPr>
              <w:t>,</w:t>
            </w:r>
            <w:r w:rsidR="007A25DC" w:rsidRPr="00C4023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="007A25DC">
              <w:rPr>
                <w:rFonts w:ascii="Times New Roman" w:hAnsi="Times New Roman" w:cs="Times New Roman"/>
                <w:szCs w:val="28"/>
              </w:rPr>
              <w:t>Тенгинского</w:t>
            </w:r>
            <w:proofErr w:type="spellEnd"/>
            <w:r w:rsidR="007A25DC" w:rsidRPr="007A25D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A25DC">
              <w:rPr>
                <w:rFonts w:ascii="Times New Roman" w:hAnsi="Times New Roman" w:cs="Times New Roman"/>
                <w:szCs w:val="28"/>
              </w:rPr>
              <w:t xml:space="preserve">и </w:t>
            </w:r>
            <w:r w:rsidR="007A25DC" w:rsidRPr="007A25DC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 w:rsidR="007A25DC" w:rsidRPr="007A25DC">
              <w:rPr>
                <w:rFonts w:ascii="Times New Roman" w:hAnsi="Times New Roman" w:cs="Times New Roman"/>
                <w:szCs w:val="28"/>
              </w:rPr>
              <w:t>Небугско</w:t>
            </w:r>
            <w:r w:rsidR="007A25DC">
              <w:rPr>
                <w:rFonts w:ascii="Times New Roman" w:hAnsi="Times New Roman" w:cs="Times New Roman"/>
                <w:szCs w:val="28"/>
              </w:rPr>
              <w:t>го</w:t>
            </w:r>
            <w:proofErr w:type="spellEnd"/>
            <w:r w:rsidR="007A25DC" w:rsidRPr="007A25DC">
              <w:rPr>
                <w:rFonts w:ascii="Times New Roman" w:hAnsi="Times New Roman" w:cs="Times New Roman"/>
                <w:szCs w:val="28"/>
              </w:rPr>
              <w:t xml:space="preserve"> с/п</w:t>
            </w:r>
            <w:r w:rsidR="007A25DC" w:rsidRPr="007A25DC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r w:rsidR="007A25DC">
              <w:rPr>
                <w:rFonts w:ascii="Times New Roman" w:hAnsi="Times New Roman"/>
                <w:szCs w:val="28"/>
              </w:rPr>
              <w:t>.</w:t>
            </w:r>
          </w:p>
          <w:p w:rsidR="00C4023D" w:rsidRPr="00C4023D" w:rsidRDefault="00C4023D" w:rsidP="00C4023D">
            <w:pPr>
              <w:tabs>
                <w:tab w:val="left" w:pos="3120"/>
              </w:tabs>
              <w:ind w:firstLine="708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4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Строительство берегоукрепительных сооружений в границах курортных населенных пунктов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капитального строительства,  отдел ГО и ЧС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Направлены пакеты документов для включения в государственную программу «Министерства природных ресурсов Краснодарского края»</w:t>
            </w:r>
          </w:p>
        </w:tc>
        <w:tc>
          <w:tcPr>
            <w:tcW w:w="929" w:type="pct"/>
          </w:tcPr>
          <w:p w:rsidR="007A25DC" w:rsidRPr="00C4023D" w:rsidRDefault="007A25DC" w:rsidP="007A25DC">
            <w:pPr>
              <w:tabs>
                <w:tab w:val="left" w:pos="3120"/>
              </w:tabs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</w:pPr>
            <w:r w:rsidRPr="00C4023D">
              <w:rPr>
                <w:rFonts w:ascii="Times New Roman" w:eastAsia="Courier New" w:hAnsi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В рамках выполнения поручений Губернатора:</w:t>
            </w:r>
          </w:p>
          <w:p w:rsidR="007A25DC" w:rsidRPr="00C4023D" w:rsidRDefault="007A25DC" w:rsidP="007A25DC">
            <w:pPr>
              <w:tabs>
                <w:tab w:val="left" w:pos="3120"/>
              </w:tabs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C4023D">
              <w:rPr>
                <w:rFonts w:ascii="Times New Roman" w:eastAsia="Calibri" w:hAnsi="Times New Roman" w:cs="Times New Roman"/>
                <w:szCs w:val="28"/>
              </w:rPr>
              <w:t xml:space="preserve">проведено комиссионное  обследование </w:t>
            </w:r>
            <w:r w:rsidRPr="007A25DC">
              <w:rPr>
                <w:rFonts w:ascii="Times New Roman" w:eastAsia="Calibri" w:hAnsi="Times New Roman" w:cs="Times New Roman"/>
                <w:szCs w:val="28"/>
              </w:rPr>
              <w:t>44</w:t>
            </w:r>
            <w:r w:rsidRPr="00C4023D">
              <w:rPr>
                <w:rFonts w:ascii="Times New Roman" w:eastAsia="Calibri" w:hAnsi="Times New Roman" w:cs="Times New Roman"/>
                <w:szCs w:val="28"/>
              </w:rPr>
              <w:t xml:space="preserve"> русел рек на территории муниципального образования Туапсинский район совместно с представителями министерства природных ресурсов Краснодарского края и министерства гражданской обороны и чрезвычайных ситуаций Краснодарского края в целях обеспечения защиты территорий от чрезвычайных ситуаций;</w:t>
            </w:r>
          </w:p>
          <w:p w:rsidR="00D1359F" w:rsidRPr="00C7065C" w:rsidRDefault="007A25DC" w:rsidP="007A25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23D">
              <w:rPr>
                <w:rFonts w:ascii="Times New Roman" w:eastAsia="Courier New" w:hAnsi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ведутся мероприятия по постановке на учет бесхозяйного берегозащитного </w:t>
            </w:r>
            <w:r w:rsidRPr="00C4023D">
              <w:rPr>
                <w:rFonts w:ascii="Times New Roman" w:eastAsia="Courier New" w:hAnsi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lastRenderedPageBreak/>
              <w:t xml:space="preserve">сооружения </w:t>
            </w:r>
            <w:proofErr w:type="gramStart"/>
            <w:r w:rsidRPr="00C4023D">
              <w:rPr>
                <w:rFonts w:ascii="Times New Roman" w:eastAsia="Courier New" w:hAnsi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>в</w:t>
            </w:r>
            <w:proofErr w:type="gramEnd"/>
            <w:r w:rsidRPr="00C4023D">
              <w:rPr>
                <w:rFonts w:ascii="Times New Roman" w:eastAsia="Courier New" w:hAnsi="Times New Roman" w:cs="Times New Roman"/>
                <w:color w:val="000000"/>
                <w:szCs w:val="28"/>
                <w:shd w:val="clear" w:color="auto" w:fill="FFFFFF"/>
                <w:lang w:eastAsia="ru-RU" w:bidi="ru-RU"/>
              </w:rPr>
              <w:t xml:space="preserve"> с. Дефановка</w:t>
            </w:r>
            <w:r w:rsidRPr="00C4023D">
              <w:rPr>
                <w:rFonts w:ascii="Times New Roman" w:eastAsia="Calibri" w:hAnsi="Times New Roman" w:cs="Times New Roman"/>
                <w:szCs w:val="28"/>
              </w:rPr>
              <w:t>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5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Внедрение современных технологий сбора, сортировки, переработки и утилизации твердых коммунальных отходов 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ЖКХ и ТЭК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2022 году произведена закупка контейнеров для раздельного накопления твердых коммунальных отходов в количестве 58 штук в Новомихайловском городском поселении.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На территории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Шепсинского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установлено 25 контейнеров для сбора отходов из пластика.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Администрацией Туапсинского городского поселения, объем бюджетных ассигнований – 2, 187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млн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., в том числе средства федерального бюджета – 1,8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краевого бюджета – 75, 2 тыс. руб., бюджета Туапсинского городского поселения – 306,18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По условиям контракта поставлены контейнеры для раздельного накопления твердых коммунальных отходов в количестве 162 шт.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АО «КРАЙЖИЛКОМРЕСУРС» является региональным оператором и осуществляет сбор, транспортирование и захоронение твердых коммунальных отходов на Территории Туапсинского района.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Установка контейнеров по раздельному сбору макулатуры и пластика, осуществляется в рамках Государственной программы Краснодарского края "Развитие жилищно-коммунального хозяйства".</w:t>
            </w:r>
          </w:p>
        </w:tc>
        <w:tc>
          <w:tcPr>
            <w:tcW w:w="929" w:type="pct"/>
          </w:tcPr>
          <w:p w:rsidR="00D1359F" w:rsidRDefault="00D1359F" w:rsidP="0035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 2023 году произведена расстановка контейнеров для смешанного накопления ТКО в количестве 80 штук на территории Туапсинского,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Джубгского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Новомихайловского городских,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Тенгинского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Небугского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сельских поселений.</w:t>
            </w:r>
          </w:p>
          <w:p w:rsidR="007E0990" w:rsidRPr="007E0990" w:rsidRDefault="007E0990" w:rsidP="007A25DC">
            <w:pPr>
              <w:ind w:firstLine="14"/>
              <w:jc w:val="center"/>
              <w:rPr>
                <w:rFonts w:ascii="Times New Roman" w:eastAsia="Calibri" w:hAnsi="Times New Roman" w:cs="Times New Roman"/>
              </w:rPr>
            </w:pPr>
            <w:r w:rsidRPr="007E0990">
              <w:rPr>
                <w:rFonts w:ascii="Times New Roman" w:eastAsia="Calibri" w:hAnsi="Times New Roman" w:cs="Times New Roman"/>
              </w:rPr>
              <w:t xml:space="preserve">За 2023 год в Туапсинском городском поселении вывезено отходов  не  относящихся к ТКО (древесные остатки и шины) шины 42 </w:t>
            </w:r>
            <w:proofErr w:type="spellStart"/>
            <w:r w:rsidRPr="007E0990">
              <w:rPr>
                <w:rFonts w:ascii="Times New Roman" w:eastAsia="Calibri" w:hAnsi="Times New Roman" w:cs="Times New Roman"/>
              </w:rPr>
              <w:t>тн</w:t>
            </w:r>
            <w:proofErr w:type="spellEnd"/>
            <w:r w:rsidRPr="007E0990">
              <w:rPr>
                <w:rFonts w:ascii="Times New Roman" w:eastAsia="Calibri" w:hAnsi="Times New Roman" w:cs="Times New Roman"/>
              </w:rPr>
              <w:t xml:space="preserve">, древесные остатки  более 300тн, из них 100 </w:t>
            </w:r>
            <w:proofErr w:type="spellStart"/>
            <w:r w:rsidRPr="007E0990">
              <w:rPr>
                <w:rFonts w:ascii="Times New Roman" w:eastAsia="Calibri" w:hAnsi="Times New Roman" w:cs="Times New Roman"/>
              </w:rPr>
              <w:t>тн</w:t>
            </w:r>
            <w:proofErr w:type="spellEnd"/>
            <w:r w:rsidRPr="007E0990">
              <w:rPr>
                <w:rFonts w:ascii="Times New Roman" w:eastAsia="Calibri" w:hAnsi="Times New Roman" w:cs="Times New Roman"/>
              </w:rPr>
              <w:t xml:space="preserve"> с кладбища. сумма 3,9 </w:t>
            </w:r>
            <w:proofErr w:type="spellStart"/>
            <w:r w:rsidRPr="007E0990">
              <w:rPr>
                <w:rFonts w:ascii="Times New Roman" w:eastAsia="Calibri" w:hAnsi="Times New Roman" w:cs="Times New Roman"/>
              </w:rPr>
              <w:t>млн</w:t>
            </w:r>
            <w:proofErr w:type="gramStart"/>
            <w:r w:rsidRPr="007E0990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7E0990">
              <w:rPr>
                <w:rFonts w:ascii="Times New Roman" w:eastAsia="Calibri" w:hAnsi="Times New Roman" w:cs="Times New Roman"/>
              </w:rPr>
              <w:t>уб</w:t>
            </w:r>
            <w:proofErr w:type="spellEnd"/>
            <w:r w:rsidRPr="007E0990">
              <w:rPr>
                <w:rFonts w:ascii="Times New Roman" w:eastAsia="Calibri" w:hAnsi="Times New Roman" w:cs="Times New Roman"/>
              </w:rPr>
              <w:t>.</w:t>
            </w:r>
          </w:p>
          <w:p w:rsidR="007E0990" w:rsidRPr="007E0990" w:rsidRDefault="007E0990" w:rsidP="007A25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0990">
              <w:rPr>
                <w:rFonts w:ascii="Times New Roman" w:eastAsia="Calibri" w:hAnsi="Times New Roman" w:cs="Times New Roman"/>
              </w:rPr>
              <w:t xml:space="preserve">Произведен ремонт контейнерных площадок на городском пляже «Центральный», ул. Полетаева,20, ул. Комсомольская. Производилась. общая сумма 1, </w:t>
            </w:r>
            <w:proofErr w:type="spellStart"/>
            <w:r w:rsidRPr="007E0990">
              <w:rPr>
                <w:rFonts w:ascii="Times New Roman" w:eastAsia="Calibri" w:hAnsi="Times New Roman" w:cs="Times New Roman"/>
              </w:rPr>
              <w:t>млн</w:t>
            </w:r>
            <w:proofErr w:type="gramStart"/>
            <w:r w:rsidRPr="007E0990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7E0990">
              <w:rPr>
                <w:rFonts w:ascii="Times New Roman" w:eastAsia="Calibri" w:hAnsi="Times New Roman" w:cs="Times New Roman"/>
              </w:rPr>
              <w:t>уб</w:t>
            </w:r>
            <w:proofErr w:type="spellEnd"/>
          </w:p>
          <w:p w:rsidR="007E0990" w:rsidRPr="007E0990" w:rsidRDefault="007E0990" w:rsidP="007E0990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E0990">
              <w:rPr>
                <w:rFonts w:ascii="Times New Roman" w:eastAsia="Calibri" w:hAnsi="Times New Roman" w:cs="Times New Roman"/>
              </w:rPr>
              <w:t xml:space="preserve">Приобретено 10 </w:t>
            </w:r>
            <w:r w:rsidRPr="007E0990">
              <w:rPr>
                <w:rFonts w:ascii="Times New Roman" w:eastAsia="Calibri" w:hAnsi="Times New Roman" w:cs="Times New Roman"/>
                <w:bCs/>
              </w:rPr>
              <w:t xml:space="preserve">бункеров для крупногабаритного мусора, на общую сумму  580,00 тыс. </w:t>
            </w:r>
            <w:proofErr w:type="spellStart"/>
            <w:r w:rsidRPr="007E0990">
              <w:rPr>
                <w:rFonts w:ascii="Times New Roman" w:eastAsia="Calibri" w:hAnsi="Times New Roman" w:cs="Times New Roman"/>
                <w:bCs/>
              </w:rPr>
              <w:t>руб</w:t>
            </w:r>
            <w:proofErr w:type="spellEnd"/>
          </w:p>
          <w:p w:rsidR="007E0990" w:rsidRPr="00C7065C" w:rsidRDefault="007E0990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5000" w:type="pct"/>
            <w:gridSpan w:val="6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Цель (Ц-14) Туапсинский район сбалансированное пространство жизнедеятельности, обеспеченное развитыми системами инженерной инфраструктуры и коммунальными ресурсами в объеме, необходимом для предоставления населению и отдыхающим услуг ЖКХ высокого качества по доступным ценам и реализации приоритетных инвестиционных проектов в экономике и социальной сфере</w:t>
            </w: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1</w:t>
            </w:r>
          </w:p>
        </w:tc>
        <w:tc>
          <w:tcPr>
            <w:tcW w:w="742" w:type="pct"/>
          </w:tcPr>
          <w:p w:rsidR="00D1359F" w:rsidRPr="00C7065C" w:rsidRDefault="00D1359F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застроенных территорий эффективной системой водоотведения, капитальный ремонт и модернизация глубоководных выпусков, внедрение новых систем очистных сооружений  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ЖКХ и ТЭК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В рамках инфраструктурных проектов Краснодарского края, отобранных в соответствии с постановлением Правительства Российской Федерации от 14 июля 2021 г. № 1189, в период с 2022-2025 годах на территории Туапсинского района планируется реконструировать следующие объекты: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- ОСК «Туапсе» (Туапсинское городское поселение);</w:t>
            </w:r>
          </w:p>
          <w:p w:rsidR="00D1359F" w:rsidRPr="00C7065C" w:rsidRDefault="00D1359F" w:rsidP="00353123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- ОСК «</w:t>
            </w:r>
            <w:proofErr w:type="spell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Лермонтово</w:t>
            </w:r>
            <w:proofErr w:type="spell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» (</w:t>
            </w:r>
            <w:proofErr w:type="spell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Тенгинское</w:t>
            </w:r>
            <w:proofErr w:type="spell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сельское поселение);</w:t>
            </w:r>
          </w:p>
          <w:p w:rsidR="00D1359F" w:rsidRPr="00C7065C" w:rsidRDefault="00D1359F" w:rsidP="00353123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- ОСК «Гизель-Дере», «</w:t>
            </w:r>
            <w:proofErr w:type="spell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Шепси</w:t>
            </w:r>
            <w:proofErr w:type="spell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» (</w:t>
            </w:r>
            <w:proofErr w:type="spell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Шепсинское</w:t>
            </w:r>
            <w:proofErr w:type="spell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сельское поселение);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- ОСК «Ольгинка» (Новомихайловское городское поселение);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ОС хозяйственно-бытового стока </w:t>
            </w:r>
            <w:proofErr w:type="gram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с</w:t>
            </w:r>
            <w:proofErr w:type="gram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. Агой (</w:t>
            </w:r>
            <w:proofErr w:type="spell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Небугское</w:t>
            </w:r>
            <w:proofErr w:type="spell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сельское поселение);</w:t>
            </w:r>
          </w:p>
          <w:p w:rsidR="00D1359F" w:rsidRPr="00C7065C" w:rsidRDefault="00D1359F" w:rsidP="00353123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- ОСК «Тюменский» (</w:t>
            </w:r>
            <w:proofErr w:type="spell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Небугское</w:t>
            </w:r>
            <w:proofErr w:type="spell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сельское поселение).</w:t>
            </w:r>
          </w:p>
          <w:p w:rsidR="00D1359F" w:rsidRPr="00C7065C" w:rsidRDefault="00D1359F" w:rsidP="00353123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Стоимость работ по реконструкции обозначенных ОСК, включая ПИР и СМР, составит 11,534 млрд. рублей.</w:t>
            </w:r>
          </w:p>
        </w:tc>
        <w:tc>
          <w:tcPr>
            <w:tcW w:w="929" w:type="pct"/>
          </w:tcPr>
          <w:p w:rsidR="00D1359F" w:rsidRDefault="00D1359F" w:rsidP="000979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Туапсинском городском поселении субподрядными организациями по реконструкции ОСК «Туапсе» являются ООО «РКС - Чистые воды», ООО «Западная строительная компания».</w:t>
            </w:r>
          </w:p>
          <w:p w:rsidR="00D1359F" w:rsidRDefault="00D1359F" w:rsidP="000979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Проектно-сметная документация по данному объекту состоит из 3 этапов.</w:t>
            </w:r>
          </w:p>
          <w:p w:rsidR="00D1359F" w:rsidRDefault="00D1359F" w:rsidP="000979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настоящее время проектно-изыскательская документация по всем 3 этапам находится на рассмотрении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главгосэкспертизы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1359F" w:rsidRDefault="00D1359F" w:rsidP="0009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Шепсинском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сельском поселении субподрядными организациями по </w:t>
            </w:r>
            <w:r>
              <w:rPr>
                <w:rFonts w:ascii="Times New Roman" w:hAnsi="Times New Roman" w:cs="Times New Roman"/>
                <w:bCs/>
              </w:rPr>
              <w:t xml:space="preserve">реконструкцию </w:t>
            </w:r>
            <w:r>
              <w:rPr>
                <w:rFonts w:ascii="Times New Roman" w:hAnsi="Times New Roman" w:cs="Times New Roman"/>
              </w:rPr>
              <w:t>ОСК «Гизель-Дере», «</w:t>
            </w:r>
            <w:proofErr w:type="spellStart"/>
            <w:r>
              <w:rPr>
                <w:rFonts w:ascii="Times New Roman" w:hAnsi="Times New Roman" w:cs="Times New Roman"/>
              </w:rPr>
              <w:t>Шепси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 являются ООО «РКС - Чистые воды», ООО </w:t>
            </w:r>
            <w:r>
              <w:rPr>
                <w:rFonts w:ascii="Times New Roman" w:hAnsi="Times New Roman" w:cs="Times New Roman"/>
              </w:rPr>
              <w:lastRenderedPageBreak/>
              <w:t>«Западная строительная компания».</w:t>
            </w:r>
          </w:p>
          <w:p w:rsidR="00D1359F" w:rsidRDefault="00D1359F" w:rsidP="0009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мероприятия предусматривает строительство 4 (четырех) </w:t>
            </w:r>
            <w:proofErr w:type="spellStart"/>
            <w:r>
              <w:rPr>
                <w:rFonts w:ascii="Times New Roman" w:hAnsi="Times New Roman" w:cs="Times New Roman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-модульных очистных сооружений (БМОС) и пересечение железнодорожных путей сбросными безнапорными коллекторами в районах железнодорожных станций п. Гизель-Дере, п. </w:t>
            </w:r>
            <w:proofErr w:type="gramStart"/>
            <w:r>
              <w:rPr>
                <w:rFonts w:ascii="Times New Roman" w:hAnsi="Times New Roman" w:cs="Times New Roman"/>
              </w:rPr>
              <w:t>Южный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, п. </w:t>
            </w:r>
            <w:proofErr w:type="spellStart"/>
            <w:r>
              <w:rPr>
                <w:rFonts w:ascii="Times New Roman" w:hAnsi="Times New Roman" w:cs="Times New Roman"/>
              </w:rPr>
              <w:t>Дедеркой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</w:rPr>
              <w:t>Шепси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1359F" w:rsidRDefault="00D1359F" w:rsidP="0009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данному объекту проектно-сметная документация находится на стадии проектирования.</w:t>
            </w:r>
          </w:p>
          <w:p w:rsidR="00D1359F" w:rsidRDefault="00D1359F" w:rsidP="0009798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Небугском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сельском поселении субподрядчиком по реконструкции ОСК «Тюменский» и ОСК «Агой» является ООО «РКС – Чистые воды».</w:t>
            </w:r>
          </w:p>
          <w:p w:rsidR="00D1359F" w:rsidRDefault="00D1359F" w:rsidP="00097981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По объекту ОСК «Тюменский» проектно- сметная документация разделена на 3 этапа.</w:t>
            </w:r>
          </w:p>
          <w:p w:rsidR="00D1359F" w:rsidRDefault="00D1359F" w:rsidP="00EB52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Документация по всем этапам находится в процессе загрузки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Главгосэкспертизу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 xml:space="preserve">планируемый срок окончания загрузки </w:t>
            </w:r>
            <w:r>
              <w:rPr>
                <w:rFonts w:ascii="Times New Roman" w:eastAsia="Calibri" w:hAnsi="Times New Roman" w:cs="Times New Roman"/>
              </w:rPr>
              <w:lastRenderedPageBreak/>
              <w:t>29.03.2024.</w:t>
            </w:r>
          </w:p>
          <w:p w:rsidR="00D1359F" w:rsidRDefault="00D1359F" w:rsidP="00EB52EA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 объекту ОСК «Агой» </w:t>
            </w:r>
            <w:r>
              <w:rPr>
                <w:rFonts w:ascii="Times New Roman" w:eastAsia="Calibri" w:hAnsi="Times New Roman" w:cs="Times New Roman"/>
                <w:color w:val="000000"/>
              </w:rPr>
              <w:t>проектно сметная документация разделена на 2 этапа.</w:t>
            </w:r>
          </w:p>
          <w:p w:rsidR="00D1359F" w:rsidRDefault="00D1359F" w:rsidP="00EB52EA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Этап 1 – реконструкция с увеличением мощности ОСК «Агой» до 4,5 тыс. м3/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сут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D1359F" w:rsidRDefault="00D1359F" w:rsidP="00EB52EA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Этап 2 – реконструкция глубоководного сбросного коллектора от ОСК «Агой» экспертиза по обоим этапа находится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главгосэкспертизе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D1359F" w:rsidRDefault="00D1359F" w:rsidP="00D71D9B">
            <w:pPr>
              <w:ind w:firstLine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Тенгинском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сельском поселении </w:t>
            </w:r>
            <w:r>
              <w:rPr>
                <w:rFonts w:ascii="Times New Roman" w:eastAsia="Calibri" w:hAnsi="Times New Roman" w:cs="Times New Roman"/>
                <w:color w:val="000000"/>
              </w:rPr>
              <w:t>субподрядчиком по реконструкции ОСК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Лермонтово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» является ООО «РКС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–Ч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истые воды».</w:t>
            </w:r>
          </w:p>
          <w:p w:rsidR="00D1359F" w:rsidRDefault="00D1359F" w:rsidP="00D71D9B">
            <w:pPr>
              <w:ind w:firstLine="1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Проектно сметная документация по объекту ОСК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Лермонтово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» разделена на 3 этапа.</w:t>
            </w:r>
          </w:p>
          <w:p w:rsidR="00D1359F" w:rsidRDefault="00D1359F" w:rsidP="00EB52E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По всем этапам документация находится в процессе загрузки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Главгосэкспертиза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D1359F" w:rsidRDefault="00D1359F" w:rsidP="00EB5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Новомихайловском городском поселении субподрядчиком по реконструкции ОСК «Ольгинка» является ООО «РКС – Чистые воды».</w:t>
            </w:r>
          </w:p>
          <w:p w:rsidR="00D1359F" w:rsidRDefault="00D1359F" w:rsidP="00EB5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Проектно сметная </w:t>
            </w:r>
            <w:r>
              <w:rPr>
                <w:rFonts w:ascii="Times New Roman" w:hAnsi="Times New Roman" w:cs="Times New Roman"/>
              </w:rPr>
              <w:lastRenderedPageBreak/>
              <w:t>документация по объекту ОСК «Ольгинка» разбита на 3 этапа.</w:t>
            </w:r>
          </w:p>
          <w:p w:rsidR="00D1359F" w:rsidRDefault="00D1359F" w:rsidP="00EB5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Документация по первому этапу находится на входном контроле в </w:t>
            </w:r>
            <w:proofErr w:type="spellStart"/>
            <w:r>
              <w:rPr>
                <w:rFonts w:ascii="Times New Roman" w:hAnsi="Times New Roman" w:cs="Times New Roman"/>
              </w:rPr>
              <w:t>главгосэкспертизу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1359F" w:rsidRPr="00EB52EA" w:rsidRDefault="00D1359F" w:rsidP="00EB5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второму и третьему этапу документация загружена в </w:t>
            </w:r>
            <w:proofErr w:type="spellStart"/>
            <w:r>
              <w:rPr>
                <w:rFonts w:ascii="Times New Roman" w:hAnsi="Times New Roman" w:cs="Times New Roman"/>
              </w:rPr>
              <w:t>главгосэкспертизу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2</w:t>
            </w:r>
          </w:p>
        </w:tc>
        <w:tc>
          <w:tcPr>
            <w:tcW w:w="742" w:type="pct"/>
          </w:tcPr>
          <w:p w:rsidR="00D1359F" w:rsidRPr="00C7065C" w:rsidRDefault="00D1359F" w:rsidP="006C59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Бесперебойное энергообеспечение потребителей, повышение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энергоэффективности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и снижение энергоемкости муниципального хозяйства Туапсинского района, обеспечение резерва мощности для развития промышленных производств, предприятий транспортно-логистического и санаторно-курортного и туристского комплексов   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ЖКХ и ТЭК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4023D" w:rsidRDefault="00D1359F" w:rsidP="00ED5AC2">
            <w:pPr>
              <w:ind w:right="140" w:firstLine="567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C4023D">
              <w:rPr>
                <w:rFonts w:ascii="Times New Roman" w:eastAsia="Calibri" w:hAnsi="Times New Roman" w:cs="Times New Roman"/>
                <w:szCs w:val="20"/>
              </w:rPr>
              <w:t>Филиалом АО «НЭСК-электросети» «</w:t>
            </w:r>
            <w:proofErr w:type="spellStart"/>
            <w:r w:rsidRPr="00C4023D">
              <w:rPr>
                <w:rFonts w:ascii="Times New Roman" w:eastAsia="Calibri" w:hAnsi="Times New Roman" w:cs="Times New Roman"/>
                <w:szCs w:val="20"/>
              </w:rPr>
              <w:t>Туапсеэлектросеть</w:t>
            </w:r>
            <w:proofErr w:type="spellEnd"/>
            <w:r w:rsidRPr="00C4023D">
              <w:rPr>
                <w:rFonts w:ascii="Times New Roman" w:eastAsia="Calibri" w:hAnsi="Times New Roman" w:cs="Times New Roman"/>
                <w:szCs w:val="20"/>
              </w:rPr>
              <w:t>» были реализованы следующие мероприятия по обеспечению надёжного энергоснабжения потребителей Туапсинского района в 2021-2022 годах:</w:t>
            </w:r>
          </w:p>
          <w:p w:rsidR="00D1359F" w:rsidRPr="00C7065C" w:rsidRDefault="00D1359F" w:rsidP="00ED5A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1. Были выполнены следующие мероприятия по капитальному ремонту и техническому обслуживанию:</w:t>
            </w:r>
          </w:p>
          <w:p w:rsidR="00D1359F" w:rsidRPr="00C7065C" w:rsidRDefault="00D1359F" w:rsidP="00ED5AC2">
            <w:pPr>
              <w:numPr>
                <w:ilvl w:val="0"/>
                <w:numId w:val="24"/>
              </w:numPr>
              <w:ind w:left="284" w:hanging="284"/>
              <w:contextualSpacing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C7065C">
              <w:rPr>
                <w:rFonts w:ascii="Times New Roman" w:hAnsi="Times New Roman" w:cs="Arial"/>
                <w:sz w:val="20"/>
                <w:szCs w:val="20"/>
              </w:rPr>
              <w:t>По отделу воздушных линий: заменено 30 опор ВЛ-0,4кВ, 1,9 км неизолированных магистральных проводов на провод СИП, 3,6 км вводных проводов к жилым домам потребителей на провод СИП;</w:t>
            </w:r>
          </w:p>
          <w:p w:rsidR="00D1359F" w:rsidRPr="00C7065C" w:rsidRDefault="00D1359F" w:rsidP="00ED5AC2">
            <w:pPr>
              <w:numPr>
                <w:ilvl w:val="0"/>
                <w:numId w:val="24"/>
              </w:numPr>
              <w:ind w:left="284" w:hanging="284"/>
              <w:contextualSpacing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C7065C">
              <w:rPr>
                <w:rFonts w:ascii="Times New Roman" w:hAnsi="Times New Roman" w:cs="Arial"/>
                <w:sz w:val="20"/>
                <w:szCs w:val="20"/>
              </w:rPr>
              <w:t xml:space="preserve">По отделу кабельных линий: заменено 1,07 км кабельной продукции 6/10кВ, установлено 190 соединительных и концевых муфт, заменено 0,14 км кабельной продукции 0,4кВ, </w:t>
            </w:r>
            <w:r w:rsidRPr="00C7065C">
              <w:rPr>
                <w:rFonts w:ascii="Times New Roman" w:hAnsi="Times New Roman" w:cs="Arial"/>
                <w:sz w:val="20"/>
                <w:szCs w:val="20"/>
              </w:rPr>
              <w:lastRenderedPageBreak/>
              <w:t>установлено 43 соединительных и концевых муфт;</w:t>
            </w:r>
          </w:p>
          <w:p w:rsidR="00D1359F" w:rsidRPr="00C7065C" w:rsidRDefault="00D1359F" w:rsidP="00ED5AC2">
            <w:pPr>
              <w:numPr>
                <w:ilvl w:val="0"/>
                <w:numId w:val="24"/>
              </w:numPr>
              <w:ind w:left="284" w:hanging="284"/>
              <w:contextualSpacing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C7065C">
              <w:rPr>
                <w:rFonts w:ascii="Times New Roman" w:hAnsi="Times New Roman" w:cs="Arial"/>
                <w:sz w:val="20"/>
                <w:szCs w:val="20"/>
              </w:rPr>
              <w:t>По отделу трансформаторных подстанций: проведена замена основного оборудования на 39 трансформаторных подстанциях.</w:t>
            </w:r>
          </w:p>
          <w:p w:rsidR="00D1359F" w:rsidRPr="00C7065C" w:rsidRDefault="00D1359F" w:rsidP="00ED5AC2">
            <w:pPr>
              <w:numPr>
                <w:ilvl w:val="0"/>
                <w:numId w:val="24"/>
              </w:numPr>
              <w:ind w:left="284" w:hanging="284"/>
              <w:contextualSpacing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C7065C">
              <w:rPr>
                <w:rFonts w:ascii="Times New Roman" w:hAnsi="Times New Roman" w:cs="Arial"/>
                <w:sz w:val="20"/>
                <w:szCs w:val="20"/>
              </w:rPr>
              <w:t>Также подрядным способом на сумму 2 млн. 500 тыс. руб. выполнен ремонт строительной части 11 зданий ТП, восстановлено более 150 м</w:t>
            </w:r>
            <w:proofErr w:type="gramStart"/>
            <w:r w:rsidRPr="00C7065C">
              <w:rPr>
                <w:rFonts w:ascii="Times New Roman" w:hAnsi="Times New Roman" w:cs="Arial"/>
                <w:sz w:val="20"/>
                <w:szCs w:val="20"/>
              </w:rPr>
              <w:t>2</w:t>
            </w:r>
            <w:proofErr w:type="gramEnd"/>
            <w:r w:rsidRPr="00C7065C">
              <w:rPr>
                <w:rFonts w:ascii="Times New Roman" w:hAnsi="Times New Roman" w:cs="Arial"/>
                <w:sz w:val="20"/>
                <w:szCs w:val="20"/>
              </w:rPr>
              <w:t xml:space="preserve"> дорожного покрытия на сумму 1 млн. 500 тыс. руб.</w:t>
            </w:r>
          </w:p>
          <w:p w:rsidR="00D1359F" w:rsidRPr="00C7065C" w:rsidRDefault="00D1359F" w:rsidP="00ED5AC2">
            <w:pPr>
              <w:ind w:left="284" w:right="140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По инвестиционной программе АО «НЭСК-электросети» выполнена реконструкция ТП-152 (полностью заменена на 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новую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), РП-8 (установлены дополнительные ячейки КСО), а также на ТП-210 и ТП-226 произведена замена существующих силовых трансформаторов на трансформаторы с большей мощностью.</w:t>
            </w:r>
          </w:p>
          <w:p w:rsidR="00D1359F" w:rsidRPr="00C7065C" w:rsidRDefault="00D1359F" w:rsidP="00ED5AC2">
            <w:pPr>
              <w:ind w:left="284" w:right="140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Завершаются строительно-монтажные работы по реконструкции кабельных линий 6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фидеров ТТ-6, ТТ-8 и ТТ-17 от ПС 110/6 «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Туапсе-Тяговая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D1359F" w:rsidRPr="00C7065C" w:rsidRDefault="00D1359F" w:rsidP="00ED5AC2">
            <w:pPr>
              <w:ind w:left="284" w:right="140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3. В целях разукрупнения сетей и создания возможности для подключения новых потребителей выполнено новое строительство 26 объектов,  в том числе:</w:t>
            </w:r>
          </w:p>
          <w:p w:rsidR="00D1359F" w:rsidRPr="00C7065C" w:rsidRDefault="00D1359F" w:rsidP="00ED5AC2">
            <w:pPr>
              <w:ind w:left="284" w:right="140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строительство БКТП-242 по ул. Кондратьева в г. Туапсе;</w:t>
            </w:r>
          </w:p>
          <w:p w:rsidR="00D1359F" w:rsidRPr="00C7065C" w:rsidRDefault="00D1359F" w:rsidP="00ED5AC2">
            <w:pPr>
              <w:ind w:left="284" w:right="140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строительство 22-х объектов воздушных линий 0,4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протяженностью 3,376 км;</w:t>
            </w:r>
          </w:p>
          <w:p w:rsidR="00D1359F" w:rsidRPr="00C7065C" w:rsidRDefault="00D1359F" w:rsidP="00ED5AC2">
            <w:pPr>
              <w:ind w:left="284" w:right="140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прокладка кабельных линий 6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протяженностью 4,594 км;</w:t>
            </w:r>
          </w:p>
          <w:p w:rsidR="00D1359F" w:rsidRPr="00C7065C" w:rsidRDefault="00D1359F" w:rsidP="00ED5AC2">
            <w:pPr>
              <w:ind w:left="284" w:right="140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прокладка кабельных линий 0,4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протяженностью 0,203 км.</w:t>
            </w:r>
          </w:p>
          <w:p w:rsidR="00D1359F" w:rsidRPr="00C7065C" w:rsidRDefault="00D1359F" w:rsidP="00ED5A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обеспечению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надёжного энергоснабжения потребителей Туапсинского района в 2021-2022 годах Филиалом ПАО «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Кубань»</w:t>
            </w:r>
          </w:p>
          <w:p w:rsidR="00D1359F" w:rsidRPr="00C7065C" w:rsidRDefault="00D1359F" w:rsidP="00ED5AC2">
            <w:pPr>
              <w:ind w:right="140" w:hanging="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было выполнено:</w:t>
            </w:r>
          </w:p>
          <w:p w:rsidR="00D1359F" w:rsidRPr="00C7065C" w:rsidRDefault="00D1359F" w:rsidP="00ED5AC2">
            <w:pPr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Расчистка трасс 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ВЛ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110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: 257,903 га</w:t>
            </w:r>
          </w:p>
          <w:p w:rsidR="00D1359F" w:rsidRPr="00C7065C" w:rsidRDefault="00D1359F" w:rsidP="00ED5AC2">
            <w:pPr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 Ремонтная программа по распределительной сети 0,4-10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D1359F" w:rsidRPr="00C7065C" w:rsidRDefault="00D1359F" w:rsidP="00ED5AC2">
            <w:pPr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- Реконструкция и новое строительство:</w:t>
            </w:r>
          </w:p>
          <w:p w:rsidR="00D1359F" w:rsidRPr="00C7065C" w:rsidRDefault="00D1359F" w:rsidP="00ED5AC2">
            <w:pPr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«Восстановление устойчивости и несущей способности опоры №53 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ВЛ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110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Шепси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-Туапсе тяговая с отпайкой на ПС Терминал с совместным подвесом кабельно-воздушной линии (110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) ТНПЗ-Туапсе тяговая с отпайкой на ПС Терминал после размыва фундаментов паводковыми водами»;</w:t>
            </w:r>
          </w:p>
          <w:p w:rsidR="00D1359F" w:rsidRPr="00C7065C" w:rsidRDefault="00D1359F" w:rsidP="00ED5AC2">
            <w:pPr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 Переустройство сетей ПАО "Кубаньэнерго": 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ВЛ-0,4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ГКТП-1 Ф-1 (наименование по данным бухгалтерского учета: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ВЛ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0,4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Кривенковское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 в рамках </w:t>
            </w: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реализации мероприятия по капитальному ремонту объекта: "Автомобильная дорога г. Майко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п-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Туапсе, км 122+660 в Туапсинском районе";</w:t>
            </w:r>
          </w:p>
          <w:p w:rsidR="00D1359F" w:rsidRPr="00C7065C" w:rsidRDefault="00D1359F" w:rsidP="00ED5AC2">
            <w:pPr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- Реализация в рамках технологического присоединения 81 заявки с общей максимальной мощностью 2195 кВт.</w:t>
            </w:r>
          </w:p>
          <w:p w:rsidR="00D1359F" w:rsidRPr="00C7065C" w:rsidRDefault="00D1359F" w:rsidP="00ED5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В целях реализации Стратегии развития электросетевого комплекса, утвержденной распоряжением Правительства РФ от 03.04.2013 № 511р, филиал ПАО «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Кубань» Сочинские электрические сети (далее – Филиал) проводит работу по консолидации бесхозяйного электросетевого имущества.</w:t>
            </w:r>
          </w:p>
        </w:tc>
        <w:tc>
          <w:tcPr>
            <w:tcW w:w="929" w:type="pct"/>
          </w:tcPr>
          <w:p w:rsidR="00D1359F" w:rsidRDefault="00D1359F" w:rsidP="00EB52EA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</w:pPr>
            <w:r w:rsidRPr="00EB52EA"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lastRenderedPageBreak/>
              <w:t>АО «Электросети Кубани» «</w:t>
            </w:r>
            <w:proofErr w:type="spellStart"/>
            <w:r w:rsidRPr="00EB52EA"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Туапсеэлектросеть</w:t>
            </w:r>
            <w:proofErr w:type="spellEnd"/>
            <w:r w:rsidRPr="00EB52EA"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» в 2023 году были проведены следующие мероприятия: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 xml:space="preserve">заменены 32 опоры воздушных линий электропередачи 0,4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;</w:t>
            </w:r>
          </w:p>
          <w:p w:rsidR="00D1359F" w:rsidRDefault="00D1359F" w:rsidP="00EB52EA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 xml:space="preserve">- заменены 1 км магистральных проводов ВЛ-0,4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;</w:t>
            </w:r>
          </w:p>
          <w:p w:rsidR="00D1359F" w:rsidRDefault="00D1359F" w:rsidP="00EB52EA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 xml:space="preserve">- заменены 0,68 км кабельных линий 6/0,4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;</w:t>
            </w:r>
          </w:p>
          <w:p w:rsidR="00D1359F" w:rsidRDefault="00D1359F" w:rsidP="00EB52EA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 xml:space="preserve">- 45 единиц основного оборудования трансформаторных подстанций 10/6/0,4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кВ.</w:t>
            </w:r>
            <w:proofErr w:type="spellEnd"/>
          </w:p>
          <w:p w:rsidR="00D1359F" w:rsidRPr="00EB52EA" w:rsidRDefault="00D1359F" w:rsidP="00EB52EA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</w:pPr>
            <w:r w:rsidRPr="00EB52EA"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В зоне ответственности филиала ПАО «</w:t>
            </w:r>
            <w:proofErr w:type="spellStart"/>
            <w:r w:rsidRPr="00EB52EA"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Россети</w:t>
            </w:r>
            <w:proofErr w:type="spellEnd"/>
            <w:r w:rsidRPr="00EB52EA"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 xml:space="preserve"> Кубань» Сочинские электрические сети были проведены следующие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zh-CN"/>
              </w:rPr>
              <w:t xml:space="preserve"> </w:t>
            </w:r>
            <w:r w:rsidRPr="00EB52EA"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мероприятия.</w:t>
            </w:r>
          </w:p>
          <w:p w:rsidR="00D1359F" w:rsidRDefault="00D1359F" w:rsidP="00EB52EA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 xml:space="preserve">- заменено 117 опор по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lastRenderedPageBreak/>
              <w:t xml:space="preserve">линиям 0,4-10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;</w:t>
            </w:r>
          </w:p>
          <w:p w:rsidR="00D1359F" w:rsidRDefault="00D1359F" w:rsidP="00EB52EA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- заменено 23,23 км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агистральных проводов;</w:t>
            </w:r>
          </w:p>
          <w:p w:rsidR="00D1359F" w:rsidRDefault="00D1359F" w:rsidP="00EB52EA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- выполнен ремонт 5 трансформаторных подстанций;</w:t>
            </w:r>
          </w:p>
          <w:p w:rsidR="00D1359F" w:rsidRDefault="00D1359F" w:rsidP="00EB52EA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- ремонт 0,6 км кабельных линий;</w:t>
            </w:r>
          </w:p>
          <w:p w:rsidR="00D1359F" w:rsidRDefault="00D1359F" w:rsidP="00EB52EA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 xml:space="preserve">- отремонтировано 43,05 км воздушных линий электропередачи 35-220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;</w:t>
            </w:r>
          </w:p>
          <w:p w:rsidR="00D1359F" w:rsidRDefault="00D1359F">
            <w:pPr>
              <w:suppressAutoHyphens/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 xml:space="preserve">- отремонтировано 7 ТП 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 xml:space="preserve"> и выше. </w:t>
            </w:r>
          </w:p>
          <w:p w:rsidR="00D1359F" w:rsidRDefault="00D1359F" w:rsidP="00D71D9B">
            <w:pPr>
              <w:suppressAutoHyphens/>
              <w:ind w:firstLine="14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На территории Туапсинского района 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 xml:space="preserve"> Кубань» принято 14 бесхозяйных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энергообъекта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 xml:space="preserve"> в собственность в соответствии с решениями судов. Проведена работа по еще по 3 объектам с целью признания права собственности за сетевой организацией.</w:t>
            </w:r>
          </w:p>
          <w:p w:rsidR="00D1359F" w:rsidRDefault="00D1359F" w:rsidP="00D71D9B">
            <w:pPr>
              <w:suppressAutoHyphens/>
              <w:ind w:firstLine="386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 xml:space="preserve">Администрацией Новомихайловского поселения прият на баланс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энергообъект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zh-CN"/>
              </w:rPr>
              <w:t>.</w:t>
            </w:r>
          </w:p>
          <w:p w:rsidR="007E0990" w:rsidRPr="007E0990" w:rsidRDefault="007E0990" w:rsidP="007A25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2023 году в Туапсинском городском поселении за счет средств местного бюджета выполнены  работы  по текущему ремонту уличного освещения по ул. Крупской, ул. </w:t>
            </w:r>
            <w:proofErr w:type="spellStart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В.Кордонной</w:t>
            </w:r>
            <w:proofErr w:type="spellEnd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Гагарина, ул. Чайковского, </w:t>
            </w:r>
            <w:proofErr w:type="spellStart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>пер</w:t>
            </w:r>
            <w:proofErr w:type="gramStart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>.О</w:t>
            </w:r>
            <w:proofErr w:type="gramEnd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>зёрный</w:t>
            </w:r>
            <w:proofErr w:type="spellEnd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пер. Зеленому, </w:t>
            </w:r>
            <w:proofErr w:type="spellStart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>ул.Комсомольской</w:t>
            </w:r>
            <w:proofErr w:type="spellEnd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Чапаева, пл. Октябрьской революции, на мемориале «Горка </w:t>
            </w:r>
            <w:proofErr w:type="spellStart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>Героев»ремонту</w:t>
            </w:r>
            <w:proofErr w:type="spellEnd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а также по регулировке, наладке систем управления уличным освещением, эксплуатации, техническому обслуживанию сетей уличного освещения (замена светильников, текущий ремонт металлических опор ) (сумма по контрактам составляет 10,5 </w:t>
            </w:r>
            <w:proofErr w:type="spellStart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>млн</w:t>
            </w:r>
            <w:proofErr w:type="gramStart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>ублей</w:t>
            </w:r>
            <w:proofErr w:type="spellEnd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D1359F" w:rsidRDefault="007E0990" w:rsidP="007A25D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рамках мероприятия «Реконструкция сетей уличного освещения  выполнены работы по подготовке  проектно сметной документации по  ТП  ул. Гагарина 10 А и реконструкции ВЛ-0,4 В от ТП-21 с установкой КТП по ул. Ключевая (сумма ,1,1 </w:t>
            </w:r>
            <w:proofErr w:type="spellStart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>млн</w:t>
            </w:r>
            <w:proofErr w:type="gramStart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>уб</w:t>
            </w:r>
            <w:proofErr w:type="spellEnd"/>
            <w:r w:rsidRPr="007E0990">
              <w:rPr>
                <w:rFonts w:ascii="Times New Roman" w:eastAsia="Calibri" w:hAnsi="Times New Roman" w:cs="Times New Roman"/>
                <w:sz w:val="20"/>
                <w:szCs w:val="20"/>
              </w:rPr>
              <w:t>.).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3</w:t>
            </w:r>
          </w:p>
        </w:tc>
        <w:tc>
          <w:tcPr>
            <w:tcW w:w="742" w:type="pct"/>
          </w:tcPr>
          <w:p w:rsidR="00D1359F" w:rsidRPr="00C7065C" w:rsidRDefault="00D1359F" w:rsidP="006C59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сетей газоснабжения, газификация горных территорий 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ЖКХ и ТЭК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начато проектирование газопроводов высокого и низкого давлений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Вельяминовском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поселении к п. Пригородный,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Шепсинском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поселении к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.Ю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жный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Небугском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поселении к п. Тюменский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программы АО «Газпром» в 2022 году начато проектирование магистрального газопровода высокого давления от ГРС «Северная» к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Кривенковское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который газифицирует так же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Мессажай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расное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х. Греческий, с. Цыпка, с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Кирпичное.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«Развитие топливно-энергетического комплекса города Туапсе» Подпрограмма №1 «Газификация города Туапсе»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2022 г. (процент исполнения 85,89%):                                                                                                                                                                   план 121 417 793,11;  исполнение 49 587 391,87.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Новомихайловский Туапсинского района в 2022 году  газопровод низкого давления от ШРП-10 до б/о «Политехник», "Газопровод низкого давления по ул. Солнечная, ул. Приморская, ул. Морская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с. Ольгинка Туапсинского района";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2023 год: Строительство объекта: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"Газопровод среднего давления от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№ 1 до ШРП № 2 в с. Ольгинка Туапсинского района";</w:t>
            </w:r>
            <w:proofErr w:type="gramEnd"/>
          </w:p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7065C">
              <w:rPr>
                <w:rFonts w:ascii="Times New Roman" w:eastAsia="Calibri" w:hAnsi="Times New Roman" w:cs="Times New Roman"/>
              </w:rPr>
              <w:t xml:space="preserve">В рамках реализации Программы газификации регионов РФ, ООО «Газпром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межрегионгаз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» на территории Туапсинского района в 2022-2025 годах реализует объект «Межпоселковый газопровод от ГРС Северная – п.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Мессажай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 – с. Красное – х. Греческий – с. Цыпка – с. Кирпичное – с.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Кривенковское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 </w:t>
            </w:r>
            <w:r w:rsidRPr="00C7065C">
              <w:rPr>
                <w:rFonts w:ascii="Times New Roman" w:eastAsia="Calibri" w:hAnsi="Times New Roman" w:cs="Times New Roman"/>
              </w:rPr>
              <w:lastRenderedPageBreak/>
              <w:t>Туапсинского района Краснодарского края».</w:t>
            </w:r>
            <w:proofErr w:type="gramEnd"/>
          </w:p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В соответствии с заключенным муниципальным контрактом ООО «ЦЕНТР ТЕПЛОЭНЕРГОСБЕРЕЖЕНИЙ» осуществляет разработку схемы газоснабжения Георгиевского сельского поселения Туапсинского района.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В соответствии со схемой от указанного объекта в перспективе будут газифицироваться населенные пункты: сёла Георгиевское, Индюк, Анастасиевка, аулы Малое и Большое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Псеушхо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>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Небугском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 построены и введены в эксплуатацию 3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блочно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-модульные котельные, в которых в качестве топлива используется природный газ;                                                                       осуществляется газификация населенных пунктов;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Строительно-монтажные работы: газопровод низкого давления от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гуй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-Шапсуг, Строительно-монтажные работы: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газопроводвысогого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-среднего давления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п.Тюменский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29" w:type="pct"/>
          </w:tcPr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bCs/>
                <w:szCs w:val="28"/>
              </w:rPr>
              <w:lastRenderedPageBreak/>
              <w:t>В рамках государственной программы Краснодарского края «Развитие топливно-энергетического комплекса»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>В 2023 году на развитие сетей газоснабжения Туапсинского района было выделено сре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дств кр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аевого бюджета </w:t>
            </w:r>
            <w:r w:rsidRPr="007A25DC">
              <w:rPr>
                <w:rFonts w:ascii="Times New Roman" w:eastAsia="Calibri" w:hAnsi="Times New Roman" w:cs="Times New Roman"/>
                <w:szCs w:val="28"/>
              </w:rPr>
              <w:t>114,7 млн. рублей,</w:t>
            </w:r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в том числе: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Туапсинскому, Новомихайловскому городским поселениям, 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Шепсинскому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, 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Небугскому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и 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Вельяминовскому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сельским поселениям.</w:t>
            </w:r>
          </w:p>
          <w:p w:rsidR="00D1359F" w:rsidRPr="00D71D9B" w:rsidRDefault="00D1359F" w:rsidP="00D71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За 2023 год построено 8,6 </w:t>
            </w:r>
            <w:r w:rsidRPr="00013DB6">
              <w:rPr>
                <w:rFonts w:ascii="Times New Roman" w:eastAsia="Calibri" w:hAnsi="Times New Roman" w:cs="Times New Roman"/>
                <w:szCs w:val="28"/>
              </w:rPr>
              <w:lastRenderedPageBreak/>
              <w:t>км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г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азопроводов, в том числе 1,4 км в Новомихайловском городском поселении </w:t>
            </w:r>
            <w:r w:rsidRPr="00D71D9B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объекта: "Газопровод среднего давления от </w:t>
            </w:r>
            <w:proofErr w:type="spellStart"/>
            <w:r w:rsidRPr="00D71D9B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D71D9B">
              <w:rPr>
                <w:rFonts w:ascii="Times New Roman" w:eastAsia="Times New Roman" w:hAnsi="Times New Roman" w:cs="Times New Roman"/>
                <w:lang w:eastAsia="ru-RU"/>
              </w:rPr>
              <w:t xml:space="preserve">. № 1 до ШРП № 2 </w:t>
            </w:r>
            <w:proofErr w:type="gramStart"/>
            <w:r w:rsidRPr="00D71D9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D71D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71D9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D71D9B">
              <w:rPr>
                <w:rFonts w:ascii="Times New Roman" w:eastAsia="Times New Roman" w:hAnsi="Times New Roman" w:cs="Times New Roman"/>
                <w:lang w:eastAsia="ru-RU"/>
              </w:rPr>
              <w:t>. Ольгинка Туапсинского района", в 2024 году строительство "Газопровода среднего давления</w:t>
            </w:r>
          </w:p>
          <w:p w:rsidR="00D1359F" w:rsidRPr="00013DB6" w:rsidRDefault="00D1359F" w:rsidP="00D71D9B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71D9B">
              <w:rPr>
                <w:rFonts w:ascii="Times New Roman" w:eastAsia="Times New Roman" w:hAnsi="Times New Roman" w:cs="Times New Roman"/>
                <w:lang w:eastAsia="ru-RU"/>
              </w:rPr>
              <w:t xml:space="preserve">от ШРП-7 до ШРП-8, газопровод низкого давления </w:t>
            </w:r>
            <w:r w:rsidRPr="00013DB6">
              <w:rPr>
                <w:rFonts w:ascii="Times New Roman" w:eastAsia="Calibri" w:hAnsi="Times New Roman" w:cs="Times New Roman"/>
                <w:szCs w:val="28"/>
              </w:rPr>
              <w:t>и 7,2 км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в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Туапсинском городском поселении.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Продолжается строительство газопроводов в г. Туапсе и п. Тюменском 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Небугского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сельского поселения по переходящим на 2024 год контрактам (общей протяженностью сетей 13,2 км.).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>Получения положительного заключения государственной экспертизы и подана заявка в министерство ТЭК и ЖКХ на корректировку выделенных сре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дств дл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я строительства газопроводов в п. пансионата Южный, п. </w:t>
            </w:r>
            <w:r w:rsidRPr="00013DB6">
              <w:rPr>
                <w:rFonts w:ascii="Times New Roman" w:eastAsia="Calibri" w:hAnsi="Times New Roman" w:cs="Times New Roman"/>
                <w:szCs w:val="28"/>
              </w:rPr>
              <w:lastRenderedPageBreak/>
              <w:t>Пригородный, общей протяженностью 10 км. Стоимость строительства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013DB6">
              <w:rPr>
                <w:rFonts w:ascii="Times New Roman" w:eastAsia="Calibri" w:hAnsi="Times New Roman" w:cs="Times New Roman"/>
                <w:szCs w:val="28"/>
              </w:rPr>
              <w:t>каждого газопровода составляет около 110 млн. рублей.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>Завершено проектирование газопровода в г. Туапсе, протяженностью 5,9 км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.(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ул. Вольная, ул. 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Шапсугская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и др.). Данный газопровод обеспечит технической возможностью подключения 273 домовладений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В Туапсинском районе в 2023 году активно велось строительство разводящих газопроводов по программе 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догазификации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газораспределительными организациями.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>ООО «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Туапсегоргаз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>» выполнено строительство порядка 34 км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г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>азопроводов. Получили техническую возможность подключения 2120 домовладений.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В с. 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Тенгинка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90% населения получили возможность подключения к газопроводу.. Завершены работы по восстановлению газопровода 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в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а. 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Агуй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>-</w:t>
            </w:r>
            <w:r w:rsidRPr="00013DB6">
              <w:rPr>
                <w:rFonts w:ascii="Times New Roman" w:eastAsia="Calibri" w:hAnsi="Times New Roman" w:cs="Times New Roman"/>
                <w:szCs w:val="28"/>
              </w:rPr>
              <w:lastRenderedPageBreak/>
              <w:t xml:space="preserve">Шапсуг 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с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оформлением всей технической документации. Возможность подключения теперь имеют все жители аула.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>В г. Туапсе по району «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Грознефть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>» было проложено около 15 км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с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>етей, а это порядка 460 домовладений.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>АО «Газпром газораспределение Краснодар» выполнило строительство подводящих и разводящих газопроводов протяженностью 3,9 км преимущественно в подземном исполнении, установило 4 ГРП, чем обеспечило возможность подключения 186 домовладениям.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Начата газификация села 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Вольное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и села 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Кроянское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Шепсинского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сельского поселения, отдаленного района села 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Небуг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(ул. Черноморская).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В результате проведенной работы процент газификации Туапсинского района увеличился на 3 % и достиг 28 % (при плановом проценте 27), а по городу </w:t>
            </w:r>
            <w:r w:rsidRPr="00013DB6">
              <w:rPr>
                <w:rFonts w:ascii="Times New Roman" w:eastAsia="Calibri" w:hAnsi="Times New Roman" w:cs="Times New Roman"/>
                <w:szCs w:val="28"/>
              </w:rPr>
              <w:lastRenderedPageBreak/>
              <w:t>Туапсе увеличение произошло до 39,7% (при плановом 35%).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>В Туапсинском районе в 2023 году было подключено к природному газу 1637 абонентов.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>В рамках программы ПАО «Газпром»:</w:t>
            </w:r>
          </w:p>
          <w:p w:rsidR="00D1359F" w:rsidRPr="00013DB6" w:rsidRDefault="00D1359F" w:rsidP="00013DB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ведется проектирование межпоселкового и внутри поселкового газопровода, с окончанием строительства в 2025 году, после чего появится возможность у жителей  с. 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Мессажай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, с. Красное, с. Цыпка, х. 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Греческий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, с. Кирпичное и с. </w:t>
            </w:r>
            <w:proofErr w:type="spellStart"/>
            <w:r w:rsidRPr="00013DB6">
              <w:rPr>
                <w:rFonts w:ascii="Times New Roman" w:eastAsia="Calibri" w:hAnsi="Times New Roman" w:cs="Times New Roman"/>
                <w:szCs w:val="28"/>
              </w:rPr>
              <w:t>Кривенковское</w:t>
            </w:r>
            <w:proofErr w:type="spell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к сетям природного газа;</w:t>
            </w:r>
          </w:p>
          <w:p w:rsidR="00D1359F" w:rsidRPr="00733506" w:rsidRDefault="00D1359F" w:rsidP="00733506">
            <w:pPr>
              <w:ind w:firstLine="14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начаты работы по проектированию межпоселковых газопроводов во все населенные пункты Георгиевского, Октябрьского сельских поселений, а так же в населенные пункты, расположенные до Шаумянского перевала  Шаумянского сельского поселения, </w:t>
            </w:r>
            <w:proofErr w:type="gramStart"/>
            <w:r w:rsidRPr="00013DB6">
              <w:rPr>
                <w:rFonts w:ascii="Times New Roman" w:eastAsia="Calibri" w:hAnsi="Times New Roman" w:cs="Times New Roman"/>
                <w:szCs w:val="28"/>
              </w:rPr>
              <w:t>в</w:t>
            </w:r>
            <w:proofErr w:type="gramEnd"/>
            <w:r w:rsidRPr="00013DB6">
              <w:rPr>
                <w:rFonts w:ascii="Times New Roman" w:eastAsia="Calibri" w:hAnsi="Times New Roman" w:cs="Times New Roman"/>
                <w:szCs w:val="28"/>
              </w:rPr>
              <w:t xml:space="preserve"> с. Заречье. Возможность подключения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8"/>
              </w:rPr>
              <w:lastRenderedPageBreak/>
              <w:t>жителей появиться в 2028 году.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5000" w:type="pct"/>
            <w:gridSpan w:val="6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СЦ – 6 Туапсинский район – территория с комфортным пространством жизнедеятельности населения и гостей района с высоким качеством экологии, среды обитания и ведения бизнеса, входящая в число лидеров Краснодарского края</w:t>
            </w: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5000" w:type="pct"/>
            <w:gridSpan w:val="6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Цель – формирование условий для привлечения инвестиций в развитие приоритетных территорий и создание предпосылок для трансформации остальных (менее перспективных) территорий с постепенным выравниванием условий проживания и ведения хозяйственной деятельности во всем муниципальном образовании</w:t>
            </w: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pct"/>
          </w:tcPr>
          <w:p w:rsidR="00D1359F" w:rsidRPr="00C7065C" w:rsidRDefault="00D1359F" w:rsidP="006C59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Джубгский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горно-морской кластер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архитектуры и градостроительства, управление по развитию курортов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целях установления границ населенных пунктов в соответствии с действующим законодательством, в том числе в соответствии с Лесным кодексом РФ, Федеральным законом от 29 июля 2017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запланировано внесение изменений в генеральные план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Джубгского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поселения.</w:t>
            </w:r>
            <w:proofErr w:type="gramEnd"/>
          </w:p>
        </w:tc>
        <w:tc>
          <w:tcPr>
            <w:tcW w:w="929" w:type="pct"/>
          </w:tcPr>
          <w:p w:rsidR="00D1359F" w:rsidRPr="00C7065C" w:rsidRDefault="00D1359F" w:rsidP="00BB7E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Проведены общественные обсуждения по проекту внесения изменений в генеральный план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Джубгского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 Туапсинского района. С 22.06.2023 по 20.07.2023. В последующем проект внесения изменений в генеральный план был размещен на согласование посредством федеральной системы государственной информационной системы территориального планирования.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C7065C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pct"/>
          </w:tcPr>
          <w:p w:rsidR="00D1359F" w:rsidRPr="00C7065C" w:rsidRDefault="00D1359F" w:rsidP="006C59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Небугский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гороно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-морской кластер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архитектуры и градостроительства, управление по развитию курортов администрации муниципального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целях установления границ населенных пунктов в соответствии с действующим законодательством, в том числе в соответствии с Лесным кодексом РФ, Федеральным законом от 29 июля 2017 № 280-ФЗ «О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 2022 году запланировано внесение изменений в генеральный план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Небугского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поселения.</w:t>
            </w:r>
          </w:p>
        </w:tc>
        <w:tc>
          <w:tcPr>
            <w:tcW w:w="929" w:type="pct"/>
          </w:tcPr>
          <w:p w:rsidR="00D1359F" w:rsidRPr="00C7065C" w:rsidRDefault="00D1359F" w:rsidP="00BB7E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Проведены общественные обсуждения по проекту внесения изменений в генеральный план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Небугского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Туапсинского района. С 27.07.2023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26.08.2023. В последующем проект внесения изменений в генеральный план был размещен на согласование посредством федеральной системы государственной информационной системы территориального планирования.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59F" w:rsidRPr="00353123" w:rsidTr="0079629E">
        <w:trPr>
          <w:trHeight w:val="260"/>
          <w:jc w:val="center"/>
        </w:trPr>
        <w:tc>
          <w:tcPr>
            <w:tcW w:w="445" w:type="pct"/>
          </w:tcPr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359F" w:rsidRPr="00C7065C" w:rsidRDefault="00D1359F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pct"/>
          </w:tcPr>
          <w:p w:rsidR="00D1359F" w:rsidRPr="00C7065C" w:rsidRDefault="00D1359F" w:rsidP="006C59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Лесная территориально-экономическая зона</w:t>
            </w:r>
          </w:p>
        </w:tc>
        <w:tc>
          <w:tcPr>
            <w:tcW w:w="685" w:type="pct"/>
          </w:tcPr>
          <w:p w:rsidR="00D1359F" w:rsidRPr="00C7065C" w:rsidRDefault="00D1359F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архитектуры и градостроительства администрации муниципального образования Туапсинский район</w:t>
            </w:r>
          </w:p>
        </w:tc>
        <w:tc>
          <w:tcPr>
            <w:tcW w:w="1062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2022 году внесены изменения в генеральные планы Туапсинского района.</w:t>
            </w:r>
          </w:p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На основании приказа Министерства природных ресурсов Краснодарского края от 04.07.2022 «О резервировании земель для государственных нужд Краснодарского края в целях увеличении площади особо охраняемой территории регионального значения государственного природного ландшафтного заказника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Агрийский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» сформирован перечень земельных участков, резервируемых в целях увеличения площади государственного природного ландшафтного заказника регионального значения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Агрийский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» на территории муниципального образования Туапсинский  район</w:t>
            </w:r>
            <w:proofErr w:type="gramEnd"/>
          </w:p>
        </w:tc>
        <w:tc>
          <w:tcPr>
            <w:tcW w:w="929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соответствии с перечнем земельных участков,  резервируемых в целях увеличения площади государственного природного ландшафтного заказника  регионального значения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Агрийский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 на территории муниципального образования Туапсинский район внесены изменения в документы территориального планирования.</w:t>
            </w:r>
          </w:p>
        </w:tc>
        <w:tc>
          <w:tcPr>
            <w:tcW w:w="1137" w:type="pct"/>
          </w:tcPr>
          <w:p w:rsidR="00D1359F" w:rsidRPr="00C7065C" w:rsidRDefault="00D1359F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53123" w:rsidRDefault="00353123" w:rsidP="00353123">
      <w:pPr>
        <w:rPr>
          <w:rFonts w:ascii="Times New Roman" w:hAnsi="Times New Roman" w:cs="Times New Roman"/>
          <w:b/>
          <w:sz w:val="32"/>
          <w:szCs w:val="28"/>
        </w:rPr>
      </w:pPr>
    </w:p>
    <w:p w:rsidR="00A54D2B" w:rsidRDefault="00A54D2B" w:rsidP="00A54D2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4D2B">
        <w:rPr>
          <w:rFonts w:ascii="Times New Roman" w:eastAsia="Calibri" w:hAnsi="Times New Roman" w:cs="Times New Roman"/>
          <w:b/>
          <w:sz w:val="28"/>
          <w:szCs w:val="28"/>
        </w:rPr>
        <w:t>Индикаторы стратегических целей развития Туапсинского района до 2030 года</w:t>
      </w:r>
    </w:p>
    <w:p w:rsidR="0028420D" w:rsidRPr="0028420D" w:rsidRDefault="0028420D" w:rsidP="002842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28420D">
        <w:rPr>
          <w:rFonts w:ascii="Times New Roman" w:eastAsia="Calibri" w:hAnsi="Times New Roman" w:cs="Times New Roman"/>
          <w:sz w:val="24"/>
          <w:szCs w:val="28"/>
        </w:rPr>
        <w:t>Таблица 2</w:t>
      </w:r>
    </w:p>
    <w:tbl>
      <w:tblPr>
        <w:tblStyle w:val="16"/>
        <w:tblW w:w="0" w:type="auto"/>
        <w:tblLayout w:type="fixed"/>
        <w:tblLook w:val="0620" w:firstRow="1" w:lastRow="0" w:firstColumn="0" w:lastColumn="0" w:noHBand="1" w:noVBand="1"/>
      </w:tblPr>
      <w:tblGrid>
        <w:gridCol w:w="7004"/>
        <w:gridCol w:w="884"/>
        <w:gridCol w:w="884"/>
        <w:gridCol w:w="1117"/>
        <w:gridCol w:w="1276"/>
        <w:gridCol w:w="4755"/>
      </w:tblGrid>
      <w:tr w:rsidR="00064988" w:rsidRPr="00353123" w:rsidTr="00064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7004" w:type="dxa"/>
            <w:hideMark/>
          </w:tcPr>
          <w:p w:rsidR="00064988" w:rsidRPr="00353123" w:rsidRDefault="00064988" w:rsidP="00A54D2B">
            <w:pPr>
              <w:keepNext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Индикатор</w:t>
            </w:r>
          </w:p>
        </w:tc>
        <w:tc>
          <w:tcPr>
            <w:tcW w:w="1768" w:type="dxa"/>
            <w:gridSpan w:val="2"/>
            <w:noWrap/>
            <w:hideMark/>
          </w:tcPr>
          <w:p w:rsidR="00064988" w:rsidRPr="00353123" w:rsidRDefault="00064988" w:rsidP="00A54D2B">
            <w:pPr>
              <w:keepNext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064988" w:rsidRPr="00353123" w:rsidRDefault="00064988" w:rsidP="00A54D2B">
            <w:pPr>
              <w:keepNext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4988" w:rsidRPr="00353123" w:rsidRDefault="00064988" w:rsidP="00A54D2B">
            <w:pPr>
              <w:keepNext/>
              <w:jc w:val="center"/>
              <w:rPr>
                <w:rFonts w:ascii="Times New Roman" w:eastAsia="Times New Roman" w:hAnsi="Times New Roman"/>
                <w:b w:val="0"/>
                <w:bCs w:val="0"/>
                <w:lang w:eastAsia="ru-RU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lang w:eastAsia="ru-RU"/>
              </w:rPr>
              <w:t>2024</w:t>
            </w:r>
          </w:p>
        </w:tc>
        <w:tc>
          <w:tcPr>
            <w:tcW w:w="4755" w:type="dxa"/>
            <w:vMerge w:val="restart"/>
            <w:hideMark/>
          </w:tcPr>
          <w:p w:rsidR="00064988" w:rsidRPr="00353123" w:rsidRDefault="00064988" w:rsidP="00A54D2B">
            <w:pPr>
              <w:keepNext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Ответственный исполнитель</w:t>
            </w:r>
          </w:p>
        </w:tc>
      </w:tr>
      <w:tr w:rsidR="0079629E" w:rsidRPr="00353123" w:rsidTr="00064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7004" w:type="dxa"/>
          </w:tcPr>
          <w:p w:rsidR="0079629E" w:rsidRPr="00353123" w:rsidRDefault="0079629E" w:rsidP="00A54D2B">
            <w:pPr>
              <w:keepNext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noWrap/>
            <w:hideMark/>
          </w:tcPr>
          <w:p w:rsidR="0079629E" w:rsidRPr="00353123" w:rsidRDefault="0079629E" w:rsidP="00A54D2B">
            <w:pPr>
              <w:keepNext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 xml:space="preserve">План </w:t>
            </w:r>
          </w:p>
        </w:tc>
        <w:tc>
          <w:tcPr>
            <w:tcW w:w="884" w:type="dxa"/>
            <w:hideMark/>
          </w:tcPr>
          <w:p w:rsidR="0079629E" w:rsidRPr="00353123" w:rsidRDefault="0079629E" w:rsidP="00A54D2B">
            <w:pPr>
              <w:keepNext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 xml:space="preserve">Факт </w:t>
            </w:r>
          </w:p>
        </w:tc>
        <w:tc>
          <w:tcPr>
            <w:tcW w:w="1117" w:type="dxa"/>
          </w:tcPr>
          <w:p w:rsidR="0079629E" w:rsidRPr="00353123" w:rsidRDefault="00064988" w:rsidP="0006498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Факт</w:t>
            </w:r>
          </w:p>
        </w:tc>
        <w:tc>
          <w:tcPr>
            <w:tcW w:w="1276" w:type="dxa"/>
          </w:tcPr>
          <w:p w:rsidR="0079629E" w:rsidRPr="00353123" w:rsidRDefault="00064988" w:rsidP="0079629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План </w:t>
            </w:r>
          </w:p>
        </w:tc>
        <w:tc>
          <w:tcPr>
            <w:tcW w:w="4755" w:type="dxa"/>
            <w:vMerge/>
            <w:vAlign w:val="center"/>
            <w:hideMark/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hideMark/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Ц-1. Туапсинский район Краснодарского края – один из ключевых транспортно-логистических узлов Южного экспортно-импортного </w:t>
            </w:r>
            <w:proofErr w:type="spellStart"/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хаба</w:t>
            </w:r>
            <w:proofErr w:type="spellEnd"/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объёмом грузооборота морского порта Туапсе более 40 </w:t>
            </w:r>
            <w:proofErr w:type="gramStart"/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млн</w:t>
            </w:r>
            <w:proofErr w:type="gramEnd"/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т в год, обеспечивающий эффективную экспортную транспортную логистику и качество услуг на уровне ведущих мировых конкурентов.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CD6CE2" w:rsidRPr="00353123" w:rsidTr="00CD6CE2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hideMark/>
          </w:tcPr>
          <w:p w:rsidR="00CD6CE2" w:rsidRPr="00353123" w:rsidRDefault="00CD6CE2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 xml:space="preserve">Грузооборот морского порта Туапсе, </w:t>
            </w:r>
            <w:proofErr w:type="gramStart"/>
            <w:r w:rsidRPr="00353123">
              <w:rPr>
                <w:rFonts w:ascii="Times New Roman" w:eastAsia="Times New Roman" w:hAnsi="Times New Roman"/>
                <w:lang w:eastAsia="ru-RU"/>
              </w:rPr>
              <w:t>млн</w:t>
            </w:r>
            <w:proofErr w:type="gramEnd"/>
            <w:r w:rsidRPr="00353123">
              <w:rPr>
                <w:rFonts w:ascii="Times New Roman" w:eastAsia="Times New Roman" w:hAnsi="Times New Roman"/>
                <w:lang w:eastAsia="ru-RU"/>
              </w:rPr>
              <w:t xml:space="preserve"> т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CD6CE2" w:rsidRPr="00353123" w:rsidRDefault="00CD6CE2" w:rsidP="00832EBF">
            <w:pPr>
              <w:jc w:val="center"/>
            </w:pP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Default="00CD6CE2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D6CE2" w:rsidRDefault="00CD6CE2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D6CE2" w:rsidRPr="00353123" w:rsidRDefault="00CD6CE2" w:rsidP="00832EB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21,7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5A0174" w:rsidRDefault="005A0174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A0174" w:rsidRDefault="005A0174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CD6CE2" w:rsidRPr="00353123" w:rsidRDefault="005A0174" w:rsidP="005A017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D6CE2" w:rsidRPr="00353123" w:rsidTr="00CD6CE2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CD6CE2" w:rsidRPr="00353123" w:rsidRDefault="00CD6CE2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CD6CE2" w:rsidRPr="00353123" w:rsidRDefault="00CD6CE2" w:rsidP="00832EB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26,75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CD6CE2" w:rsidRPr="00353123" w:rsidRDefault="00CD6CE2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CD6C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27,11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D6CE2" w:rsidRPr="00353123" w:rsidTr="00CD6CE2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CD6CE2" w:rsidRPr="00353123" w:rsidRDefault="00CD6CE2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CD6CE2" w:rsidRPr="00353123" w:rsidRDefault="00CD6CE2" w:rsidP="00832EB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27,64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CD6CE2" w:rsidRPr="00353123" w:rsidRDefault="00CD6CE2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CD6C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30,69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D6CE2" w:rsidRPr="00353123" w:rsidTr="00CD6CE2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CD6CE2" w:rsidRPr="00353123" w:rsidRDefault="00CD6CE2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CD6CE2" w:rsidRPr="00353123" w:rsidRDefault="00CD6CE2" w:rsidP="00832EB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28,54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CD6CE2" w:rsidRPr="00353123" w:rsidRDefault="00CD6CE2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CD6CE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33,13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keepNext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Ц-2. Туапсинский район – один из центров развития умной промышленности в Краснодарском крае на основе использования углеводородного, сельскохозяйственного </w:t>
            </w: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t>и прочего промышленного сырья, проходящего через туапсинский транспортно-логистический узел, ориентированной как на экспорт, так и на рынок Южного полюса роста.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keepNext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keepNext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keepNext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keepNext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keepNext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 xml:space="preserve">Отгружено товаров собственного производства, выполнено работ и услуг собственными силами в обрабатывающей промышленности, </w:t>
            </w:r>
            <w:proofErr w:type="gramStart"/>
            <w:r w:rsidRPr="00353123">
              <w:rPr>
                <w:rFonts w:ascii="Times New Roman" w:hAnsi="Times New Roman"/>
                <w:color w:val="000000"/>
                <w:lang w:eastAsia="ru-RU"/>
              </w:rPr>
              <w:t>млрд</w:t>
            </w:r>
            <w:proofErr w:type="gramEnd"/>
            <w:r w:rsidRPr="00353123">
              <w:rPr>
                <w:rFonts w:ascii="Times New Roman" w:hAnsi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Default="00CD6CE2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CD6CE2" w:rsidRDefault="00CD6CE2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CD6CE2" w:rsidRDefault="00CD6CE2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CD6CE2" w:rsidRDefault="00CD6CE2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79629E" w:rsidRPr="00353123" w:rsidRDefault="00CD6CE2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17,55</w:t>
            </w: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D6CE2" w:rsidRPr="00353123" w:rsidTr="00CD6CE2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CD6CE2" w:rsidRPr="00353123" w:rsidRDefault="00CD6CE2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CD6CE2" w:rsidRPr="00353123" w:rsidRDefault="00CD6CE2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20,05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CD6CE2" w:rsidRPr="00353123" w:rsidRDefault="00CD6CE2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0A08B1" w:rsidRDefault="000A08B1" w:rsidP="000A08B1">
            <w:pPr>
              <w:jc w:val="center"/>
              <w:rPr>
                <w:rFonts w:ascii="Times New Roman" w:hAnsi="Times New Roman"/>
              </w:rPr>
            </w:pPr>
          </w:p>
          <w:p w:rsidR="00CD6CE2" w:rsidRPr="00353123" w:rsidRDefault="000A08B1" w:rsidP="000A0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20,36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CD6C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CD6CE2" w:rsidRPr="00353123" w:rsidTr="00CD6CE2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CD6CE2" w:rsidRPr="00353123" w:rsidRDefault="00CD6CE2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CD6CE2" w:rsidRPr="00353123" w:rsidRDefault="00CD6CE2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21,9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CD6CE2" w:rsidRPr="00353123" w:rsidRDefault="00CD6CE2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CD6C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CD6CE2" w:rsidRPr="00353123" w:rsidTr="00CD6CE2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CD6CE2" w:rsidRPr="00353123" w:rsidRDefault="00CD6CE2" w:rsidP="00353123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CD6CE2" w:rsidRPr="00353123" w:rsidRDefault="00CD6CE2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23,7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CD6CE2" w:rsidRPr="00353123" w:rsidRDefault="00CD6CE2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CD6C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keepNext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lastRenderedPageBreak/>
              <w:t>Производство товарно-пищевой рыбной продукции, тыс. т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keepNext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keepNext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keepNext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keepNext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CD6CE2" w:rsidRPr="00353123" w:rsidTr="00CD6CE2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CD6CE2" w:rsidRPr="00353123" w:rsidRDefault="00CD6CE2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 xml:space="preserve">Инерционный 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CD6CE2" w:rsidRPr="00353123" w:rsidRDefault="00CD6CE2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0,1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Default="00CD6CE2" w:rsidP="00832EB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D6CE2" w:rsidRPr="00353123" w:rsidRDefault="00CD6CE2" w:rsidP="00832EB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0,34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6C7E0F" w:rsidRDefault="006C7E0F" w:rsidP="006C7E0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D6CE2" w:rsidRPr="00353123" w:rsidRDefault="006C7E0F" w:rsidP="006C7E0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CD6C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D6CE2" w:rsidRPr="00353123" w:rsidTr="00CD6CE2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CD6CE2" w:rsidRPr="00353123" w:rsidRDefault="00CD6CE2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CD6CE2" w:rsidRPr="00353123" w:rsidRDefault="00CD6CE2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CD6CE2" w:rsidRPr="00353123" w:rsidRDefault="00CD6CE2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CD6C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D6CE2" w:rsidRPr="00353123" w:rsidTr="00CD6CE2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CD6CE2" w:rsidRPr="00353123" w:rsidRDefault="00CD6CE2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CD6CE2" w:rsidRPr="00353123" w:rsidRDefault="00CD6CE2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CD6CE2" w:rsidRPr="00353123" w:rsidRDefault="00CD6CE2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CD6C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0,45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keepNext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t>КСР, тыс. т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keepNext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keepNext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keepNext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keepNext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CD6CE2" w:rsidRPr="00353123" w:rsidTr="00CD6CE2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CD6CE2" w:rsidRPr="00353123" w:rsidRDefault="00CD6CE2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 xml:space="preserve">Инерционный 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CD6CE2" w:rsidRPr="00353123" w:rsidRDefault="00CD6CE2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0,4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Default="00CD6CE2" w:rsidP="00832EB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D6CE2" w:rsidRPr="00353123" w:rsidRDefault="00CD6CE2" w:rsidP="00832EB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6C7E0F" w:rsidRDefault="006C7E0F" w:rsidP="006C7E0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CD6CE2" w:rsidRPr="00353123" w:rsidRDefault="006C7E0F" w:rsidP="006C7E0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126E50" w:rsidP="00126E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D6CE2" w:rsidRPr="00353123" w:rsidTr="00CD6CE2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CD6CE2" w:rsidRPr="00353123" w:rsidRDefault="00CD6CE2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CD6CE2" w:rsidRPr="00353123" w:rsidRDefault="00CD6CE2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0,8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CD6CE2" w:rsidRPr="00353123" w:rsidRDefault="00CD6CE2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126E50" w:rsidP="00126E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D6CE2" w:rsidRPr="00353123" w:rsidTr="00CD6CE2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CD6CE2" w:rsidRPr="00353123" w:rsidRDefault="00CD6CE2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CD6CE2" w:rsidRPr="00353123" w:rsidRDefault="00CD6CE2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0,8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CD6CE2" w:rsidRPr="00353123" w:rsidRDefault="00CD6CE2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126E50" w:rsidP="00126E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0,95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CD6CE2" w:rsidRPr="00353123" w:rsidRDefault="00CD6CE2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A54D2B">
            <w:pPr>
              <w:keepNext/>
              <w:rPr>
                <w:rFonts w:ascii="Times New Roman" w:hAnsi="Times New Roman"/>
                <w:b/>
                <w:color w:val="000000"/>
              </w:rPr>
            </w:pPr>
            <w:r w:rsidRPr="00353123">
              <w:rPr>
                <w:rFonts w:ascii="Times New Roman" w:hAnsi="Times New Roman"/>
                <w:b/>
                <w:color w:val="000000"/>
              </w:rPr>
              <w:t xml:space="preserve">Птица, </w:t>
            </w:r>
            <w:proofErr w:type="spellStart"/>
            <w:r w:rsidRPr="00353123">
              <w:rPr>
                <w:rFonts w:ascii="Times New Roman" w:hAnsi="Times New Roman"/>
                <w:b/>
                <w:color w:val="000000"/>
              </w:rPr>
              <w:t>тыс</w:t>
            </w:r>
            <w:proofErr w:type="gramStart"/>
            <w:r w:rsidRPr="00353123">
              <w:rPr>
                <w:rFonts w:ascii="Times New Roman" w:hAnsi="Times New Roman"/>
                <w:b/>
                <w:color w:val="000000"/>
              </w:rPr>
              <w:t>.т</w:t>
            </w:r>
            <w:proofErr w:type="gramEnd"/>
            <w:r w:rsidRPr="00353123">
              <w:rPr>
                <w:rFonts w:ascii="Times New Roman" w:hAnsi="Times New Roman"/>
                <w:b/>
                <w:color w:val="000000"/>
              </w:rPr>
              <w:t>он</w:t>
            </w:r>
            <w:proofErr w:type="spellEnd"/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Default="00126E50" w:rsidP="00832EB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126E50" w:rsidRDefault="00126E50" w:rsidP="00832EB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126E50" w:rsidRPr="00353123" w:rsidRDefault="00126E50" w:rsidP="00832EB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6C7E0F" w:rsidRDefault="006C7E0F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  <w:p w:rsidR="006C7E0F" w:rsidRDefault="006C7E0F" w:rsidP="006C7E0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126E50" w:rsidRPr="00353123" w:rsidRDefault="006C7E0F" w:rsidP="006C7E0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 xml:space="preserve">Инерционный 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0,65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A54D2B">
            <w:pPr>
              <w:keepNext/>
              <w:rPr>
                <w:rFonts w:ascii="Times New Roman" w:hAnsi="Times New Roman"/>
                <w:b/>
                <w:color w:val="000000"/>
              </w:rPr>
            </w:pPr>
            <w:r w:rsidRPr="00353123">
              <w:rPr>
                <w:rFonts w:ascii="Times New Roman" w:hAnsi="Times New Roman"/>
                <w:b/>
                <w:color w:val="000000"/>
              </w:rPr>
              <w:t xml:space="preserve">Молоко, </w:t>
            </w:r>
            <w:proofErr w:type="spellStart"/>
            <w:r w:rsidRPr="00353123">
              <w:rPr>
                <w:rFonts w:ascii="Times New Roman" w:hAnsi="Times New Roman"/>
                <w:b/>
                <w:color w:val="000000"/>
              </w:rPr>
              <w:t>тыс</w:t>
            </w:r>
            <w:proofErr w:type="gramStart"/>
            <w:r w:rsidRPr="00353123">
              <w:rPr>
                <w:rFonts w:ascii="Times New Roman" w:hAnsi="Times New Roman"/>
                <w:b/>
                <w:color w:val="000000"/>
              </w:rPr>
              <w:t>.т</w:t>
            </w:r>
            <w:proofErr w:type="gramEnd"/>
            <w:r w:rsidRPr="00353123">
              <w:rPr>
                <w:rFonts w:ascii="Times New Roman" w:hAnsi="Times New Roman"/>
                <w:b/>
                <w:color w:val="000000"/>
              </w:rPr>
              <w:t>он</w:t>
            </w:r>
            <w:proofErr w:type="spellEnd"/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Default="00126E50" w:rsidP="00832EB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126E50" w:rsidRPr="00353123" w:rsidRDefault="00126E50" w:rsidP="00832EB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6C7E0F" w:rsidRDefault="006C7E0F" w:rsidP="006C7E0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126E50" w:rsidRPr="00353123" w:rsidRDefault="006C7E0F" w:rsidP="006C7E0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6,2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A54D2B">
            <w:pPr>
              <w:keepNext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 xml:space="preserve">Инерционный 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5,1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5,1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A54D2B">
            <w:pPr>
              <w:keepNext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5,4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A54D2B">
            <w:pPr>
              <w:keepNext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Ц-3. Туапсинский район – всесезонный центр туризма и отдыха на черноморском побережье России, обладающий развитой туристской и сервисной инфраструктурой, эффективно использующий рекреационный потенциал и выгодное географическое положение территории, ежегодно принимающий более 2,5 </w:t>
            </w:r>
            <w:proofErr w:type="gramStart"/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млн</w:t>
            </w:r>
            <w:proofErr w:type="gramEnd"/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туристов.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126E50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126E50" w:rsidRDefault="00126E50" w:rsidP="00A54D2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6E50">
              <w:rPr>
                <w:rFonts w:ascii="Times New Roman" w:hAnsi="Times New Roman"/>
                <w:b/>
                <w:color w:val="000000"/>
              </w:rPr>
              <w:t>Количество туристов, посетивших Туапсинский район, тыс. чел.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Default="00126E50" w:rsidP="00832EB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Default="00126E50" w:rsidP="00832EB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Default="00B95EAA" w:rsidP="00832EB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2191,3</w:t>
            </w:r>
          </w:p>
          <w:p w:rsidR="00126E50" w:rsidRPr="00353123" w:rsidRDefault="00126E50" w:rsidP="00832EB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0A08B1" w:rsidRDefault="000A08B1" w:rsidP="000A08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A08B1" w:rsidRDefault="000A08B1" w:rsidP="000A08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Default="00B95EAA" w:rsidP="000A08B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2279,2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126E50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5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color w:val="000000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1874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1921</w:t>
            </w:r>
          </w:p>
        </w:tc>
        <w:tc>
          <w:tcPr>
            <w:tcW w:w="4755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126E50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color w:val="000000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1905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2045</w:t>
            </w:r>
          </w:p>
        </w:tc>
        <w:tc>
          <w:tcPr>
            <w:tcW w:w="4755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126E50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color w:val="000000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2118</w:t>
            </w:r>
          </w:p>
        </w:tc>
        <w:tc>
          <w:tcPr>
            <w:tcW w:w="4755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126E50" w:rsidRDefault="0079629E" w:rsidP="00A54D2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6E50">
              <w:rPr>
                <w:rFonts w:ascii="Times New Roman" w:hAnsi="Times New Roman"/>
                <w:b/>
                <w:color w:val="000000"/>
                <w:lang w:eastAsia="ru-RU"/>
              </w:rPr>
              <w:t xml:space="preserve">Отгружено товаров собственного производства, выполнено работ и услуг собственными силами в санаторно-курортном и туристском комплексе, </w:t>
            </w:r>
            <w:proofErr w:type="gramStart"/>
            <w:r w:rsidRPr="00126E50">
              <w:rPr>
                <w:rFonts w:ascii="Times New Roman" w:hAnsi="Times New Roman"/>
                <w:b/>
                <w:color w:val="000000"/>
                <w:lang w:eastAsia="ru-RU"/>
              </w:rPr>
              <w:t>млрд</w:t>
            </w:r>
            <w:proofErr w:type="gramEnd"/>
            <w:r w:rsidRPr="00126E50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руб.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Default="00126E50" w:rsidP="00E02D6D">
            <w:pPr>
              <w:jc w:val="center"/>
              <w:rPr>
                <w:rFonts w:ascii="Times New Roman" w:hAnsi="Times New Roman"/>
              </w:rPr>
            </w:pPr>
          </w:p>
          <w:p w:rsidR="00126E50" w:rsidRPr="00353123" w:rsidRDefault="00B95EAA" w:rsidP="00E0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12,505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0A08B1" w:rsidRDefault="000A08B1" w:rsidP="000A08B1">
            <w:pPr>
              <w:jc w:val="center"/>
              <w:rPr>
                <w:rFonts w:ascii="Times New Roman" w:hAnsi="Times New Roman"/>
              </w:rPr>
            </w:pPr>
          </w:p>
          <w:p w:rsidR="00126E50" w:rsidRPr="00353123" w:rsidRDefault="00B95EAA" w:rsidP="000A0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14,095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widowContro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t>Ц-7.</w:t>
            </w:r>
            <w:r w:rsidRPr="00353123">
              <w:rPr>
                <w:rFonts w:ascii="Times New Roman" w:hAnsi="Times New Roman"/>
              </w:rPr>
              <w:t xml:space="preserve"> </w:t>
            </w: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Туапсинский район – территория с высоким качеством медицинской инфраструктуры, обеспечивающая территориальную </w:t>
            </w: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доступность медицинских услуг в сфере профилактики, диагностики и лечения для всех возрастных категорий, а также поддерживающая ценности здорового образа жизни.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lastRenderedPageBreak/>
              <w:t>Младенческая смертность (случаев на 1000 родившихся живыми), чел.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Default="00126E50" w:rsidP="00E02D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Pr="00353123" w:rsidRDefault="00126E50" w:rsidP="00E02D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2,2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BC571C" w:rsidRDefault="00BC571C" w:rsidP="00BC57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Pr="00353123" w:rsidRDefault="00BC571C" w:rsidP="00BC571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0,1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Смертность от болезней системы кровообращения (на 100 тысяч населениях), чел.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495,5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Default="00126E50" w:rsidP="00E02D6D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Pr="00353123" w:rsidRDefault="00126E50" w:rsidP="00E02D6D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544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BC571C" w:rsidRDefault="00BC571C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Pr="00353123" w:rsidRDefault="00BC571C" w:rsidP="00BC571C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475,8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458,4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472,1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431,4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452,2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422,8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Смертность от дорожно-транспортных происшествий (на 100 тысяч населения), чел.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12,8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Default="00126E50" w:rsidP="00E02D6D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Pr="00353123" w:rsidRDefault="00126E50" w:rsidP="00E02D6D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9,4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BC571C" w:rsidRDefault="00BC571C" w:rsidP="00BC571C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Pr="00353123" w:rsidRDefault="00BC571C" w:rsidP="00BC571C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8,7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12,5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lang w:eastAsia="ru-RU"/>
              </w:rPr>
              <w:t>Ц-8. Туапсинский район Краснодарского края – целостное образовательное пространство, в котором «умная» система образования раскрывает таланты и развивает способности каждого ребенка, предоставляет возможности для непрерывного обучения в течение всей жизни человека, готовит квалифицированных специалистов, способных к саморазвитию и профессиональной мобильности в условиях развития новых наукоемких технологий, обеспечивающих устойчивый социально-экономический рост Туапсинского района.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Охват детей образовательными организациями, реализующими программы дошкольного образования (отношение численности детей в возрасте от 1 до 7 лет, посещающих образовательные организации, реализующими программы дошкольного образования, к общей численности детей в возрасте от 1 до 7 лет), %.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78,0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Default="00126E50" w:rsidP="00A673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Pr="00353123" w:rsidRDefault="00126E50" w:rsidP="00A673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70,4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F1237C" w:rsidRDefault="00F1237C" w:rsidP="00F123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Pr="00353123" w:rsidRDefault="00F1237C" w:rsidP="00F123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80,0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80,0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85,0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F1237C" w:rsidP="00F123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0F50">
              <w:rPr>
                <w:rFonts w:ascii="Times New Roman" w:eastAsia="Times New Roman" w:hAnsi="Times New Roman"/>
                <w:color w:val="FF0000"/>
                <w:lang w:eastAsia="ru-RU"/>
              </w:rPr>
              <w:t>Данные без учета</w:t>
            </w:r>
            <w:r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ВДЦ Орленок. </w:t>
            </w: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92,0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Удельный вес численности обучающихся, занимающихся во вторую смену, в общей </w:t>
            </w:r>
            <w:proofErr w:type="gramStart"/>
            <w:r w:rsidRPr="00353123">
              <w:rPr>
                <w:rFonts w:ascii="Times New Roman" w:eastAsia="Times New Roman" w:hAnsi="Times New Roman"/>
                <w:lang w:eastAsia="ru-RU"/>
              </w:rPr>
              <w:t>численности</w:t>
            </w:r>
            <w:proofErr w:type="gramEnd"/>
            <w:r w:rsidRPr="00353123">
              <w:rPr>
                <w:rFonts w:ascii="Times New Roman" w:eastAsia="Times New Roman" w:hAnsi="Times New Roman"/>
                <w:lang w:eastAsia="ru-RU"/>
              </w:rPr>
              <w:t xml:space="preserve"> обучающихся в общеобразовательных организациях, %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8,0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Pr="00353123" w:rsidRDefault="00126E50" w:rsidP="00A673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12,1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F1237C" w:rsidRDefault="00F1237C" w:rsidP="00F123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Pr="00353123" w:rsidRDefault="00F1237C" w:rsidP="00F123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F1237C" w:rsidP="00F1237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0F50">
              <w:rPr>
                <w:rFonts w:ascii="Times New Roman" w:eastAsia="Times New Roman" w:hAnsi="Times New Roman"/>
                <w:color w:val="FF0000"/>
                <w:lang w:eastAsia="ru-RU"/>
              </w:rPr>
              <w:t>Данные без учета</w:t>
            </w:r>
            <w:r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ВДЦ Орленок</w:t>
            </w: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Доля детей, охваченных образовательными программами дополнительного образования в возрасте от 5 до 18 лет, %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91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Default="00126E50" w:rsidP="00A6739D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126E50" w:rsidRPr="00353123" w:rsidRDefault="00126E50" w:rsidP="00A6739D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68,7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F1237C" w:rsidRDefault="00F1237C" w:rsidP="00A54D2B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126E50" w:rsidRPr="00353123" w:rsidRDefault="00F1237C" w:rsidP="00F1237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93,0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95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Доля старшеклассников, обучающихся в классах с профильным изучением отдельных предметов, %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Default="00126E50" w:rsidP="00A673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Pr="00353123" w:rsidRDefault="00126E50" w:rsidP="00A673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406126" w:rsidRDefault="0040612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126E50" w:rsidRPr="00353123" w:rsidRDefault="00406126" w:rsidP="0040612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87,0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88,0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E50" w:rsidRPr="00353123" w:rsidTr="00126E50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126E50" w:rsidRPr="00353123" w:rsidRDefault="00126E50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126E50" w:rsidRPr="00353123" w:rsidRDefault="00126E5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126E50" w:rsidRPr="00353123" w:rsidRDefault="00126E50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126E5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89,0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126E50" w:rsidRPr="00353123" w:rsidRDefault="00126E50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lang w:eastAsia="ru-RU"/>
              </w:rPr>
              <w:t>Ц-9. Туапсинский район – территория богатой истории и национальных традиций, высокое качество и доступность инфраструктуры, обеспечивающей досуг, личностный рост и творческую самореализацию гостей и жителей района.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Количество площадок культурно-досугового и библиотечного обслуживания, ед.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777070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70,0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Default="00035D46" w:rsidP="00B85340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35D46" w:rsidRPr="00353123" w:rsidRDefault="00035D46" w:rsidP="00B853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DC215A" w:rsidRDefault="00DC215A" w:rsidP="00DC215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35D46" w:rsidRPr="00353123" w:rsidRDefault="00DC215A" w:rsidP="00DC215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71,0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035D46" w:rsidRPr="00353123" w:rsidRDefault="00035D46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C41EB7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71,0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035D46" w:rsidRPr="00353123" w:rsidRDefault="00035D46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keepNext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Увеличение количества проводимых культурно-досуговых мероприятий, ед.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10352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Default="00035D46" w:rsidP="00B85340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35D46" w:rsidRPr="00353123" w:rsidRDefault="00035D46" w:rsidP="00B853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10508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DC215A" w:rsidRDefault="00DC215A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  <w:p w:rsidR="00035D46" w:rsidRPr="00353123" w:rsidRDefault="00DC215A" w:rsidP="00DC215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10528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10366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10354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035D46" w:rsidRPr="00353123" w:rsidRDefault="00035D46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10508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11570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035D46" w:rsidRPr="00353123" w:rsidRDefault="00035D46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11662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keepNext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lastRenderedPageBreak/>
              <w:t>Увеличение количества посетителей культурно-досуговых мероприятий, тыс. чел.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923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Default="00035D46" w:rsidP="00B85340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35D46" w:rsidRPr="00353123" w:rsidRDefault="00035D46" w:rsidP="00B853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1011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B95EAA" w:rsidRDefault="00B95EAA" w:rsidP="00B95EA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35D46" w:rsidRPr="00353123" w:rsidRDefault="00B95EAA" w:rsidP="00B95EA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1114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918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934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035D46" w:rsidRPr="00353123" w:rsidRDefault="00035D46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937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035D46" w:rsidRPr="00353123" w:rsidRDefault="00035D46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948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t>Ц-10. Туапсинский район – территория здорового образа жизни, обеспечивающая максимальное вовлечение жителей и гостей к занятиям физической культурой и спортом, развитие спорта высоких достижений на основе современной инфраструктуры и квалифицированного тренерского состава.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Доля населения, систематически занимающегося физической культурой и спортом, %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50,5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Default="00035D46" w:rsidP="004701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35D46" w:rsidRPr="00353123" w:rsidRDefault="00035D46" w:rsidP="004701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64,2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E91902" w:rsidRDefault="00E91902" w:rsidP="00E919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35D46" w:rsidRPr="00353123" w:rsidRDefault="00E91902" w:rsidP="00E9190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51,0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51,9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035D46" w:rsidRPr="00353123" w:rsidRDefault="00035D46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53,4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52,3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035D46" w:rsidRPr="00353123" w:rsidRDefault="00035D46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54,5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Default="0079629E" w:rsidP="00A54D2B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t>Ц-11. Туапсинский район – территория с благоприятной средой для физического, интеллектуального и творческого развития молодежи, поддерживающая ценности патриотизма, способствующая росту социальной, экономической и политической активности молодежи.</w:t>
            </w:r>
          </w:p>
          <w:p w:rsidR="0079629E" w:rsidRPr="00353123" w:rsidRDefault="0079629E" w:rsidP="00A54D2B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Количество молодых людей, охваченных досуговой занятостью, тыс. чел.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5,7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Default="00035D46" w:rsidP="00B853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35D46" w:rsidRPr="00353123" w:rsidRDefault="00035D46" w:rsidP="00B853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15,5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7A4DB2" w:rsidRDefault="007A4DB2" w:rsidP="007A4DB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35D46" w:rsidRPr="00353123" w:rsidRDefault="007A4DB2" w:rsidP="007A4DB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5,9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035D46" w:rsidRPr="00353123" w:rsidRDefault="00035D46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6,5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035D46" w:rsidRPr="00353123" w:rsidRDefault="00035D46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keepNext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Ц-12. Туапсинский район – благоприятная среда реализации приоритетов граждан и умной экономики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keepNext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 xml:space="preserve">Доля организаций, управляющих жилищным фондом, а также </w:t>
            </w:r>
            <w:proofErr w:type="spellStart"/>
            <w:r w:rsidRPr="00353123">
              <w:rPr>
                <w:rFonts w:ascii="Times New Roman" w:hAnsi="Times New Roman"/>
              </w:rPr>
              <w:t>ресурсоснабжающих</w:t>
            </w:r>
            <w:proofErr w:type="spellEnd"/>
            <w:r w:rsidRPr="00353123">
              <w:rPr>
                <w:rFonts w:ascii="Times New Roman" w:hAnsi="Times New Roman"/>
              </w:rPr>
              <w:t xml:space="preserve"> организаций в сфере теплоснабжения, водоснабжения и водоотведения, применяющих автоматизированные системы диспетчеризации, %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B95EAA" w:rsidRDefault="00B95EAA" w:rsidP="00B95EA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Данный показатель не формировался </w:t>
            </w:r>
          </w:p>
          <w:p w:rsidR="0079629E" w:rsidRPr="00353123" w:rsidRDefault="00B95EAA" w:rsidP="00B95EA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2022 и 2023 гг.</w:t>
            </w: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Default="00035D46" w:rsidP="004A11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35D46" w:rsidRPr="00353123" w:rsidRDefault="00035D46" w:rsidP="004A11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035D46" w:rsidRPr="00353123" w:rsidRDefault="00035D46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75,0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035D46" w:rsidRPr="00353123" w:rsidRDefault="00035D46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Доля муниципальных дорог, на которых управление транспортным потоком и регулирование дорожных ситуаций осуществляют интеллектуальные транспортные системы, %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B95EAA" w:rsidRDefault="00B95EAA" w:rsidP="00B95EA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Данный показатель не формировался </w:t>
            </w:r>
          </w:p>
          <w:p w:rsidR="0079629E" w:rsidRPr="00353123" w:rsidRDefault="00B95EAA" w:rsidP="00B95EA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2022 и 2023 гг.</w:t>
            </w:r>
          </w:p>
        </w:tc>
      </w:tr>
      <w:tr w:rsidR="00035D46" w:rsidRPr="00353123" w:rsidTr="001A7A41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035D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D55F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035D46" w:rsidRPr="00353123" w:rsidTr="001A7A41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035D46" w:rsidRPr="00353123" w:rsidRDefault="00035D46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D55F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035D46" w:rsidRPr="00353123" w:rsidTr="00035D46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035D46" w:rsidRPr="00353123" w:rsidRDefault="00035D46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035D46" w:rsidRPr="00353123" w:rsidRDefault="00035D46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035D46" w:rsidRPr="00353123" w:rsidRDefault="00035D46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D55F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035D46" w:rsidRPr="00353123" w:rsidRDefault="00035D46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t>Ц-14. Туапсинский район – сбалансированное пространство жизнедеятельности, обеспеченное развитыми системами инженерной инфраструктуры и коммунальными ресурсами в объёме, необходимом для предоставления населению и отдыхающим услуг ЖКХ высокого качества по доступным ценам и реализации приоритетных инвестиционных проектов в экономике и социальной сфере.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79629E" w:rsidRPr="004A112D" w:rsidRDefault="0079629E" w:rsidP="004A112D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79629E" w:rsidRPr="004A112D" w:rsidRDefault="0079629E" w:rsidP="004A112D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755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79629E" w:rsidRPr="00540C9A" w:rsidRDefault="0079629E" w:rsidP="00B95EAA">
            <w:pPr>
              <w:rPr>
                <w:rFonts w:ascii="Times New Roman" w:hAnsi="Times New Roman"/>
                <w:sz w:val="24"/>
                <w:szCs w:val="28"/>
              </w:rPr>
            </w:pPr>
            <w:r w:rsidRPr="004A112D">
              <w:rPr>
                <w:rFonts w:ascii="Times New Roman" w:hAnsi="Times New Roman"/>
                <w:szCs w:val="28"/>
              </w:rPr>
              <w:t>Примечание: показатель Ц-14 «Отпущено тепловой энергии» плановый показател</w:t>
            </w:r>
            <w:r w:rsidR="00B95EAA">
              <w:rPr>
                <w:rFonts w:ascii="Times New Roman" w:hAnsi="Times New Roman"/>
                <w:szCs w:val="28"/>
              </w:rPr>
              <w:t>ь приведен из расчета тыс. Гкал.</w:t>
            </w:r>
            <w:r w:rsidRPr="004A112D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spacing w:line="254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t xml:space="preserve">Объем реализации электроэнергии, </w:t>
            </w:r>
            <w:proofErr w:type="gramStart"/>
            <w:r w:rsidRPr="00353123">
              <w:rPr>
                <w:rFonts w:ascii="Times New Roman" w:hAnsi="Times New Roman"/>
                <w:b/>
                <w:bCs/>
              </w:rPr>
              <w:t>млн</w:t>
            </w:r>
            <w:proofErr w:type="gramEnd"/>
            <w:r w:rsidRPr="00353123">
              <w:rPr>
                <w:rFonts w:ascii="Times New Roman" w:hAnsi="Times New Roman"/>
                <w:b/>
                <w:bCs/>
              </w:rPr>
              <w:t xml:space="preserve"> кВт/ч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7" w:type="dxa"/>
            <w:tcBorders>
              <w:left w:val="single" w:sz="4" w:space="0" w:color="8BD8FF"/>
              <w:right w:val="single" w:sz="4" w:space="0" w:color="8BD8FF"/>
            </w:tcBorders>
          </w:tcPr>
          <w:p w:rsidR="0079629E" w:rsidRPr="00353123" w:rsidRDefault="0079629E" w:rsidP="004A112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8BD8FF"/>
              <w:right w:val="single" w:sz="4" w:space="0" w:color="8BD8FF"/>
            </w:tcBorders>
          </w:tcPr>
          <w:p w:rsidR="0079629E" w:rsidRPr="00353123" w:rsidRDefault="0079629E" w:rsidP="004A112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55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79629E" w:rsidRPr="00353123" w:rsidRDefault="0079629E" w:rsidP="004A112D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F212AC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380,3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Default="00F212AC" w:rsidP="009F454F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F212AC" w:rsidRPr="00353123" w:rsidRDefault="00F212AC" w:rsidP="009F454F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589,8</w:t>
            </w:r>
          </w:p>
        </w:tc>
        <w:tc>
          <w:tcPr>
            <w:tcW w:w="1117" w:type="dxa"/>
            <w:vMerge w:val="restart"/>
            <w:tcBorders>
              <w:left w:val="single" w:sz="4" w:space="0" w:color="8BD8FF"/>
              <w:right w:val="single" w:sz="4" w:space="0" w:color="8BD8FF"/>
            </w:tcBorders>
          </w:tcPr>
          <w:p w:rsidR="00D571A2" w:rsidRDefault="00D571A2" w:rsidP="00D571A2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F212AC" w:rsidRPr="00353123" w:rsidRDefault="00D571A2" w:rsidP="00D571A2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438,5</w:t>
            </w:r>
          </w:p>
        </w:tc>
        <w:tc>
          <w:tcPr>
            <w:tcW w:w="1276" w:type="dxa"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F212AC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403,1</w:t>
            </w:r>
          </w:p>
        </w:tc>
        <w:tc>
          <w:tcPr>
            <w:tcW w:w="4755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F212AC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408,8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F212AC" w:rsidRPr="00353123" w:rsidRDefault="00F212AC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F212AC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460,2</w:t>
            </w:r>
          </w:p>
        </w:tc>
        <w:tc>
          <w:tcPr>
            <w:tcW w:w="4755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F212AC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418,6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F212AC" w:rsidRPr="00353123" w:rsidRDefault="00F212AC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F212AC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492,8</w:t>
            </w:r>
          </w:p>
        </w:tc>
        <w:tc>
          <w:tcPr>
            <w:tcW w:w="4755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spacing w:line="254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t xml:space="preserve">Отпущено тепловой энергии, </w:t>
            </w:r>
            <w:proofErr w:type="gramStart"/>
            <w:r w:rsidRPr="00353123">
              <w:rPr>
                <w:rFonts w:ascii="Times New Roman" w:hAnsi="Times New Roman"/>
                <w:b/>
                <w:bCs/>
              </w:rPr>
              <w:t>млн</w:t>
            </w:r>
            <w:proofErr w:type="gramEnd"/>
            <w:r w:rsidRPr="00353123">
              <w:rPr>
                <w:rFonts w:ascii="Times New Roman" w:hAnsi="Times New Roman"/>
                <w:b/>
                <w:bCs/>
              </w:rPr>
              <w:t xml:space="preserve"> Гкал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7" w:type="dxa"/>
            <w:tcBorders>
              <w:left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55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212AC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401,6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Default="00F212AC" w:rsidP="00D571A2">
            <w:pPr>
              <w:spacing w:line="254" w:lineRule="auto"/>
              <w:rPr>
                <w:rFonts w:ascii="Times New Roman" w:hAnsi="Times New Roman"/>
              </w:rPr>
            </w:pPr>
          </w:p>
          <w:p w:rsidR="00F212AC" w:rsidRPr="00353123" w:rsidRDefault="00F212AC" w:rsidP="009F454F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8,339</w:t>
            </w:r>
          </w:p>
        </w:tc>
        <w:tc>
          <w:tcPr>
            <w:tcW w:w="1117" w:type="dxa"/>
            <w:vMerge w:val="restart"/>
            <w:tcBorders>
              <w:left w:val="single" w:sz="4" w:space="0" w:color="8BD8FF"/>
              <w:right w:val="single" w:sz="4" w:space="0" w:color="8BD8FF"/>
            </w:tcBorders>
          </w:tcPr>
          <w:p w:rsidR="00D571A2" w:rsidRDefault="00D571A2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  <w:p w:rsidR="00F212AC" w:rsidRPr="00353123" w:rsidRDefault="00D571A2" w:rsidP="00D571A2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8,501</w:t>
            </w:r>
          </w:p>
        </w:tc>
        <w:tc>
          <w:tcPr>
            <w:tcW w:w="1276" w:type="dxa"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1A7A4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442,4</w:t>
            </w:r>
          </w:p>
        </w:tc>
        <w:tc>
          <w:tcPr>
            <w:tcW w:w="4755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F212AC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407,1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F212AC" w:rsidRPr="00353123" w:rsidRDefault="00F212AC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1A7A4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453,3</w:t>
            </w:r>
          </w:p>
        </w:tc>
        <w:tc>
          <w:tcPr>
            <w:tcW w:w="4755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F212AC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409,4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F212AC" w:rsidRPr="00353123" w:rsidRDefault="00F212AC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1A7A4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464,6</w:t>
            </w:r>
          </w:p>
        </w:tc>
        <w:tc>
          <w:tcPr>
            <w:tcW w:w="4755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79629E" w:rsidRPr="00353123" w:rsidTr="00064988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79629E" w:rsidRPr="00353123" w:rsidRDefault="0079629E" w:rsidP="00A54D2B">
            <w:pPr>
              <w:spacing w:line="254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t xml:space="preserve">Реализовано воды – всего, </w:t>
            </w:r>
            <w:proofErr w:type="gramStart"/>
            <w:r w:rsidRPr="00353123">
              <w:rPr>
                <w:rFonts w:ascii="Times New Roman" w:hAnsi="Times New Roman"/>
                <w:b/>
                <w:bCs/>
              </w:rPr>
              <w:t>млн</w:t>
            </w:r>
            <w:proofErr w:type="gramEnd"/>
            <w:r w:rsidRPr="0035312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53123">
              <w:rPr>
                <w:rFonts w:ascii="Times New Roman" w:hAnsi="Times New Roman"/>
                <w:b/>
                <w:bCs/>
              </w:rPr>
              <w:t>куб.м</w:t>
            </w:r>
            <w:proofErr w:type="spellEnd"/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79629E" w:rsidRPr="00353123" w:rsidRDefault="0079629E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7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79629E" w:rsidRPr="00353123" w:rsidRDefault="0079629E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212AC" w:rsidRPr="00353123" w:rsidTr="001A7A41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15,543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  <w:p w:rsidR="00F212AC" w:rsidRPr="009F454F" w:rsidRDefault="00F212AC" w:rsidP="009F4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8,570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D571A2" w:rsidRDefault="00D571A2" w:rsidP="00D571A2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F212AC" w:rsidRPr="00353123" w:rsidRDefault="00D571A2" w:rsidP="00D571A2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8,936</w:t>
            </w: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F212AC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18,735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F212AC" w:rsidRPr="00353123" w:rsidTr="001A7A41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16,034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F212AC" w:rsidRPr="00353123" w:rsidRDefault="00F212AC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F212AC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19,719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F212AC" w:rsidRPr="00353123" w:rsidTr="001A7A41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lastRenderedPageBreak/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16,112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F212AC" w:rsidRPr="00353123" w:rsidRDefault="00F212AC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F212AC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20,348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F212AC" w:rsidRPr="00353123" w:rsidTr="001A7A41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t xml:space="preserve">Пропущено сточных вод – всего, </w:t>
            </w:r>
            <w:proofErr w:type="gramStart"/>
            <w:r w:rsidRPr="00353123">
              <w:rPr>
                <w:rFonts w:ascii="Times New Roman" w:hAnsi="Times New Roman"/>
                <w:b/>
                <w:bCs/>
              </w:rPr>
              <w:t>млн</w:t>
            </w:r>
            <w:proofErr w:type="gramEnd"/>
            <w:r w:rsidRPr="0035312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53123">
              <w:rPr>
                <w:rFonts w:ascii="Times New Roman" w:hAnsi="Times New Roman"/>
                <w:b/>
                <w:bCs/>
              </w:rPr>
              <w:t>куб.м</w:t>
            </w:r>
            <w:proofErr w:type="spellEnd"/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212AC" w:rsidRPr="00353123" w:rsidTr="001A7A41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10,290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  <w:p w:rsidR="00F212AC" w:rsidRDefault="00F212AC" w:rsidP="009F454F">
            <w:pPr>
              <w:rPr>
                <w:rFonts w:ascii="Times New Roman" w:hAnsi="Times New Roman"/>
              </w:rPr>
            </w:pPr>
          </w:p>
          <w:p w:rsidR="00F212AC" w:rsidRPr="009F454F" w:rsidRDefault="00F212AC" w:rsidP="009F4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8,570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D571A2" w:rsidRDefault="00D571A2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  <w:p w:rsidR="00D571A2" w:rsidRDefault="00D571A2" w:rsidP="00D571A2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F212AC" w:rsidRDefault="00D571A2" w:rsidP="00D571A2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8,936</w:t>
            </w:r>
          </w:p>
          <w:p w:rsidR="00D571A2" w:rsidRPr="00353123" w:rsidRDefault="00D571A2" w:rsidP="00D571A2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F212AC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13,964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F212AC" w:rsidRPr="00353123" w:rsidTr="001A7A41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10513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F212AC" w:rsidRPr="00353123" w:rsidRDefault="00F212AC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F212AC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14,449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F212AC" w:rsidRPr="00353123" w:rsidTr="001A7A41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11,028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F212AC" w:rsidRPr="00353123" w:rsidRDefault="00F212AC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F212AC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15,555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F212AC" w:rsidRPr="00353123" w:rsidTr="001A7A41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keepNext/>
              <w:spacing w:line="256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t xml:space="preserve">Объем реализации газа, </w:t>
            </w:r>
            <w:proofErr w:type="gramStart"/>
            <w:r w:rsidRPr="00353123">
              <w:rPr>
                <w:rFonts w:ascii="Times New Roman" w:hAnsi="Times New Roman"/>
                <w:b/>
                <w:bCs/>
              </w:rPr>
              <w:t>млн</w:t>
            </w:r>
            <w:proofErr w:type="gramEnd"/>
            <w:r w:rsidRPr="0035312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53123">
              <w:rPr>
                <w:rFonts w:ascii="Times New Roman" w:hAnsi="Times New Roman"/>
                <w:b/>
                <w:bCs/>
              </w:rPr>
              <w:t>куб.м</w:t>
            </w:r>
            <w:proofErr w:type="spellEnd"/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F212AC" w:rsidRPr="00353123" w:rsidRDefault="00F212AC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212AC" w:rsidRPr="00353123" w:rsidTr="001A7A41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keepNext/>
              <w:spacing w:line="256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Инерционный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9F454F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140,0</w:t>
            </w:r>
          </w:p>
        </w:tc>
        <w:tc>
          <w:tcPr>
            <w:tcW w:w="88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Default="00F212AC" w:rsidP="009F454F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F212AC" w:rsidRPr="00353123" w:rsidRDefault="00F212AC" w:rsidP="009F454F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58779A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179,2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F212AC" w:rsidRPr="00353123" w:rsidTr="001A7A41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keepNext/>
              <w:spacing w:line="256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Базовый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9F454F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147,3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F212AC" w:rsidRPr="00353123" w:rsidRDefault="00F212AC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58779A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201,0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F212AC" w:rsidRPr="00353123" w:rsidTr="001A7A41">
        <w:trPr>
          <w:trHeight w:val="20"/>
        </w:trPr>
        <w:tc>
          <w:tcPr>
            <w:tcW w:w="700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F212AC" w:rsidRPr="00353123" w:rsidRDefault="00F212AC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Оптимистический</w:t>
            </w:r>
          </w:p>
        </w:tc>
        <w:tc>
          <w:tcPr>
            <w:tcW w:w="88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F212AC" w:rsidRPr="00353123" w:rsidRDefault="00F212AC" w:rsidP="009F454F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151,9</w:t>
            </w:r>
          </w:p>
        </w:tc>
        <w:tc>
          <w:tcPr>
            <w:tcW w:w="88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F212AC" w:rsidRPr="00353123" w:rsidRDefault="00F212AC" w:rsidP="00A54D2B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58779A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215,6</w:t>
            </w:r>
          </w:p>
        </w:tc>
        <w:tc>
          <w:tcPr>
            <w:tcW w:w="4755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F212AC" w:rsidRPr="00353123" w:rsidRDefault="00F212AC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A54D2B" w:rsidRPr="001B4907" w:rsidRDefault="00A54D2B" w:rsidP="001B4907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sectPr w:rsidR="00A54D2B" w:rsidRPr="001B4907" w:rsidSect="0079629E">
      <w:headerReference w:type="default" r:id="rId14"/>
      <w:pgSz w:w="16838" w:h="11906" w:orient="landscape" w:code="9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CF" w:rsidRDefault="005800CF" w:rsidP="0041104F">
      <w:pPr>
        <w:spacing w:after="0" w:line="240" w:lineRule="auto"/>
      </w:pPr>
      <w:r>
        <w:separator/>
      </w:r>
    </w:p>
  </w:endnote>
  <w:endnote w:type="continuationSeparator" w:id="0">
    <w:p w:rsidR="005800CF" w:rsidRDefault="005800CF" w:rsidP="0041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CF" w:rsidRDefault="005800CF" w:rsidP="0041104F">
      <w:pPr>
        <w:spacing w:after="0" w:line="240" w:lineRule="auto"/>
      </w:pPr>
      <w:r>
        <w:separator/>
      </w:r>
    </w:p>
  </w:footnote>
  <w:footnote w:type="continuationSeparator" w:id="0">
    <w:p w:rsidR="005800CF" w:rsidRDefault="005800CF" w:rsidP="0041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0CF" w:rsidRPr="00F15AD1" w:rsidRDefault="005C0452" w:rsidP="001B4907">
    <w:pPr>
      <w:tabs>
        <w:tab w:val="left" w:pos="12480"/>
      </w:tabs>
    </w:pPr>
    <w:sdt>
      <w:sdtPr>
        <w:id w:val="-553769025"/>
        <w:docPartObj>
          <w:docPartGallery w:val="Page Numbers (Margins)"/>
          <w:docPartUnique/>
        </w:docPartObj>
      </w:sdtPr>
      <w:sdtEndPr/>
      <w:sdtContent>
        <w:r w:rsidR="005800CF" w:rsidRPr="00F15AD1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A3F03" wp14:editId="37503DC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id w:val="196737665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5800CF" w:rsidRPr="00F15AD1" w:rsidRDefault="005800CF" w:rsidP="00F15AD1">
                                  <w:r w:rsidRPr="00F15AD1">
                                    <w:fldChar w:fldCharType="begin"/>
                                  </w:r>
                                  <w:r w:rsidRPr="00F15AD1">
                                    <w:instrText>PAGE  \* MERGEFORMAT</w:instrText>
                                  </w:r>
                                  <w:r w:rsidRPr="00F15AD1">
                                    <w:fldChar w:fldCharType="separate"/>
                                  </w:r>
                                  <w:r w:rsidR="005C0452">
                                    <w:rPr>
                                      <w:noProof/>
                                    </w:rPr>
                                    <w:t>2</w:t>
                                  </w:r>
                                  <w:r w:rsidRPr="00F15AD1"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3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" o:allowincell="f" stroked="f">
                  <v:textbox style="layout-flow:vertical">
                    <w:txbxContent>
                      <w:sdt>
                        <w:sdtPr>
                          <w:id w:val="196737665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5800CF" w:rsidRPr="00F15AD1" w:rsidRDefault="005800CF" w:rsidP="00F15AD1">
                            <w:r w:rsidRPr="00F15AD1">
                              <w:fldChar w:fldCharType="begin"/>
                            </w:r>
                            <w:r w:rsidRPr="00F15AD1">
                              <w:instrText>PAGE  \* MERGEFORMAT</w:instrText>
                            </w:r>
                            <w:r w:rsidRPr="00F15AD1">
                              <w:fldChar w:fldCharType="separate"/>
                            </w:r>
                            <w:r w:rsidR="005C0452">
                              <w:rPr>
                                <w:noProof/>
                              </w:rPr>
                              <w:t>2</w:t>
                            </w:r>
                            <w:r w:rsidRPr="00F15AD1"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800CF" w:rsidRPr="00F15AD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5F5736" wp14:editId="10A16A84">
              <wp:simplePos x="0" y="0"/>
              <wp:positionH relativeFrom="page">
                <wp:align>right</wp:align>
              </wp:positionH>
              <wp:positionV relativeFrom="margin">
                <wp:posOffset>2589340</wp:posOffset>
              </wp:positionV>
              <wp:extent cx="715834" cy="448319"/>
              <wp:effectExtent l="0" t="0" r="8255" b="889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834" cy="4483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0CF" w:rsidRPr="00F15AD1" w:rsidRDefault="005800CF" w:rsidP="00F15AD1">
                          <w:r w:rsidRPr="00F15AD1">
                            <w:fldChar w:fldCharType="begin"/>
                          </w:r>
                          <w:r w:rsidRPr="00F15AD1">
                            <w:instrText>PAGE   \* MERGEFORMAT</w:instrText>
                          </w:r>
                          <w:r w:rsidRPr="00F15AD1">
                            <w:fldChar w:fldCharType="separate"/>
                          </w:r>
                          <w:r w:rsidR="005C0452">
                            <w:rPr>
                              <w:noProof/>
                            </w:rPr>
                            <w:t>2</w:t>
                          </w:r>
                          <w:r w:rsidRPr="00F15AD1"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7" style="position:absolute;margin-left:5.15pt;margin-top:203.9pt;width:56.35pt;height:35.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" o:allowincell="f" stroked="f">
              <v:textbox style="layout-flow:vertical">
                <w:txbxContent>
                  <w:p w:rsidR="005800CF" w:rsidRPr="00F15AD1" w:rsidRDefault="005800CF" w:rsidP="00F15AD1">
                    <w:r w:rsidRPr="00F15AD1">
                      <w:fldChar w:fldCharType="begin"/>
                    </w:r>
                    <w:r w:rsidRPr="00F15AD1">
                      <w:instrText>PAGE   \* MERGEFORMAT</w:instrText>
                    </w:r>
                    <w:r w:rsidRPr="00F15AD1">
                      <w:fldChar w:fldCharType="separate"/>
                    </w:r>
                    <w:r w:rsidR="005C0452">
                      <w:rPr>
                        <w:noProof/>
                      </w:rPr>
                      <w:t>2</w:t>
                    </w:r>
                    <w:r w:rsidRPr="00F15AD1"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5800C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5F9B"/>
    <w:multiLevelType w:val="hybridMultilevel"/>
    <w:tmpl w:val="D24A1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5EB"/>
    <w:multiLevelType w:val="multilevel"/>
    <w:tmpl w:val="C6A43B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8085E7F"/>
    <w:multiLevelType w:val="hybridMultilevel"/>
    <w:tmpl w:val="49FA6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17A6C"/>
    <w:multiLevelType w:val="hybridMultilevel"/>
    <w:tmpl w:val="CB6C7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6335F2"/>
    <w:multiLevelType w:val="multilevel"/>
    <w:tmpl w:val="9A30882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D0B02A9"/>
    <w:multiLevelType w:val="multilevel"/>
    <w:tmpl w:val="7B9ED2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>
    <w:nsid w:val="1C7E4DB3"/>
    <w:multiLevelType w:val="multilevel"/>
    <w:tmpl w:val="483231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>
    <w:nsid w:val="251A07C7"/>
    <w:multiLevelType w:val="hybridMultilevel"/>
    <w:tmpl w:val="84D43E86"/>
    <w:lvl w:ilvl="0" w:tplc="83E8EB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83D6FF4"/>
    <w:multiLevelType w:val="hybridMultilevel"/>
    <w:tmpl w:val="AC1AD02E"/>
    <w:lvl w:ilvl="0" w:tplc="8AC63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DC8EA80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EastAsia" w:hAnsiTheme="minorHAnsi" w:cstheme="minorHAnsi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8D7250"/>
    <w:multiLevelType w:val="hybridMultilevel"/>
    <w:tmpl w:val="DF288D1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F3598"/>
    <w:multiLevelType w:val="hybridMultilevel"/>
    <w:tmpl w:val="F6EC3D02"/>
    <w:lvl w:ilvl="0" w:tplc="C548C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02482"/>
    <w:multiLevelType w:val="hybridMultilevel"/>
    <w:tmpl w:val="AC1AD02E"/>
    <w:lvl w:ilvl="0" w:tplc="8AC63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DC8EA80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EastAsia" w:hAnsiTheme="minorHAnsi" w:cstheme="minorHAnsi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DF1FC9"/>
    <w:multiLevelType w:val="hybridMultilevel"/>
    <w:tmpl w:val="88EA1B8E"/>
    <w:lvl w:ilvl="0" w:tplc="59F6909C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26292"/>
    <w:multiLevelType w:val="multilevel"/>
    <w:tmpl w:val="908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4045B"/>
    <w:multiLevelType w:val="multilevel"/>
    <w:tmpl w:val="6932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D13D1C"/>
    <w:multiLevelType w:val="hybridMultilevel"/>
    <w:tmpl w:val="624C5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BE06EEE"/>
    <w:multiLevelType w:val="hybridMultilevel"/>
    <w:tmpl w:val="6C5EEA7C"/>
    <w:lvl w:ilvl="0" w:tplc="3D56760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8532E7"/>
    <w:multiLevelType w:val="hybridMultilevel"/>
    <w:tmpl w:val="FCD06814"/>
    <w:lvl w:ilvl="0" w:tplc="8F009E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22465"/>
    <w:multiLevelType w:val="hybridMultilevel"/>
    <w:tmpl w:val="02B6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133F4"/>
    <w:multiLevelType w:val="hybridMultilevel"/>
    <w:tmpl w:val="4FD61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61732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23927"/>
    <w:multiLevelType w:val="multilevel"/>
    <w:tmpl w:val="BB38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1D1E56"/>
    <w:multiLevelType w:val="hybridMultilevel"/>
    <w:tmpl w:val="0C546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7309F"/>
    <w:multiLevelType w:val="hybridMultilevel"/>
    <w:tmpl w:val="E52453E0"/>
    <w:lvl w:ilvl="0" w:tplc="05A4C8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97B4228"/>
    <w:multiLevelType w:val="hybridMultilevel"/>
    <w:tmpl w:val="898E96B6"/>
    <w:lvl w:ilvl="0" w:tplc="8CFC1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AD17B8"/>
    <w:multiLevelType w:val="hybridMultilevel"/>
    <w:tmpl w:val="214007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0"/>
  </w:num>
  <w:num w:numId="4">
    <w:abstractNumId w:val="21"/>
  </w:num>
  <w:num w:numId="5">
    <w:abstractNumId w:val="8"/>
  </w:num>
  <w:num w:numId="6">
    <w:abstractNumId w:val="19"/>
  </w:num>
  <w:num w:numId="7">
    <w:abstractNumId w:val="12"/>
  </w:num>
  <w:num w:numId="8">
    <w:abstractNumId w:val="23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  <w:num w:numId="13">
    <w:abstractNumId w:val="24"/>
  </w:num>
  <w:num w:numId="14">
    <w:abstractNumId w:val="18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4"/>
  </w:num>
  <w:num w:numId="20">
    <w:abstractNumId w:val="5"/>
  </w:num>
  <w:num w:numId="21">
    <w:abstractNumId w:val="13"/>
  </w:num>
  <w:num w:numId="22">
    <w:abstractNumId w:val="14"/>
  </w:num>
  <w:num w:numId="23">
    <w:abstractNumId w:val="20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AB"/>
    <w:rsid w:val="00007AD4"/>
    <w:rsid w:val="00013DB6"/>
    <w:rsid w:val="00015AE3"/>
    <w:rsid w:val="00026475"/>
    <w:rsid w:val="00026E60"/>
    <w:rsid w:val="00035CCF"/>
    <w:rsid w:val="00035D46"/>
    <w:rsid w:val="00045AF4"/>
    <w:rsid w:val="00046065"/>
    <w:rsid w:val="0004642B"/>
    <w:rsid w:val="00064988"/>
    <w:rsid w:val="00075C0C"/>
    <w:rsid w:val="000809A5"/>
    <w:rsid w:val="0008510E"/>
    <w:rsid w:val="00085273"/>
    <w:rsid w:val="00093AD1"/>
    <w:rsid w:val="000956F2"/>
    <w:rsid w:val="00097981"/>
    <w:rsid w:val="000A08B1"/>
    <w:rsid w:val="000A0CF9"/>
    <w:rsid w:val="000C3601"/>
    <w:rsid w:val="000C6F38"/>
    <w:rsid w:val="000D019F"/>
    <w:rsid w:val="000D4D08"/>
    <w:rsid w:val="000E67BE"/>
    <w:rsid w:val="0010037F"/>
    <w:rsid w:val="00114E87"/>
    <w:rsid w:val="00123EA1"/>
    <w:rsid w:val="001255B3"/>
    <w:rsid w:val="00126E50"/>
    <w:rsid w:val="001277D2"/>
    <w:rsid w:val="001377A6"/>
    <w:rsid w:val="001401A4"/>
    <w:rsid w:val="00141123"/>
    <w:rsid w:val="00156364"/>
    <w:rsid w:val="0015715A"/>
    <w:rsid w:val="00164508"/>
    <w:rsid w:val="001674FC"/>
    <w:rsid w:val="00167A87"/>
    <w:rsid w:val="0018700C"/>
    <w:rsid w:val="00192DDF"/>
    <w:rsid w:val="00197C96"/>
    <w:rsid w:val="001A281A"/>
    <w:rsid w:val="001A5C89"/>
    <w:rsid w:val="001A7A41"/>
    <w:rsid w:val="001B4907"/>
    <w:rsid w:val="001B6412"/>
    <w:rsid w:val="001B73DC"/>
    <w:rsid w:val="001B7A24"/>
    <w:rsid w:val="001C2246"/>
    <w:rsid w:val="001C30E4"/>
    <w:rsid w:val="001D1866"/>
    <w:rsid w:val="001D3F3A"/>
    <w:rsid w:val="001D513B"/>
    <w:rsid w:val="001D671D"/>
    <w:rsid w:val="001D7426"/>
    <w:rsid w:val="001E6674"/>
    <w:rsid w:val="001F18AF"/>
    <w:rsid w:val="001F1F98"/>
    <w:rsid w:val="001F3EDF"/>
    <w:rsid w:val="00203B03"/>
    <w:rsid w:val="002077E1"/>
    <w:rsid w:val="00212095"/>
    <w:rsid w:val="00212E66"/>
    <w:rsid w:val="002139D7"/>
    <w:rsid w:val="00215F7B"/>
    <w:rsid w:val="0021671F"/>
    <w:rsid w:val="00216837"/>
    <w:rsid w:val="00222065"/>
    <w:rsid w:val="00222A40"/>
    <w:rsid w:val="0022396C"/>
    <w:rsid w:val="00231C91"/>
    <w:rsid w:val="00231FEC"/>
    <w:rsid w:val="00235DDE"/>
    <w:rsid w:val="0024015A"/>
    <w:rsid w:val="00255F5D"/>
    <w:rsid w:val="002574B7"/>
    <w:rsid w:val="00261689"/>
    <w:rsid w:val="0026403C"/>
    <w:rsid w:val="002667A0"/>
    <w:rsid w:val="0028420D"/>
    <w:rsid w:val="00291736"/>
    <w:rsid w:val="002923C6"/>
    <w:rsid w:val="00294502"/>
    <w:rsid w:val="002A1683"/>
    <w:rsid w:val="002A22C1"/>
    <w:rsid w:val="002A2658"/>
    <w:rsid w:val="002A2C23"/>
    <w:rsid w:val="002A60CD"/>
    <w:rsid w:val="002A6C68"/>
    <w:rsid w:val="002B2E1E"/>
    <w:rsid w:val="002D4AA3"/>
    <w:rsid w:val="002E6302"/>
    <w:rsid w:val="002F13B8"/>
    <w:rsid w:val="002F65BA"/>
    <w:rsid w:val="0030190D"/>
    <w:rsid w:val="003041AD"/>
    <w:rsid w:val="00305594"/>
    <w:rsid w:val="00325904"/>
    <w:rsid w:val="003301E4"/>
    <w:rsid w:val="003314EC"/>
    <w:rsid w:val="00341D64"/>
    <w:rsid w:val="003453C1"/>
    <w:rsid w:val="003458C0"/>
    <w:rsid w:val="00353123"/>
    <w:rsid w:val="00355E91"/>
    <w:rsid w:val="00361849"/>
    <w:rsid w:val="003622D7"/>
    <w:rsid w:val="003628F4"/>
    <w:rsid w:val="00371F6B"/>
    <w:rsid w:val="003756BF"/>
    <w:rsid w:val="003778A5"/>
    <w:rsid w:val="00380844"/>
    <w:rsid w:val="00382DC0"/>
    <w:rsid w:val="003871B2"/>
    <w:rsid w:val="00390FA8"/>
    <w:rsid w:val="0039271B"/>
    <w:rsid w:val="003957F4"/>
    <w:rsid w:val="003A2C1F"/>
    <w:rsid w:val="003A4844"/>
    <w:rsid w:val="003B1F3E"/>
    <w:rsid w:val="003C5416"/>
    <w:rsid w:val="003D0C77"/>
    <w:rsid w:val="003D5E05"/>
    <w:rsid w:val="003E1B40"/>
    <w:rsid w:val="003E55A6"/>
    <w:rsid w:val="003F651F"/>
    <w:rsid w:val="00400642"/>
    <w:rsid w:val="00406126"/>
    <w:rsid w:val="0041104F"/>
    <w:rsid w:val="004234DD"/>
    <w:rsid w:val="004329CE"/>
    <w:rsid w:val="004356E2"/>
    <w:rsid w:val="00437682"/>
    <w:rsid w:val="004423AB"/>
    <w:rsid w:val="0044418A"/>
    <w:rsid w:val="00447DBF"/>
    <w:rsid w:val="00450659"/>
    <w:rsid w:val="004559D9"/>
    <w:rsid w:val="00464F66"/>
    <w:rsid w:val="00466A93"/>
    <w:rsid w:val="004701DE"/>
    <w:rsid w:val="00474E07"/>
    <w:rsid w:val="00474EE3"/>
    <w:rsid w:val="00477A8A"/>
    <w:rsid w:val="00481058"/>
    <w:rsid w:val="00481FC5"/>
    <w:rsid w:val="00490CC9"/>
    <w:rsid w:val="004A112D"/>
    <w:rsid w:val="004C14D1"/>
    <w:rsid w:val="004C1744"/>
    <w:rsid w:val="004C36E7"/>
    <w:rsid w:val="004C7F55"/>
    <w:rsid w:val="004D23CB"/>
    <w:rsid w:val="004E4CD9"/>
    <w:rsid w:val="004E69F8"/>
    <w:rsid w:val="004F2A8A"/>
    <w:rsid w:val="00500416"/>
    <w:rsid w:val="005156D0"/>
    <w:rsid w:val="00516E7A"/>
    <w:rsid w:val="00526FBE"/>
    <w:rsid w:val="00533BB1"/>
    <w:rsid w:val="00540C9A"/>
    <w:rsid w:val="005430CD"/>
    <w:rsid w:val="00544A45"/>
    <w:rsid w:val="0055490B"/>
    <w:rsid w:val="00562822"/>
    <w:rsid w:val="005800CF"/>
    <w:rsid w:val="0058779A"/>
    <w:rsid w:val="00591ED3"/>
    <w:rsid w:val="00594161"/>
    <w:rsid w:val="005A0174"/>
    <w:rsid w:val="005B218C"/>
    <w:rsid w:val="005B2568"/>
    <w:rsid w:val="005C0452"/>
    <w:rsid w:val="005D2AE1"/>
    <w:rsid w:val="005D3107"/>
    <w:rsid w:val="005D7E57"/>
    <w:rsid w:val="005E2E67"/>
    <w:rsid w:val="005E2E92"/>
    <w:rsid w:val="005F1A5A"/>
    <w:rsid w:val="005F2486"/>
    <w:rsid w:val="005F3848"/>
    <w:rsid w:val="005F561D"/>
    <w:rsid w:val="005F7DA0"/>
    <w:rsid w:val="00614502"/>
    <w:rsid w:val="00614DC9"/>
    <w:rsid w:val="00624C72"/>
    <w:rsid w:val="00632ECA"/>
    <w:rsid w:val="00653AB4"/>
    <w:rsid w:val="00655DC1"/>
    <w:rsid w:val="00665A38"/>
    <w:rsid w:val="00665BB3"/>
    <w:rsid w:val="00672051"/>
    <w:rsid w:val="00673EA0"/>
    <w:rsid w:val="00686C5A"/>
    <w:rsid w:val="006962C9"/>
    <w:rsid w:val="006A41BE"/>
    <w:rsid w:val="006A69E0"/>
    <w:rsid w:val="006B54D2"/>
    <w:rsid w:val="006B5AAC"/>
    <w:rsid w:val="006C2234"/>
    <w:rsid w:val="006C50BA"/>
    <w:rsid w:val="006C5935"/>
    <w:rsid w:val="006C6652"/>
    <w:rsid w:val="006C7E0F"/>
    <w:rsid w:val="006D325C"/>
    <w:rsid w:val="006D3E20"/>
    <w:rsid w:val="006E6BE9"/>
    <w:rsid w:val="006E76FD"/>
    <w:rsid w:val="006F03D3"/>
    <w:rsid w:val="006F35A1"/>
    <w:rsid w:val="006F3D67"/>
    <w:rsid w:val="00700D2E"/>
    <w:rsid w:val="00705950"/>
    <w:rsid w:val="00730758"/>
    <w:rsid w:val="00733506"/>
    <w:rsid w:val="00735A3E"/>
    <w:rsid w:val="00735B34"/>
    <w:rsid w:val="00736750"/>
    <w:rsid w:val="0075003A"/>
    <w:rsid w:val="00753EFE"/>
    <w:rsid w:val="007602C5"/>
    <w:rsid w:val="0076672C"/>
    <w:rsid w:val="00767BA9"/>
    <w:rsid w:val="00771A68"/>
    <w:rsid w:val="00772C7F"/>
    <w:rsid w:val="00775C52"/>
    <w:rsid w:val="00791463"/>
    <w:rsid w:val="007921D6"/>
    <w:rsid w:val="0079299F"/>
    <w:rsid w:val="0079629E"/>
    <w:rsid w:val="007A25DC"/>
    <w:rsid w:val="007A2B48"/>
    <w:rsid w:val="007A2D55"/>
    <w:rsid w:val="007A3D95"/>
    <w:rsid w:val="007A4DB2"/>
    <w:rsid w:val="007B1680"/>
    <w:rsid w:val="007B6377"/>
    <w:rsid w:val="007B78FF"/>
    <w:rsid w:val="007D0BC6"/>
    <w:rsid w:val="007D6952"/>
    <w:rsid w:val="007E0990"/>
    <w:rsid w:val="007E6D42"/>
    <w:rsid w:val="007F2989"/>
    <w:rsid w:val="007F31CE"/>
    <w:rsid w:val="007F5350"/>
    <w:rsid w:val="0080385A"/>
    <w:rsid w:val="00810DF9"/>
    <w:rsid w:val="00822599"/>
    <w:rsid w:val="00824EBE"/>
    <w:rsid w:val="00831B28"/>
    <w:rsid w:val="00832EBF"/>
    <w:rsid w:val="00835F06"/>
    <w:rsid w:val="00841B8A"/>
    <w:rsid w:val="0084209D"/>
    <w:rsid w:val="008513C8"/>
    <w:rsid w:val="00852AAD"/>
    <w:rsid w:val="008544D8"/>
    <w:rsid w:val="00870A2F"/>
    <w:rsid w:val="008810EE"/>
    <w:rsid w:val="008821B4"/>
    <w:rsid w:val="00882D85"/>
    <w:rsid w:val="00890A18"/>
    <w:rsid w:val="008970AC"/>
    <w:rsid w:val="008A18A4"/>
    <w:rsid w:val="008A6225"/>
    <w:rsid w:val="008A7B4D"/>
    <w:rsid w:val="008A7E0F"/>
    <w:rsid w:val="008B7969"/>
    <w:rsid w:val="008C0C92"/>
    <w:rsid w:val="008C4C41"/>
    <w:rsid w:val="008C6400"/>
    <w:rsid w:val="008C799E"/>
    <w:rsid w:val="008D4B23"/>
    <w:rsid w:val="008F497A"/>
    <w:rsid w:val="008F7535"/>
    <w:rsid w:val="008F7FD4"/>
    <w:rsid w:val="009027BE"/>
    <w:rsid w:val="00910713"/>
    <w:rsid w:val="0091786B"/>
    <w:rsid w:val="0092225F"/>
    <w:rsid w:val="00931375"/>
    <w:rsid w:val="00936077"/>
    <w:rsid w:val="00942B2E"/>
    <w:rsid w:val="0094363C"/>
    <w:rsid w:val="009625C2"/>
    <w:rsid w:val="0096419D"/>
    <w:rsid w:val="009650EC"/>
    <w:rsid w:val="00967077"/>
    <w:rsid w:val="00982DB8"/>
    <w:rsid w:val="00991510"/>
    <w:rsid w:val="00993103"/>
    <w:rsid w:val="009950FC"/>
    <w:rsid w:val="0099677B"/>
    <w:rsid w:val="009A60AC"/>
    <w:rsid w:val="009B6103"/>
    <w:rsid w:val="009B7FBB"/>
    <w:rsid w:val="009C67EC"/>
    <w:rsid w:val="009D5188"/>
    <w:rsid w:val="009D761D"/>
    <w:rsid w:val="009E3490"/>
    <w:rsid w:val="009E36BC"/>
    <w:rsid w:val="009E74EE"/>
    <w:rsid w:val="009F26A7"/>
    <w:rsid w:val="009F454F"/>
    <w:rsid w:val="00A01890"/>
    <w:rsid w:val="00A02FBD"/>
    <w:rsid w:val="00A04D22"/>
    <w:rsid w:val="00A1032D"/>
    <w:rsid w:val="00A16A15"/>
    <w:rsid w:val="00A17884"/>
    <w:rsid w:val="00A17938"/>
    <w:rsid w:val="00A241CD"/>
    <w:rsid w:val="00A25994"/>
    <w:rsid w:val="00A35E46"/>
    <w:rsid w:val="00A54D2B"/>
    <w:rsid w:val="00A562AB"/>
    <w:rsid w:val="00A6739D"/>
    <w:rsid w:val="00A67876"/>
    <w:rsid w:val="00AA2268"/>
    <w:rsid w:val="00AB0257"/>
    <w:rsid w:val="00AB5B33"/>
    <w:rsid w:val="00AC319F"/>
    <w:rsid w:val="00AC41E0"/>
    <w:rsid w:val="00AC7B3B"/>
    <w:rsid w:val="00AD70C4"/>
    <w:rsid w:val="00AE1EBF"/>
    <w:rsid w:val="00AE717D"/>
    <w:rsid w:val="00AF10F2"/>
    <w:rsid w:val="00AF2460"/>
    <w:rsid w:val="00AF3F6A"/>
    <w:rsid w:val="00AF518B"/>
    <w:rsid w:val="00B01812"/>
    <w:rsid w:val="00B20B69"/>
    <w:rsid w:val="00B25F47"/>
    <w:rsid w:val="00B26869"/>
    <w:rsid w:val="00B30DCF"/>
    <w:rsid w:val="00B375C2"/>
    <w:rsid w:val="00B57795"/>
    <w:rsid w:val="00B603E7"/>
    <w:rsid w:val="00B71774"/>
    <w:rsid w:val="00B84533"/>
    <w:rsid w:val="00B85340"/>
    <w:rsid w:val="00B9215D"/>
    <w:rsid w:val="00B95EAA"/>
    <w:rsid w:val="00B96A27"/>
    <w:rsid w:val="00BA0792"/>
    <w:rsid w:val="00BB7EBF"/>
    <w:rsid w:val="00BB7EF3"/>
    <w:rsid w:val="00BC2ED8"/>
    <w:rsid w:val="00BC571C"/>
    <w:rsid w:val="00BD24DD"/>
    <w:rsid w:val="00BF4674"/>
    <w:rsid w:val="00C003A3"/>
    <w:rsid w:val="00C02F99"/>
    <w:rsid w:val="00C03A65"/>
    <w:rsid w:val="00C03B8D"/>
    <w:rsid w:val="00C06C49"/>
    <w:rsid w:val="00C06DC9"/>
    <w:rsid w:val="00C147BA"/>
    <w:rsid w:val="00C20380"/>
    <w:rsid w:val="00C249A4"/>
    <w:rsid w:val="00C343D9"/>
    <w:rsid w:val="00C35BFD"/>
    <w:rsid w:val="00C36901"/>
    <w:rsid w:val="00C37C5D"/>
    <w:rsid w:val="00C4023D"/>
    <w:rsid w:val="00C41EB7"/>
    <w:rsid w:val="00C5527A"/>
    <w:rsid w:val="00C60B81"/>
    <w:rsid w:val="00C7065C"/>
    <w:rsid w:val="00C7364F"/>
    <w:rsid w:val="00C766F2"/>
    <w:rsid w:val="00C77469"/>
    <w:rsid w:val="00C87A2C"/>
    <w:rsid w:val="00C90C40"/>
    <w:rsid w:val="00C95217"/>
    <w:rsid w:val="00CA076C"/>
    <w:rsid w:val="00CA1AB4"/>
    <w:rsid w:val="00CA4B9C"/>
    <w:rsid w:val="00CB0974"/>
    <w:rsid w:val="00CB76A2"/>
    <w:rsid w:val="00CC4B81"/>
    <w:rsid w:val="00CD0D8D"/>
    <w:rsid w:val="00CD14DB"/>
    <w:rsid w:val="00CD2220"/>
    <w:rsid w:val="00CD36A7"/>
    <w:rsid w:val="00CD5051"/>
    <w:rsid w:val="00CD6CE2"/>
    <w:rsid w:val="00CF055E"/>
    <w:rsid w:val="00CF22E1"/>
    <w:rsid w:val="00D0484F"/>
    <w:rsid w:val="00D06A68"/>
    <w:rsid w:val="00D1359F"/>
    <w:rsid w:val="00D15697"/>
    <w:rsid w:val="00D33831"/>
    <w:rsid w:val="00D46711"/>
    <w:rsid w:val="00D46C7F"/>
    <w:rsid w:val="00D501D4"/>
    <w:rsid w:val="00D52F70"/>
    <w:rsid w:val="00D55490"/>
    <w:rsid w:val="00D55F7F"/>
    <w:rsid w:val="00D571A2"/>
    <w:rsid w:val="00D57BB3"/>
    <w:rsid w:val="00D71D40"/>
    <w:rsid w:val="00D71D9B"/>
    <w:rsid w:val="00D73818"/>
    <w:rsid w:val="00D773DD"/>
    <w:rsid w:val="00D77B34"/>
    <w:rsid w:val="00D8778E"/>
    <w:rsid w:val="00D9064E"/>
    <w:rsid w:val="00D95CD1"/>
    <w:rsid w:val="00DA05EA"/>
    <w:rsid w:val="00DA1D8E"/>
    <w:rsid w:val="00DA1DE1"/>
    <w:rsid w:val="00DA30C3"/>
    <w:rsid w:val="00DC215A"/>
    <w:rsid w:val="00DC52C4"/>
    <w:rsid w:val="00DE3550"/>
    <w:rsid w:val="00DE6BAE"/>
    <w:rsid w:val="00DF5F20"/>
    <w:rsid w:val="00E0092A"/>
    <w:rsid w:val="00E0172C"/>
    <w:rsid w:val="00E02D6D"/>
    <w:rsid w:val="00E07437"/>
    <w:rsid w:val="00E20196"/>
    <w:rsid w:val="00E25884"/>
    <w:rsid w:val="00E271E2"/>
    <w:rsid w:val="00E323B0"/>
    <w:rsid w:val="00E43031"/>
    <w:rsid w:val="00E50218"/>
    <w:rsid w:val="00E513D7"/>
    <w:rsid w:val="00E518A2"/>
    <w:rsid w:val="00E51AC2"/>
    <w:rsid w:val="00E5646A"/>
    <w:rsid w:val="00E72D93"/>
    <w:rsid w:val="00E74826"/>
    <w:rsid w:val="00E75084"/>
    <w:rsid w:val="00E80A10"/>
    <w:rsid w:val="00E830B5"/>
    <w:rsid w:val="00E84532"/>
    <w:rsid w:val="00E91902"/>
    <w:rsid w:val="00E91BE6"/>
    <w:rsid w:val="00EA4057"/>
    <w:rsid w:val="00EB1F5E"/>
    <w:rsid w:val="00EB21DE"/>
    <w:rsid w:val="00EB52EA"/>
    <w:rsid w:val="00EB75E7"/>
    <w:rsid w:val="00EC0175"/>
    <w:rsid w:val="00EC01C9"/>
    <w:rsid w:val="00ED0007"/>
    <w:rsid w:val="00ED02F0"/>
    <w:rsid w:val="00ED10C5"/>
    <w:rsid w:val="00ED4171"/>
    <w:rsid w:val="00ED51E6"/>
    <w:rsid w:val="00ED5AC2"/>
    <w:rsid w:val="00EE1FC9"/>
    <w:rsid w:val="00EE6105"/>
    <w:rsid w:val="00EF2097"/>
    <w:rsid w:val="00EF4211"/>
    <w:rsid w:val="00EF4D69"/>
    <w:rsid w:val="00F04CF4"/>
    <w:rsid w:val="00F10E18"/>
    <w:rsid w:val="00F11C8A"/>
    <w:rsid w:val="00F1237C"/>
    <w:rsid w:val="00F1237D"/>
    <w:rsid w:val="00F14AE9"/>
    <w:rsid w:val="00F15AD1"/>
    <w:rsid w:val="00F16CF5"/>
    <w:rsid w:val="00F17D06"/>
    <w:rsid w:val="00F212AC"/>
    <w:rsid w:val="00F21DF4"/>
    <w:rsid w:val="00F4385B"/>
    <w:rsid w:val="00F57774"/>
    <w:rsid w:val="00F6056D"/>
    <w:rsid w:val="00F65611"/>
    <w:rsid w:val="00F67E30"/>
    <w:rsid w:val="00F734B1"/>
    <w:rsid w:val="00F92AE9"/>
    <w:rsid w:val="00FA3D04"/>
    <w:rsid w:val="00FA5960"/>
    <w:rsid w:val="00FB253E"/>
    <w:rsid w:val="00FB2B83"/>
    <w:rsid w:val="00FB688E"/>
    <w:rsid w:val="00FB70A8"/>
    <w:rsid w:val="00FB7A0D"/>
    <w:rsid w:val="00FB7B0C"/>
    <w:rsid w:val="00FC3F85"/>
    <w:rsid w:val="00FC4B7C"/>
    <w:rsid w:val="00FC7510"/>
    <w:rsid w:val="00FD1154"/>
    <w:rsid w:val="00FE5883"/>
    <w:rsid w:val="00FE6B45"/>
    <w:rsid w:val="00FF013E"/>
    <w:rsid w:val="00FF02EA"/>
    <w:rsid w:val="00FF1D02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C73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852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E5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1"/>
    <w:uiPriority w:val="99"/>
    <w:unhideWhenUsed/>
    <w:rsid w:val="00D1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2"/>
    <w:uiPriority w:val="99"/>
    <w:unhideWhenUsed/>
    <w:rsid w:val="00FB2B83"/>
    <w:rPr>
      <w:color w:val="0000FF" w:themeColor="hyperlink"/>
      <w:u w:val="single"/>
    </w:rPr>
  </w:style>
  <w:style w:type="paragraph" w:styleId="a8">
    <w:name w:val="header"/>
    <w:basedOn w:val="a1"/>
    <w:link w:val="a9"/>
    <w:uiPriority w:val="99"/>
    <w:unhideWhenUsed/>
    <w:rsid w:val="00411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41104F"/>
  </w:style>
  <w:style w:type="paragraph" w:styleId="aa">
    <w:name w:val="footer"/>
    <w:basedOn w:val="a1"/>
    <w:link w:val="ab"/>
    <w:uiPriority w:val="99"/>
    <w:unhideWhenUsed/>
    <w:rsid w:val="00411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41104F"/>
  </w:style>
  <w:style w:type="paragraph" w:styleId="ac">
    <w:name w:val="Balloon Text"/>
    <w:basedOn w:val="a1"/>
    <w:link w:val="ad"/>
    <w:uiPriority w:val="99"/>
    <w:semiHidden/>
    <w:unhideWhenUsed/>
    <w:rsid w:val="00AC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AC41E0"/>
    <w:rPr>
      <w:rFonts w:ascii="Tahoma" w:hAnsi="Tahoma" w:cs="Tahoma"/>
      <w:sz w:val="16"/>
      <w:szCs w:val="16"/>
    </w:rPr>
  </w:style>
  <w:style w:type="character" w:customStyle="1" w:styleId="chief-title">
    <w:name w:val="chief-title"/>
    <w:basedOn w:val="a2"/>
    <w:rsid w:val="00261689"/>
  </w:style>
  <w:style w:type="character" w:customStyle="1" w:styleId="company-infotext">
    <w:name w:val="company-info__text"/>
    <w:basedOn w:val="a2"/>
    <w:rsid w:val="00261689"/>
  </w:style>
  <w:style w:type="paragraph" w:styleId="a0">
    <w:name w:val="List Paragraph"/>
    <w:aliases w:val="ПАРАГРАФ,A_маркированный_список,List Paragraph"/>
    <w:basedOn w:val="a1"/>
    <w:link w:val="ae"/>
    <w:uiPriority w:val="34"/>
    <w:qFormat/>
    <w:rsid w:val="00D06A68"/>
    <w:pPr>
      <w:numPr>
        <w:numId w:val="7"/>
      </w:numPr>
      <w:spacing w:before="120" w:after="120" w:line="240" w:lineRule="auto"/>
      <w:jc w:val="both"/>
    </w:pPr>
    <w:rPr>
      <w:rFonts w:ascii="Arial" w:hAnsi="Arial"/>
    </w:rPr>
  </w:style>
  <w:style w:type="character" w:customStyle="1" w:styleId="ae">
    <w:name w:val="Абзац списка Знак"/>
    <w:aliases w:val="ПАРАГРАФ Знак,A_маркированный_список Знак,List Paragraph Знак"/>
    <w:basedOn w:val="a2"/>
    <w:link w:val="a0"/>
    <w:uiPriority w:val="34"/>
    <w:rsid w:val="00D06A68"/>
    <w:rPr>
      <w:rFonts w:ascii="Arial" w:hAnsi="Arial"/>
    </w:rPr>
  </w:style>
  <w:style w:type="paragraph" w:customStyle="1" w:styleId="a">
    <w:name w:val="Для списков с маркировкой"/>
    <w:basedOn w:val="a0"/>
    <w:uiPriority w:val="99"/>
    <w:qFormat/>
    <w:rsid w:val="005F2486"/>
    <w:pPr>
      <w:numPr>
        <w:numId w:val="9"/>
      </w:numPr>
      <w:ind w:left="1440"/>
    </w:pPr>
    <w:rPr>
      <w:rFonts w:eastAsia="Times New Roman" w:cs="Times New Roman"/>
      <w:lang w:val="en-US" w:eastAsia="ja-JP"/>
    </w:rPr>
  </w:style>
  <w:style w:type="character" w:customStyle="1" w:styleId="10">
    <w:name w:val="Заголовок 1 Знак"/>
    <w:basedOn w:val="a2"/>
    <w:link w:val="1"/>
    <w:uiPriority w:val="9"/>
    <w:rsid w:val="00C73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Г.Заголовок таблицы"/>
    <w:basedOn w:val="a1"/>
    <w:link w:val="af0"/>
    <w:qFormat/>
    <w:rsid w:val="00753EFE"/>
    <w:pPr>
      <w:keepNext/>
      <w:tabs>
        <w:tab w:val="left" w:pos="1134"/>
      </w:tabs>
      <w:spacing w:after="0" w:line="240" w:lineRule="auto"/>
      <w:jc w:val="center"/>
    </w:pPr>
    <w:rPr>
      <w:rFonts w:ascii="Times New Roman" w:eastAsia="Calibri" w:hAnsi="Times New Roman" w:cs="Times New Roman"/>
      <w:b/>
      <w:sz w:val="24"/>
      <w:lang w:val="en-US" w:eastAsia="ja-JP"/>
    </w:rPr>
  </w:style>
  <w:style w:type="character" w:customStyle="1" w:styleId="af0">
    <w:name w:val="Г.Заголовок таблицы Знак"/>
    <w:basedOn w:val="a2"/>
    <w:link w:val="af"/>
    <w:rsid w:val="00753EFE"/>
    <w:rPr>
      <w:rFonts w:ascii="Times New Roman" w:eastAsia="Calibri" w:hAnsi="Times New Roman" w:cs="Times New Roman"/>
      <w:b/>
      <w:sz w:val="24"/>
      <w:lang w:val="en-US" w:eastAsia="ja-JP"/>
    </w:rPr>
  </w:style>
  <w:style w:type="character" w:customStyle="1" w:styleId="markedcontent">
    <w:name w:val="markedcontent"/>
    <w:basedOn w:val="a2"/>
    <w:rsid w:val="00753EFE"/>
  </w:style>
  <w:style w:type="table" w:customStyle="1" w:styleId="11">
    <w:name w:val="Сетка таблицы1"/>
    <w:basedOn w:val="a3"/>
    <w:next w:val="a5"/>
    <w:uiPriority w:val="59"/>
    <w:rsid w:val="00F5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3"/>
    <w:next w:val="a5"/>
    <w:uiPriority w:val="59"/>
    <w:rsid w:val="00F1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5"/>
    <w:uiPriority w:val="59"/>
    <w:rsid w:val="00294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5"/>
    <w:uiPriority w:val="59"/>
    <w:rsid w:val="0038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5"/>
    <w:uiPriority w:val="59"/>
    <w:rsid w:val="0038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3"/>
    <w:next w:val="a5"/>
    <w:uiPriority w:val="59"/>
    <w:rsid w:val="00C0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3"/>
    <w:next w:val="a5"/>
    <w:uiPriority w:val="59"/>
    <w:rsid w:val="001A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5"/>
    <w:uiPriority w:val="59"/>
    <w:rsid w:val="00E0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5"/>
    <w:uiPriority w:val="59"/>
    <w:rsid w:val="00DE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5"/>
    <w:uiPriority w:val="59"/>
    <w:rsid w:val="00AD7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3"/>
    <w:next w:val="a5"/>
    <w:uiPriority w:val="59"/>
    <w:rsid w:val="00FF0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3"/>
    <w:next w:val="a5"/>
    <w:uiPriority w:val="59"/>
    <w:rsid w:val="00C2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3"/>
    <w:next w:val="a5"/>
    <w:uiPriority w:val="59"/>
    <w:rsid w:val="00A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3"/>
    <w:next w:val="a5"/>
    <w:uiPriority w:val="59"/>
    <w:rsid w:val="00A56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3"/>
    <w:next w:val="a5"/>
    <w:uiPriority w:val="59"/>
    <w:rsid w:val="00AF2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V">
    <w:name w:val="AV"/>
    <w:basedOn w:val="a3"/>
    <w:rsid w:val="0080385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94DE"/>
        <w:left w:val="single" w:sz="4" w:space="0" w:color="0094DE"/>
        <w:bottom w:val="single" w:sz="4" w:space="0" w:color="0094DE"/>
        <w:right w:val="single" w:sz="4" w:space="0" w:color="0094DE"/>
        <w:insideH w:val="single" w:sz="4" w:space="0" w:color="0094DE"/>
        <w:insideV w:val="single" w:sz="4" w:space="0" w:color="0094DE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wordWrap/>
        <w:jc w:val="center"/>
      </w:pPr>
      <w:rPr>
        <w:b/>
        <w:color w:val="FFFFFF"/>
      </w:rPr>
      <w:tblPr/>
      <w:tcPr>
        <w:tcBorders>
          <w:top w:val="single" w:sz="4" w:space="0" w:color="0094DE"/>
          <w:left w:val="single" w:sz="4" w:space="0" w:color="0094DE"/>
          <w:bottom w:val="single" w:sz="4" w:space="0" w:color="0094DE"/>
          <w:right w:val="single" w:sz="4" w:space="0" w:color="0094DE"/>
          <w:insideH w:val="nil"/>
          <w:insideV w:val="single" w:sz="4" w:space="0" w:color="52C5FF"/>
          <w:tl2br w:val="nil"/>
          <w:tr2bl w:val="nil"/>
        </w:tcBorders>
        <w:shd w:val="clear" w:color="auto" w:fill="0094DE"/>
        <w:vAlign w:val="center"/>
      </w:tcPr>
    </w:tblStylePr>
    <w:tblStylePr w:type="firstCol">
      <w:pPr>
        <w:wordWrap/>
        <w:jc w:val="left"/>
      </w:pPr>
      <w:rPr>
        <w:b w:val="0"/>
        <w:i w:val="0"/>
      </w:rPr>
    </w:tblStylePr>
  </w:style>
  <w:style w:type="table" w:customStyle="1" w:styleId="af1">
    <w:name w:val="Таблица Стандарт Темная"/>
    <w:basedOn w:val="a3"/>
    <w:uiPriority w:val="99"/>
    <w:rsid w:val="001B4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BD8FF"/>
        <w:left w:val="single" w:sz="4" w:space="0" w:color="8BD8FF"/>
        <w:bottom w:val="single" w:sz="4" w:space="0" w:color="8BD8FF"/>
        <w:right w:val="single" w:sz="4" w:space="0" w:color="8BD8FF"/>
        <w:insideH w:val="single" w:sz="4" w:space="0" w:color="8BD8FF"/>
        <w:insideV w:val="single" w:sz="4" w:space="0" w:color="8BD8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2C5FF"/>
          <w:left w:val="single" w:sz="4" w:space="0" w:color="52C5FF"/>
          <w:bottom w:val="single" w:sz="4" w:space="0" w:color="52C5FF"/>
          <w:right w:val="single" w:sz="4" w:space="0" w:color="52C5FF"/>
          <w:insideH w:val="single" w:sz="4" w:space="0" w:color="52C5FF"/>
          <w:insideV w:val="single" w:sz="4" w:space="0" w:color="52C5FF"/>
          <w:tl2br w:val="nil"/>
          <w:tr2bl w:val="nil"/>
        </w:tcBorders>
        <w:shd w:val="clear" w:color="auto" w:fill="0094DE"/>
      </w:tcPr>
    </w:tblStylePr>
    <w:tblStylePr w:type="lastRow">
      <w:rPr>
        <w:b/>
        <w:bCs/>
      </w:rPr>
      <w:tblPr/>
      <w:tcPr>
        <w:tcBorders>
          <w:top w:val="double" w:sz="2" w:space="0" w:color="52C5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V1">
    <w:name w:val="AV1"/>
    <w:basedOn w:val="a3"/>
    <w:rsid w:val="00852AA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94DE"/>
        <w:left w:val="single" w:sz="4" w:space="0" w:color="0094DE"/>
        <w:bottom w:val="single" w:sz="4" w:space="0" w:color="0094DE"/>
        <w:right w:val="single" w:sz="4" w:space="0" w:color="0094DE"/>
        <w:insideH w:val="single" w:sz="4" w:space="0" w:color="0094DE"/>
        <w:insideV w:val="single" w:sz="4" w:space="0" w:color="0094DE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wordWrap/>
        <w:jc w:val="center"/>
      </w:pPr>
      <w:rPr>
        <w:b/>
        <w:color w:val="FFFFFF"/>
      </w:rPr>
      <w:tblPr/>
      <w:tcPr>
        <w:tcBorders>
          <w:top w:val="single" w:sz="4" w:space="0" w:color="0094DE"/>
          <w:left w:val="single" w:sz="4" w:space="0" w:color="0094DE"/>
          <w:bottom w:val="single" w:sz="4" w:space="0" w:color="0094DE"/>
          <w:right w:val="single" w:sz="4" w:space="0" w:color="0094DE"/>
          <w:insideH w:val="nil"/>
          <w:insideV w:val="single" w:sz="4" w:space="0" w:color="52C5FF"/>
          <w:tl2br w:val="nil"/>
          <w:tr2bl w:val="nil"/>
        </w:tcBorders>
        <w:shd w:val="clear" w:color="auto" w:fill="0094DE"/>
        <w:vAlign w:val="center"/>
      </w:tcPr>
    </w:tblStylePr>
    <w:tblStylePr w:type="firstCol">
      <w:pPr>
        <w:wordWrap/>
        <w:jc w:val="left"/>
      </w:pPr>
      <w:rPr>
        <w:b w:val="0"/>
        <w:i w:val="0"/>
      </w:rPr>
    </w:tblStylePr>
  </w:style>
  <w:style w:type="character" w:customStyle="1" w:styleId="20">
    <w:name w:val="Заголовок 2 Знак"/>
    <w:basedOn w:val="a2"/>
    <w:link w:val="2"/>
    <w:uiPriority w:val="9"/>
    <w:semiHidden/>
    <w:rsid w:val="00852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0">
    <w:name w:val="Font Style30"/>
    <w:basedOn w:val="a2"/>
    <w:uiPriority w:val="99"/>
    <w:rsid w:val="00464F66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464F66"/>
    <w:rPr>
      <w:rFonts w:ascii="Times New Roman" w:hAnsi="Times New Roman" w:cs="Times New Roman" w:hint="default"/>
      <w:sz w:val="26"/>
      <w:szCs w:val="26"/>
    </w:rPr>
  </w:style>
  <w:style w:type="character" w:customStyle="1" w:styleId="af2">
    <w:name w:val="Без интервала Знак"/>
    <w:aliases w:val="маркер 1 Знак"/>
    <w:basedOn w:val="a2"/>
    <w:link w:val="af3"/>
    <w:uiPriority w:val="1"/>
    <w:locked/>
    <w:rsid w:val="00E25884"/>
  </w:style>
  <w:style w:type="paragraph" w:styleId="af3">
    <w:name w:val="No Spacing"/>
    <w:aliases w:val="маркер 1"/>
    <w:link w:val="af2"/>
    <w:uiPriority w:val="1"/>
    <w:qFormat/>
    <w:rsid w:val="00E25884"/>
    <w:pPr>
      <w:spacing w:after="0" w:line="240" w:lineRule="auto"/>
    </w:pPr>
  </w:style>
  <w:style w:type="table" w:customStyle="1" w:styleId="16">
    <w:name w:val="Таблица Стандарт Темная1"/>
    <w:basedOn w:val="a3"/>
    <w:uiPriority w:val="99"/>
    <w:rsid w:val="00A54D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8BD8FF"/>
        <w:left w:val="single" w:sz="4" w:space="0" w:color="8BD8FF"/>
        <w:bottom w:val="single" w:sz="4" w:space="0" w:color="8BD8FF"/>
        <w:right w:val="single" w:sz="4" w:space="0" w:color="8BD8FF"/>
        <w:insideH w:val="single" w:sz="4" w:space="0" w:color="8BD8FF"/>
        <w:insideV w:val="single" w:sz="4" w:space="0" w:color="8BD8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2C5FF"/>
          <w:left w:val="single" w:sz="4" w:space="0" w:color="52C5FF"/>
          <w:bottom w:val="single" w:sz="4" w:space="0" w:color="52C5FF"/>
          <w:right w:val="single" w:sz="4" w:space="0" w:color="52C5FF"/>
          <w:insideH w:val="single" w:sz="4" w:space="0" w:color="52C5FF"/>
          <w:insideV w:val="single" w:sz="4" w:space="0" w:color="52C5FF"/>
          <w:tl2br w:val="nil"/>
          <w:tr2bl w:val="nil"/>
        </w:tcBorders>
        <w:shd w:val="clear" w:color="auto" w:fill="0094DE"/>
      </w:tcPr>
    </w:tblStylePr>
    <w:tblStylePr w:type="lastRow">
      <w:rPr>
        <w:b/>
        <w:bCs/>
      </w:rPr>
      <w:tblPr/>
      <w:tcPr>
        <w:tcBorders>
          <w:top w:val="double" w:sz="2" w:space="0" w:color="52C5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V11">
    <w:name w:val="AV11"/>
    <w:basedOn w:val="a3"/>
    <w:rsid w:val="00A54D2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94DE"/>
        <w:left w:val="single" w:sz="4" w:space="0" w:color="0094DE"/>
        <w:bottom w:val="single" w:sz="4" w:space="0" w:color="0094DE"/>
        <w:right w:val="single" w:sz="4" w:space="0" w:color="0094DE"/>
        <w:insideH w:val="single" w:sz="4" w:space="0" w:color="0094DE"/>
        <w:insideV w:val="single" w:sz="4" w:space="0" w:color="0094DE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wordWrap/>
        <w:jc w:val="center"/>
      </w:pPr>
      <w:rPr>
        <w:b/>
        <w:color w:val="FFFFFF"/>
      </w:rPr>
      <w:tblPr/>
      <w:tcPr>
        <w:tcBorders>
          <w:top w:val="single" w:sz="4" w:space="0" w:color="0094DE"/>
          <w:left w:val="single" w:sz="4" w:space="0" w:color="0094DE"/>
          <w:bottom w:val="single" w:sz="4" w:space="0" w:color="0094DE"/>
          <w:right w:val="single" w:sz="4" w:space="0" w:color="0094DE"/>
          <w:insideH w:val="nil"/>
          <w:insideV w:val="single" w:sz="4" w:space="0" w:color="52C5FF"/>
          <w:tl2br w:val="nil"/>
          <w:tr2bl w:val="nil"/>
        </w:tcBorders>
        <w:shd w:val="clear" w:color="auto" w:fill="0094DE"/>
        <w:vAlign w:val="center"/>
      </w:tcPr>
    </w:tblStylePr>
    <w:tblStylePr w:type="firstCol">
      <w:pPr>
        <w:wordWrap/>
        <w:jc w:val="left"/>
      </w:pPr>
      <w:rPr>
        <w:b w:val="0"/>
        <w:i w:val="0"/>
      </w:rPr>
    </w:tblStylePr>
  </w:style>
  <w:style w:type="paragraph" w:styleId="af4">
    <w:name w:val="endnote text"/>
    <w:basedOn w:val="a1"/>
    <w:link w:val="af5"/>
    <w:uiPriority w:val="99"/>
    <w:semiHidden/>
    <w:unhideWhenUsed/>
    <w:rsid w:val="008F75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концевой сноски Знак"/>
    <w:basedOn w:val="a2"/>
    <w:link w:val="af4"/>
    <w:uiPriority w:val="99"/>
    <w:semiHidden/>
    <w:rsid w:val="008F7535"/>
    <w:rPr>
      <w:rFonts w:ascii="Calibri" w:eastAsia="Calibri" w:hAnsi="Calibri" w:cs="Times New Roman"/>
      <w:sz w:val="20"/>
      <w:szCs w:val="20"/>
    </w:rPr>
  </w:style>
  <w:style w:type="paragraph" w:styleId="af6">
    <w:name w:val="Plain Text"/>
    <w:basedOn w:val="a1"/>
    <w:link w:val="af7"/>
    <w:uiPriority w:val="99"/>
    <w:unhideWhenUsed/>
    <w:qFormat/>
    <w:rsid w:val="00BC571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2"/>
    <w:link w:val="af6"/>
    <w:uiPriority w:val="99"/>
    <w:qFormat/>
    <w:rsid w:val="00BC571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ableParagraph">
    <w:name w:val="Table Paragraph"/>
    <w:basedOn w:val="a1"/>
    <w:uiPriority w:val="1"/>
    <w:qFormat/>
    <w:rsid w:val="00FB6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C73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852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E5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1"/>
    <w:uiPriority w:val="99"/>
    <w:unhideWhenUsed/>
    <w:rsid w:val="00D1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2"/>
    <w:uiPriority w:val="99"/>
    <w:unhideWhenUsed/>
    <w:rsid w:val="00FB2B83"/>
    <w:rPr>
      <w:color w:val="0000FF" w:themeColor="hyperlink"/>
      <w:u w:val="single"/>
    </w:rPr>
  </w:style>
  <w:style w:type="paragraph" w:styleId="a8">
    <w:name w:val="header"/>
    <w:basedOn w:val="a1"/>
    <w:link w:val="a9"/>
    <w:uiPriority w:val="99"/>
    <w:unhideWhenUsed/>
    <w:rsid w:val="00411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41104F"/>
  </w:style>
  <w:style w:type="paragraph" w:styleId="aa">
    <w:name w:val="footer"/>
    <w:basedOn w:val="a1"/>
    <w:link w:val="ab"/>
    <w:uiPriority w:val="99"/>
    <w:unhideWhenUsed/>
    <w:rsid w:val="00411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41104F"/>
  </w:style>
  <w:style w:type="paragraph" w:styleId="ac">
    <w:name w:val="Balloon Text"/>
    <w:basedOn w:val="a1"/>
    <w:link w:val="ad"/>
    <w:uiPriority w:val="99"/>
    <w:semiHidden/>
    <w:unhideWhenUsed/>
    <w:rsid w:val="00AC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AC41E0"/>
    <w:rPr>
      <w:rFonts w:ascii="Tahoma" w:hAnsi="Tahoma" w:cs="Tahoma"/>
      <w:sz w:val="16"/>
      <w:szCs w:val="16"/>
    </w:rPr>
  </w:style>
  <w:style w:type="character" w:customStyle="1" w:styleId="chief-title">
    <w:name w:val="chief-title"/>
    <w:basedOn w:val="a2"/>
    <w:rsid w:val="00261689"/>
  </w:style>
  <w:style w:type="character" w:customStyle="1" w:styleId="company-infotext">
    <w:name w:val="company-info__text"/>
    <w:basedOn w:val="a2"/>
    <w:rsid w:val="00261689"/>
  </w:style>
  <w:style w:type="paragraph" w:styleId="a0">
    <w:name w:val="List Paragraph"/>
    <w:aliases w:val="ПАРАГРАФ,A_маркированный_список,List Paragraph"/>
    <w:basedOn w:val="a1"/>
    <w:link w:val="ae"/>
    <w:uiPriority w:val="34"/>
    <w:qFormat/>
    <w:rsid w:val="00D06A68"/>
    <w:pPr>
      <w:numPr>
        <w:numId w:val="7"/>
      </w:numPr>
      <w:spacing w:before="120" w:after="120" w:line="240" w:lineRule="auto"/>
      <w:jc w:val="both"/>
    </w:pPr>
    <w:rPr>
      <w:rFonts w:ascii="Arial" w:hAnsi="Arial"/>
    </w:rPr>
  </w:style>
  <w:style w:type="character" w:customStyle="1" w:styleId="ae">
    <w:name w:val="Абзац списка Знак"/>
    <w:aliases w:val="ПАРАГРАФ Знак,A_маркированный_список Знак,List Paragraph Знак"/>
    <w:basedOn w:val="a2"/>
    <w:link w:val="a0"/>
    <w:uiPriority w:val="34"/>
    <w:rsid w:val="00D06A68"/>
    <w:rPr>
      <w:rFonts w:ascii="Arial" w:hAnsi="Arial"/>
    </w:rPr>
  </w:style>
  <w:style w:type="paragraph" w:customStyle="1" w:styleId="a">
    <w:name w:val="Для списков с маркировкой"/>
    <w:basedOn w:val="a0"/>
    <w:uiPriority w:val="99"/>
    <w:qFormat/>
    <w:rsid w:val="005F2486"/>
    <w:pPr>
      <w:numPr>
        <w:numId w:val="9"/>
      </w:numPr>
      <w:ind w:left="1440"/>
    </w:pPr>
    <w:rPr>
      <w:rFonts w:eastAsia="Times New Roman" w:cs="Times New Roman"/>
      <w:lang w:val="en-US" w:eastAsia="ja-JP"/>
    </w:rPr>
  </w:style>
  <w:style w:type="character" w:customStyle="1" w:styleId="10">
    <w:name w:val="Заголовок 1 Знак"/>
    <w:basedOn w:val="a2"/>
    <w:link w:val="1"/>
    <w:uiPriority w:val="9"/>
    <w:rsid w:val="00C73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Г.Заголовок таблицы"/>
    <w:basedOn w:val="a1"/>
    <w:link w:val="af0"/>
    <w:qFormat/>
    <w:rsid w:val="00753EFE"/>
    <w:pPr>
      <w:keepNext/>
      <w:tabs>
        <w:tab w:val="left" w:pos="1134"/>
      </w:tabs>
      <w:spacing w:after="0" w:line="240" w:lineRule="auto"/>
      <w:jc w:val="center"/>
    </w:pPr>
    <w:rPr>
      <w:rFonts w:ascii="Times New Roman" w:eastAsia="Calibri" w:hAnsi="Times New Roman" w:cs="Times New Roman"/>
      <w:b/>
      <w:sz w:val="24"/>
      <w:lang w:val="en-US" w:eastAsia="ja-JP"/>
    </w:rPr>
  </w:style>
  <w:style w:type="character" w:customStyle="1" w:styleId="af0">
    <w:name w:val="Г.Заголовок таблицы Знак"/>
    <w:basedOn w:val="a2"/>
    <w:link w:val="af"/>
    <w:rsid w:val="00753EFE"/>
    <w:rPr>
      <w:rFonts w:ascii="Times New Roman" w:eastAsia="Calibri" w:hAnsi="Times New Roman" w:cs="Times New Roman"/>
      <w:b/>
      <w:sz w:val="24"/>
      <w:lang w:val="en-US" w:eastAsia="ja-JP"/>
    </w:rPr>
  </w:style>
  <w:style w:type="character" w:customStyle="1" w:styleId="markedcontent">
    <w:name w:val="markedcontent"/>
    <w:basedOn w:val="a2"/>
    <w:rsid w:val="00753EFE"/>
  </w:style>
  <w:style w:type="table" w:customStyle="1" w:styleId="11">
    <w:name w:val="Сетка таблицы1"/>
    <w:basedOn w:val="a3"/>
    <w:next w:val="a5"/>
    <w:uiPriority w:val="59"/>
    <w:rsid w:val="00F5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3"/>
    <w:next w:val="a5"/>
    <w:uiPriority w:val="59"/>
    <w:rsid w:val="00F1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5"/>
    <w:uiPriority w:val="59"/>
    <w:rsid w:val="00294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5"/>
    <w:uiPriority w:val="59"/>
    <w:rsid w:val="0038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5"/>
    <w:uiPriority w:val="59"/>
    <w:rsid w:val="0038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3"/>
    <w:next w:val="a5"/>
    <w:uiPriority w:val="59"/>
    <w:rsid w:val="00C0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3"/>
    <w:next w:val="a5"/>
    <w:uiPriority w:val="59"/>
    <w:rsid w:val="001A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5"/>
    <w:uiPriority w:val="59"/>
    <w:rsid w:val="00E0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5"/>
    <w:uiPriority w:val="59"/>
    <w:rsid w:val="00DE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5"/>
    <w:uiPriority w:val="59"/>
    <w:rsid w:val="00AD7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3"/>
    <w:next w:val="a5"/>
    <w:uiPriority w:val="59"/>
    <w:rsid w:val="00FF0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3"/>
    <w:next w:val="a5"/>
    <w:uiPriority w:val="59"/>
    <w:rsid w:val="00C2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3"/>
    <w:next w:val="a5"/>
    <w:uiPriority w:val="59"/>
    <w:rsid w:val="00A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3"/>
    <w:next w:val="a5"/>
    <w:uiPriority w:val="59"/>
    <w:rsid w:val="00A56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3"/>
    <w:next w:val="a5"/>
    <w:uiPriority w:val="59"/>
    <w:rsid w:val="00AF2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V">
    <w:name w:val="AV"/>
    <w:basedOn w:val="a3"/>
    <w:rsid w:val="0080385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94DE"/>
        <w:left w:val="single" w:sz="4" w:space="0" w:color="0094DE"/>
        <w:bottom w:val="single" w:sz="4" w:space="0" w:color="0094DE"/>
        <w:right w:val="single" w:sz="4" w:space="0" w:color="0094DE"/>
        <w:insideH w:val="single" w:sz="4" w:space="0" w:color="0094DE"/>
        <w:insideV w:val="single" w:sz="4" w:space="0" w:color="0094DE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wordWrap/>
        <w:jc w:val="center"/>
      </w:pPr>
      <w:rPr>
        <w:b/>
        <w:color w:val="FFFFFF"/>
      </w:rPr>
      <w:tblPr/>
      <w:tcPr>
        <w:tcBorders>
          <w:top w:val="single" w:sz="4" w:space="0" w:color="0094DE"/>
          <w:left w:val="single" w:sz="4" w:space="0" w:color="0094DE"/>
          <w:bottom w:val="single" w:sz="4" w:space="0" w:color="0094DE"/>
          <w:right w:val="single" w:sz="4" w:space="0" w:color="0094DE"/>
          <w:insideH w:val="nil"/>
          <w:insideV w:val="single" w:sz="4" w:space="0" w:color="52C5FF"/>
          <w:tl2br w:val="nil"/>
          <w:tr2bl w:val="nil"/>
        </w:tcBorders>
        <w:shd w:val="clear" w:color="auto" w:fill="0094DE"/>
        <w:vAlign w:val="center"/>
      </w:tcPr>
    </w:tblStylePr>
    <w:tblStylePr w:type="firstCol">
      <w:pPr>
        <w:wordWrap/>
        <w:jc w:val="left"/>
      </w:pPr>
      <w:rPr>
        <w:b w:val="0"/>
        <w:i w:val="0"/>
      </w:rPr>
    </w:tblStylePr>
  </w:style>
  <w:style w:type="table" w:customStyle="1" w:styleId="af1">
    <w:name w:val="Таблица Стандарт Темная"/>
    <w:basedOn w:val="a3"/>
    <w:uiPriority w:val="99"/>
    <w:rsid w:val="001B4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BD8FF"/>
        <w:left w:val="single" w:sz="4" w:space="0" w:color="8BD8FF"/>
        <w:bottom w:val="single" w:sz="4" w:space="0" w:color="8BD8FF"/>
        <w:right w:val="single" w:sz="4" w:space="0" w:color="8BD8FF"/>
        <w:insideH w:val="single" w:sz="4" w:space="0" w:color="8BD8FF"/>
        <w:insideV w:val="single" w:sz="4" w:space="0" w:color="8BD8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2C5FF"/>
          <w:left w:val="single" w:sz="4" w:space="0" w:color="52C5FF"/>
          <w:bottom w:val="single" w:sz="4" w:space="0" w:color="52C5FF"/>
          <w:right w:val="single" w:sz="4" w:space="0" w:color="52C5FF"/>
          <w:insideH w:val="single" w:sz="4" w:space="0" w:color="52C5FF"/>
          <w:insideV w:val="single" w:sz="4" w:space="0" w:color="52C5FF"/>
          <w:tl2br w:val="nil"/>
          <w:tr2bl w:val="nil"/>
        </w:tcBorders>
        <w:shd w:val="clear" w:color="auto" w:fill="0094DE"/>
      </w:tcPr>
    </w:tblStylePr>
    <w:tblStylePr w:type="lastRow">
      <w:rPr>
        <w:b/>
        <w:bCs/>
      </w:rPr>
      <w:tblPr/>
      <w:tcPr>
        <w:tcBorders>
          <w:top w:val="double" w:sz="2" w:space="0" w:color="52C5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V1">
    <w:name w:val="AV1"/>
    <w:basedOn w:val="a3"/>
    <w:rsid w:val="00852AA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94DE"/>
        <w:left w:val="single" w:sz="4" w:space="0" w:color="0094DE"/>
        <w:bottom w:val="single" w:sz="4" w:space="0" w:color="0094DE"/>
        <w:right w:val="single" w:sz="4" w:space="0" w:color="0094DE"/>
        <w:insideH w:val="single" w:sz="4" w:space="0" w:color="0094DE"/>
        <w:insideV w:val="single" w:sz="4" w:space="0" w:color="0094DE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wordWrap/>
        <w:jc w:val="center"/>
      </w:pPr>
      <w:rPr>
        <w:b/>
        <w:color w:val="FFFFFF"/>
      </w:rPr>
      <w:tblPr/>
      <w:tcPr>
        <w:tcBorders>
          <w:top w:val="single" w:sz="4" w:space="0" w:color="0094DE"/>
          <w:left w:val="single" w:sz="4" w:space="0" w:color="0094DE"/>
          <w:bottom w:val="single" w:sz="4" w:space="0" w:color="0094DE"/>
          <w:right w:val="single" w:sz="4" w:space="0" w:color="0094DE"/>
          <w:insideH w:val="nil"/>
          <w:insideV w:val="single" w:sz="4" w:space="0" w:color="52C5FF"/>
          <w:tl2br w:val="nil"/>
          <w:tr2bl w:val="nil"/>
        </w:tcBorders>
        <w:shd w:val="clear" w:color="auto" w:fill="0094DE"/>
        <w:vAlign w:val="center"/>
      </w:tcPr>
    </w:tblStylePr>
    <w:tblStylePr w:type="firstCol">
      <w:pPr>
        <w:wordWrap/>
        <w:jc w:val="left"/>
      </w:pPr>
      <w:rPr>
        <w:b w:val="0"/>
        <w:i w:val="0"/>
      </w:rPr>
    </w:tblStylePr>
  </w:style>
  <w:style w:type="character" w:customStyle="1" w:styleId="20">
    <w:name w:val="Заголовок 2 Знак"/>
    <w:basedOn w:val="a2"/>
    <w:link w:val="2"/>
    <w:uiPriority w:val="9"/>
    <w:semiHidden/>
    <w:rsid w:val="00852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0">
    <w:name w:val="Font Style30"/>
    <w:basedOn w:val="a2"/>
    <w:uiPriority w:val="99"/>
    <w:rsid w:val="00464F66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464F66"/>
    <w:rPr>
      <w:rFonts w:ascii="Times New Roman" w:hAnsi="Times New Roman" w:cs="Times New Roman" w:hint="default"/>
      <w:sz w:val="26"/>
      <w:szCs w:val="26"/>
    </w:rPr>
  </w:style>
  <w:style w:type="character" w:customStyle="1" w:styleId="af2">
    <w:name w:val="Без интервала Знак"/>
    <w:aliases w:val="маркер 1 Знак"/>
    <w:basedOn w:val="a2"/>
    <w:link w:val="af3"/>
    <w:uiPriority w:val="1"/>
    <w:locked/>
    <w:rsid w:val="00E25884"/>
  </w:style>
  <w:style w:type="paragraph" w:styleId="af3">
    <w:name w:val="No Spacing"/>
    <w:aliases w:val="маркер 1"/>
    <w:link w:val="af2"/>
    <w:uiPriority w:val="1"/>
    <w:qFormat/>
    <w:rsid w:val="00E25884"/>
    <w:pPr>
      <w:spacing w:after="0" w:line="240" w:lineRule="auto"/>
    </w:pPr>
  </w:style>
  <w:style w:type="table" w:customStyle="1" w:styleId="16">
    <w:name w:val="Таблица Стандарт Темная1"/>
    <w:basedOn w:val="a3"/>
    <w:uiPriority w:val="99"/>
    <w:rsid w:val="00A54D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8BD8FF"/>
        <w:left w:val="single" w:sz="4" w:space="0" w:color="8BD8FF"/>
        <w:bottom w:val="single" w:sz="4" w:space="0" w:color="8BD8FF"/>
        <w:right w:val="single" w:sz="4" w:space="0" w:color="8BD8FF"/>
        <w:insideH w:val="single" w:sz="4" w:space="0" w:color="8BD8FF"/>
        <w:insideV w:val="single" w:sz="4" w:space="0" w:color="8BD8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2C5FF"/>
          <w:left w:val="single" w:sz="4" w:space="0" w:color="52C5FF"/>
          <w:bottom w:val="single" w:sz="4" w:space="0" w:color="52C5FF"/>
          <w:right w:val="single" w:sz="4" w:space="0" w:color="52C5FF"/>
          <w:insideH w:val="single" w:sz="4" w:space="0" w:color="52C5FF"/>
          <w:insideV w:val="single" w:sz="4" w:space="0" w:color="52C5FF"/>
          <w:tl2br w:val="nil"/>
          <w:tr2bl w:val="nil"/>
        </w:tcBorders>
        <w:shd w:val="clear" w:color="auto" w:fill="0094DE"/>
      </w:tcPr>
    </w:tblStylePr>
    <w:tblStylePr w:type="lastRow">
      <w:rPr>
        <w:b/>
        <w:bCs/>
      </w:rPr>
      <w:tblPr/>
      <w:tcPr>
        <w:tcBorders>
          <w:top w:val="double" w:sz="2" w:space="0" w:color="52C5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V11">
    <w:name w:val="AV11"/>
    <w:basedOn w:val="a3"/>
    <w:rsid w:val="00A54D2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94DE"/>
        <w:left w:val="single" w:sz="4" w:space="0" w:color="0094DE"/>
        <w:bottom w:val="single" w:sz="4" w:space="0" w:color="0094DE"/>
        <w:right w:val="single" w:sz="4" w:space="0" w:color="0094DE"/>
        <w:insideH w:val="single" w:sz="4" w:space="0" w:color="0094DE"/>
        <w:insideV w:val="single" w:sz="4" w:space="0" w:color="0094DE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wordWrap/>
        <w:jc w:val="center"/>
      </w:pPr>
      <w:rPr>
        <w:b/>
        <w:color w:val="FFFFFF"/>
      </w:rPr>
      <w:tblPr/>
      <w:tcPr>
        <w:tcBorders>
          <w:top w:val="single" w:sz="4" w:space="0" w:color="0094DE"/>
          <w:left w:val="single" w:sz="4" w:space="0" w:color="0094DE"/>
          <w:bottom w:val="single" w:sz="4" w:space="0" w:color="0094DE"/>
          <w:right w:val="single" w:sz="4" w:space="0" w:color="0094DE"/>
          <w:insideH w:val="nil"/>
          <w:insideV w:val="single" w:sz="4" w:space="0" w:color="52C5FF"/>
          <w:tl2br w:val="nil"/>
          <w:tr2bl w:val="nil"/>
        </w:tcBorders>
        <w:shd w:val="clear" w:color="auto" w:fill="0094DE"/>
        <w:vAlign w:val="center"/>
      </w:tcPr>
    </w:tblStylePr>
    <w:tblStylePr w:type="firstCol">
      <w:pPr>
        <w:wordWrap/>
        <w:jc w:val="left"/>
      </w:pPr>
      <w:rPr>
        <w:b w:val="0"/>
        <w:i w:val="0"/>
      </w:rPr>
    </w:tblStylePr>
  </w:style>
  <w:style w:type="paragraph" w:styleId="af4">
    <w:name w:val="endnote text"/>
    <w:basedOn w:val="a1"/>
    <w:link w:val="af5"/>
    <w:uiPriority w:val="99"/>
    <w:semiHidden/>
    <w:unhideWhenUsed/>
    <w:rsid w:val="008F75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концевой сноски Знак"/>
    <w:basedOn w:val="a2"/>
    <w:link w:val="af4"/>
    <w:uiPriority w:val="99"/>
    <w:semiHidden/>
    <w:rsid w:val="008F7535"/>
    <w:rPr>
      <w:rFonts w:ascii="Calibri" w:eastAsia="Calibri" w:hAnsi="Calibri" w:cs="Times New Roman"/>
      <w:sz w:val="20"/>
      <w:szCs w:val="20"/>
    </w:rPr>
  </w:style>
  <w:style w:type="paragraph" w:styleId="af6">
    <w:name w:val="Plain Text"/>
    <w:basedOn w:val="a1"/>
    <w:link w:val="af7"/>
    <w:uiPriority w:val="99"/>
    <w:unhideWhenUsed/>
    <w:qFormat/>
    <w:rsid w:val="00BC571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2"/>
    <w:link w:val="af6"/>
    <w:uiPriority w:val="99"/>
    <w:qFormat/>
    <w:rsid w:val="00BC571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ableParagraph">
    <w:name w:val="Table Paragraph"/>
    <w:basedOn w:val="a1"/>
    <w:uiPriority w:val="1"/>
    <w:qFormat/>
    <w:rsid w:val="00FB6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uapseregion.ru/region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uapseregion.ru/reg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p.ru/russia/trassa-m-4-don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p.ru/russia/trassa-m-4-d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p.ru/russia/trassa-m-4-don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F1EB-388C-4DD2-AE06-BBCB05F9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100</Pages>
  <Words>21768</Words>
  <Characters>124084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Фидяева</dc:creator>
  <cp:keywords/>
  <dc:description/>
  <cp:lastModifiedBy>Надежда Морозова</cp:lastModifiedBy>
  <cp:revision>15</cp:revision>
  <cp:lastPrinted>2024-05-16T12:54:00Z</cp:lastPrinted>
  <dcterms:created xsi:type="dcterms:W3CDTF">2024-05-08T05:34:00Z</dcterms:created>
  <dcterms:modified xsi:type="dcterms:W3CDTF">2024-05-30T08:32:00Z</dcterms:modified>
</cp:coreProperties>
</file>