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25" w:rsidRPr="00BF6DD1" w:rsidRDefault="00382F25" w:rsidP="00382F25">
      <w:pPr>
        <w:rPr>
          <w:sz w:val="28"/>
          <w:szCs w:val="28"/>
        </w:rPr>
      </w:pPr>
      <w:r>
        <w:rPr>
          <w:sz w:val="28"/>
          <w:szCs w:val="28"/>
        </w:rPr>
        <w:t xml:space="preserve">                                                                         </w:t>
      </w:r>
      <w:r w:rsidRPr="00BF6DD1">
        <w:rPr>
          <w:sz w:val="28"/>
          <w:szCs w:val="28"/>
        </w:rPr>
        <w:t>Начальник</w:t>
      </w:r>
      <w:r>
        <w:rPr>
          <w:sz w:val="28"/>
          <w:szCs w:val="28"/>
        </w:rPr>
        <w:t>у</w:t>
      </w:r>
      <w:r w:rsidRPr="00BF6DD1">
        <w:rPr>
          <w:sz w:val="28"/>
          <w:szCs w:val="28"/>
        </w:rPr>
        <w:t xml:space="preserve"> управления по развитию</w:t>
      </w:r>
    </w:p>
    <w:p w:rsidR="00382F25" w:rsidRPr="00BF6DD1" w:rsidRDefault="00382F25" w:rsidP="00382F25">
      <w:pPr>
        <w:ind w:left="5103"/>
        <w:rPr>
          <w:sz w:val="28"/>
          <w:szCs w:val="28"/>
        </w:rPr>
      </w:pPr>
      <w:r w:rsidRPr="00BF6DD1">
        <w:rPr>
          <w:sz w:val="28"/>
          <w:szCs w:val="28"/>
        </w:rPr>
        <w:t xml:space="preserve">курортов администрации </w:t>
      </w:r>
    </w:p>
    <w:p w:rsidR="00382F25" w:rsidRPr="00BF6DD1" w:rsidRDefault="00382F25" w:rsidP="00382F25">
      <w:pPr>
        <w:rPr>
          <w:sz w:val="28"/>
          <w:szCs w:val="28"/>
        </w:rPr>
      </w:pPr>
      <w:r>
        <w:rPr>
          <w:sz w:val="28"/>
          <w:szCs w:val="28"/>
        </w:rPr>
        <w:t xml:space="preserve">                                                                         </w:t>
      </w:r>
      <w:r w:rsidRPr="00BF6DD1">
        <w:rPr>
          <w:sz w:val="28"/>
          <w:szCs w:val="28"/>
        </w:rPr>
        <w:t>муниципального образования</w:t>
      </w:r>
    </w:p>
    <w:p w:rsidR="00382F25" w:rsidRDefault="00382F25" w:rsidP="00382F25">
      <w:pPr>
        <w:rPr>
          <w:sz w:val="28"/>
          <w:szCs w:val="28"/>
        </w:rPr>
      </w:pPr>
      <w:r>
        <w:rPr>
          <w:sz w:val="28"/>
          <w:szCs w:val="28"/>
        </w:rPr>
        <w:t xml:space="preserve">                                                                         </w:t>
      </w:r>
      <w:r w:rsidRPr="00BF6DD1">
        <w:rPr>
          <w:sz w:val="28"/>
          <w:szCs w:val="28"/>
        </w:rPr>
        <w:t xml:space="preserve">Туапсинский район </w:t>
      </w:r>
    </w:p>
    <w:p w:rsidR="00382F25" w:rsidRPr="00BF6DD1" w:rsidRDefault="00382F25" w:rsidP="00382F25">
      <w:pPr>
        <w:rPr>
          <w:sz w:val="28"/>
          <w:szCs w:val="28"/>
        </w:rPr>
      </w:pPr>
      <w:r w:rsidRPr="00BF6DD1">
        <w:rPr>
          <w:sz w:val="28"/>
          <w:szCs w:val="28"/>
        </w:rPr>
        <w:t xml:space="preserve">                                                                       </w:t>
      </w:r>
      <w:r>
        <w:rPr>
          <w:sz w:val="28"/>
          <w:szCs w:val="28"/>
        </w:rPr>
        <w:t xml:space="preserve">  </w:t>
      </w:r>
      <w:proofErr w:type="spellStart"/>
      <w:r>
        <w:rPr>
          <w:sz w:val="28"/>
          <w:szCs w:val="28"/>
        </w:rPr>
        <w:t>Ю.Ю.Миланко</w:t>
      </w:r>
      <w:proofErr w:type="spellEnd"/>
    </w:p>
    <w:p w:rsidR="00382F25" w:rsidRDefault="00382F25" w:rsidP="00382F25">
      <w:pPr>
        <w:pStyle w:val="1"/>
        <w:tabs>
          <w:tab w:val="clear" w:pos="360"/>
          <w:tab w:val="left" w:pos="708"/>
        </w:tabs>
        <w:spacing w:before="0" w:after="0"/>
        <w:jc w:val="center"/>
        <w:rPr>
          <w:sz w:val="28"/>
          <w:szCs w:val="28"/>
        </w:rPr>
      </w:pPr>
      <w:r>
        <w:rPr>
          <w:sz w:val="28"/>
          <w:szCs w:val="28"/>
        </w:rPr>
        <w:t xml:space="preserve">                                                                             </w:t>
      </w:r>
    </w:p>
    <w:p w:rsidR="00382F25" w:rsidRDefault="00382F25" w:rsidP="00382F25">
      <w:pPr>
        <w:pStyle w:val="1"/>
        <w:tabs>
          <w:tab w:val="clear" w:pos="360"/>
          <w:tab w:val="left" w:pos="6237"/>
        </w:tabs>
        <w:spacing w:before="0" w:after="0"/>
        <w:jc w:val="right"/>
        <w:rPr>
          <w:sz w:val="28"/>
          <w:szCs w:val="28"/>
        </w:rPr>
      </w:pPr>
    </w:p>
    <w:p w:rsidR="00382F25" w:rsidRDefault="00382F25" w:rsidP="00382F25">
      <w:pPr>
        <w:pStyle w:val="1"/>
        <w:tabs>
          <w:tab w:val="clear" w:pos="360"/>
          <w:tab w:val="left" w:pos="6237"/>
        </w:tabs>
        <w:spacing w:before="0" w:after="0"/>
        <w:jc w:val="right"/>
        <w:rPr>
          <w:sz w:val="28"/>
          <w:szCs w:val="28"/>
        </w:rPr>
      </w:pPr>
    </w:p>
    <w:p w:rsidR="00382F25" w:rsidRDefault="00382F25" w:rsidP="00382F25">
      <w:pPr>
        <w:pStyle w:val="1"/>
        <w:spacing w:before="0" w:after="0"/>
        <w:jc w:val="center"/>
        <w:rPr>
          <w:b/>
          <w:sz w:val="28"/>
          <w:szCs w:val="28"/>
        </w:rPr>
      </w:pPr>
      <w:r>
        <w:rPr>
          <w:sz w:val="28"/>
          <w:szCs w:val="28"/>
        </w:rPr>
        <w:t xml:space="preserve"> </w:t>
      </w:r>
      <w:r>
        <w:rPr>
          <w:b/>
          <w:sz w:val="28"/>
          <w:szCs w:val="28"/>
        </w:rPr>
        <w:t>Заключение</w:t>
      </w:r>
    </w:p>
    <w:p w:rsidR="00382F25" w:rsidRDefault="00382F25" w:rsidP="00382F25">
      <w:pPr>
        <w:pStyle w:val="1"/>
        <w:spacing w:before="0" w:after="0"/>
        <w:jc w:val="center"/>
        <w:rPr>
          <w:b/>
          <w:sz w:val="28"/>
          <w:szCs w:val="28"/>
        </w:rPr>
      </w:pPr>
    </w:p>
    <w:p w:rsidR="00382F25" w:rsidRPr="00382F25" w:rsidRDefault="00382F25" w:rsidP="00382F25">
      <w:pPr>
        <w:jc w:val="center"/>
        <w:outlineLvl w:val="0"/>
        <w:rPr>
          <w:bCs/>
          <w:sz w:val="28"/>
          <w:szCs w:val="28"/>
        </w:rPr>
      </w:pPr>
      <w:r w:rsidRPr="00382F25">
        <w:rPr>
          <w:sz w:val="28"/>
          <w:szCs w:val="28"/>
        </w:rPr>
        <w:t>по результатам экспертизы проекта постановления администрации МО Туапсинский район «</w:t>
      </w:r>
      <w:r w:rsidRPr="00382F25">
        <w:rPr>
          <w:bCs/>
          <w:sz w:val="28"/>
          <w:szCs w:val="28"/>
        </w:rPr>
        <w:t>Об утверждении Положения и Прейскуранта цен на услуги, оказываемые за плату муниципальным бюджетным учреждением «Центр развития пляжного отдыха и туризма Туапсинского района»</w:t>
      </w:r>
    </w:p>
    <w:p w:rsidR="00382F25" w:rsidRPr="00382F25" w:rsidRDefault="00382F25" w:rsidP="00382F25">
      <w:pPr>
        <w:jc w:val="center"/>
        <w:rPr>
          <w:bCs/>
          <w:sz w:val="28"/>
          <w:szCs w:val="28"/>
        </w:rPr>
      </w:pPr>
    </w:p>
    <w:p w:rsidR="00382F25" w:rsidRDefault="00382F25" w:rsidP="00382F25">
      <w:pPr>
        <w:tabs>
          <w:tab w:val="left" w:pos="709"/>
        </w:tabs>
        <w:suppressAutoHyphens/>
        <w:ind w:firstLine="708"/>
        <w:jc w:val="center"/>
        <w:rPr>
          <w:bCs/>
          <w:sz w:val="28"/>
          <w:szCs w:val="28"/>
        </w:rPr>
      </w:pPr>
    </w:p>
    <w:p w:rsidR="00382F25" w:rsidRDefault="00382F25" w:rsidP="00382F25">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382F25">
        <w:rPr>
          <w:bCs/>
          <w:sz w:val="28"/>
          <w:szCs w:val="28"/>
        </w:rPr>
        <w:t>Об утверждении Положения и Прейскуранта цен на услуги, оказываемые за плату муниципальным бюджетным учреждением «Центр развития пляжного отдыха и туризма Туапсинского района</w:t>
      </w:r>
      <w:r>
        <w:rPr>
          <w:sz w:val="28"/>
          <w:szCs w:val="28"/>
        </w:rPr>
        <w:t xml:space="preserve">»,  поступивший  из управления   </w:t>
      </w:r>
      <w:r w:rsidRPr="00BF6DD1">
        <w:rPr>
          <w:sz w:val="28"/>
          <w:szCs w:val="28"/>
        </w:rPr>
        <w:t>по развитию</w:t>
      </w:r>
      <w:r>
        <w:rPr>
          <w:sz w:val="28"/>
          <w:szCs w:val="28"/>
        </w:rPr>
        <w:t xml:space="preserve"> </w:t>
      </w:r>
      <w:r w:rsidRPr="00BF6DD1">
        <w:rPr>
          <w:sz w:val="28"/>
          <w:szCs w:val="28"/>
        </w:rPr>
        <w:t>курортов администрации</w:t>
      </w:r>
      <w:proofErr w:type="gramEnd"/>
      <w:r>
        <w:rPr>
          <w:sz w:val="28"/>
          <w:szCs w:val="28"/>
        </w:rPr>
        <w:t xml:space="preserve">  </w:t>
      </w:r>
      <w:r w:rsidRPr="006A272E">
        <w:rPr>
          <w:sz w:val="28"/>
          <w:szCs w:val="28"/>
        </w:rPr>
        <w:t>муниципального образования</w:t>
      </w:r>
      <w:r>
        <w:rPr>
          <w:sz w:val="28"/>
          <w:szCs w:val="28"/>
        </w:rPr>
        <w:t xml:space="preserve">   Туапсинский   район   установил:</w:t>
      </w:r>
    </w:p>
    <w:p w:rsidR="00382F25" w:rsidRDefault="00382F25" w:rsidP="00382F25">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75275" w:rsidRDefault="00B75275" w:rsidP="00382F25">
      <w:pPr>
        <w:ind w:firstLine="567"/>
        <w:jc w:val="both"/>
        <w:rPr>
          <w:sz w:val="28"/>
          <w:szCs w:val="28"/>
        </w:rPr>
      </w:pPr>
      <w:proofErr w:type="gramStart"/>
      <w:r>
        <w:rPr>
          <w:bCs/>
          <w:sz w:val="28"/>
          <w:szCs w:val="28"/>
        </w:rPr>
        <w:t>Бюджетным кодексом Российской Федерации, Гражданским кодексом Российской Федерации, Налоговым кодексом Российской Федерации, Федеральным законом от 24 ноября 1996 года          № 132-ФЗ «Об основах туристской деятельности в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7-ФЗ (ст. 24 и 26)                 «О некоммерческих организациях», Законом</w:t>
      </w:r>
      <w:proofErr w:type="gramEnd"/>
      <w:r>
        <w:rPr>
          <w:bCs/>
          <w:sz w:val="28"/>
          <w:szCs w:val="28"/>
        </w:rPr>
        <w:t xml:space="preserve"> </w:t>
      </w:r>
      <w:proofErr w:type="gramStart"/>
      <w:r>
        <w:rPr>
          <w:bCs/>
          <w:sz w:val="28"/>
          <w:szCs w:val="28"/>
        </w:rPr>
        <w:t>Российской Федерации от 9 октября 1992 года № 3612-1 «Основы законодательств Российской Федерации о культуре», Законом Российской Федерации от 7 февраля 1992 года № 2300-1 «О защите прав потребителей», Приказом Министерства спорта, туризма и молодежной политике Российской Федерации от 13 сентября 2010 года № 974 «Об утверждении Порядка определения платы за оказание услуг (выполнения работ), относящихся к основным видам деятельности государственных бюджетных учреждений</w:t>
      </w:r>
      <w:proofErr w:type="gramEnd"/>
      <w:r>
        <w:rPr>
          <w:bCs/>
          <w:sz w:val="28"/>
          <w:szCs w:val="28"/>
        </w:rPr>
        <w:t xml:space="preserve">, </w:t>
      </w:r>
      <w:proofErr w:type="gramStart"/>
      <w:r>
        <w:rPr>
          <w:bCs/>
          <w:sz w:val="28"/>
          <w:szCs w:val="28"/>
        </w:rPr>
        <w:t xml:space="preserve">находящихся в ведении Министерства спорта, туризма и молодежной политики Российской Федерации, для физический и юридический лиц», а также Порядком определения платы за оказание услуг (выполнения работ), относящихся к основным видам деятельности муниципальных бюджетных </w:t>
      </w:r>
      <w:r>
        <w:rPr>
          <w:bCs/>
          <w:sz w:val="28"/>
          <w:szCs w:val="28"/>
        </w:rPr>
        <w:lastRenderedPageBreak/>
        <w:t>учреждений, находящихся в ведении администрации муниципального образования Туапсинский район, для граждан и юридических лиц, утвержденным Постановление администрации муниципального образования Туапсинский район от 18 декабря 2015 года № 2917</w:t>
      </w:r>
      <w:proofErr w:type="gramEnd"/>
      <w:r>
        <w:rPr>
          <w:bCs/>
          <w:sz w:val="28"/>
          <w:szCs w:val="28"/>
        </w:rPr>
        <w:t>, Устав Муниципального бюджетного учреждения «Центр развития пляжного отдыха и туризма Туапсинского района», в целях установления единых правил и порядка оказания платных услуг оказываемых муниципальным бюджетным учреждением в сфере туризма на платной основе</w:t>
      </w:r>
      <w:bookmarkStart w:id="0" w:name="_GoBack"/>
      <w:bookmarkEnd w:id="0"/>
    </w:p>
    <w:p w:rsidR="00382F25" w:rsidRDefault="00382F25" w:rsidP="00382F25">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sidRPr="00382F25">
          <w:rPr>
            <w:rStyle w:val="a3"/>
            <w:color w:val="auto"/>
            <w:sz w:val="28"/>
            <w:szCs w:val="28"/>
          </w:rPr>
          <w:t>www.tuapseregion.ru</w:t>
        </w:r>
      </w:hyperlink>
      <w:r w:rsidRPr="00382F25">
        <w:rPr>
          <w:sz w:val="28"/>
          <w:szCs w:val="28"/>
        </w:rPr>
        <w:t>,</w:t>
      </w:r>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382F25" w:rsidRDefault="00382F25" w:rsidP="00382F25">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82F25" w:rsidRDefault="00382F25" w:rsidP="00382F25">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382F25" w:rsidRDefault="00382F25" w:rsidP="00382F25">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382F25" w:rsidRDefault="00382F25" w:rsidP="00382F25">
      <w:pPr>
        <w:autoSpaceDE w:val="0"/>
        <w:autoSpaceDN w:val="0"/>
        <w:adjustRightInd w:val="0"/>
        <w:ind w:firstLine="567"/>
        <w:jc w:val="both"/>
        <w:rPr>
          <w:sz w:val="28"/>
          <w:szCs w:val="28"/>
        </w:rPr>
      </w:pPr>
    </w:p>
    <w:p w:rsidR="00382F25" w:rsidRDefault="00382F25" w:rsidP="00382F25">
      <w:pPr>
        <w:autoSpaceDE w:val="0"/>
        <w:autoSpaceDN w:val="0"/>
        <w:adjustRightInd w:val="0"/>
        <w:jc w:val="both"/>
        <w:rPr>
          <w:sz w:val="28"/>
          <w:szCs w:val="28"/>
        </w:rPr>
      </w:pPr>
    </w:p>
    <w:p w:rsidR="00382F25" w:rsidRDefault="00382F25" w:rsidP="00382F25">
      <w:pPr>
        <w:autoSpaceDE w:val="0"/>
        <w:autoSpaceDN w:val="0"/>
        <w:adjustRightInd w:val="0"/>
        <w:jc w:val="both"/>
        <w:rPr>
          <w:sz w:val="28"/>
          <w:szCs w:val="28"/>
        </w:rPr>
      </w:pPr>
      <w:r>
        <w:rPr>
          <w:sz w:val="28"/>
          <w:szCs w:val="28"/>
        </w:rPr>
        <w:t xml:space="preserve">Начальник правового отдела </w:t>
      </w:r>
    </w:p>
    <w:p w:rsidR="00382F25" w:rsidRDefault="00382F25" w:rsidP="00382F25">
      <w:r>
        <w:rPr>
          <w:sz w:val="28"/>
          <w:szCs w:val="28"/>
        </w:rPr>
        <w:t xml:space="preserve">администрации МО Туапсинский район                                           В.Н.   Солопов                 </w:t>
      </w:r>
    </w:p>
    <w:p w:rsidR="00382F25" w:rsidRDefault="00382F25" w:rsidP="00382F25"/>
    <w:p w:rsidR="00D71F9F" w:rsidRDefault="00D71F9F"/>
    <w:sectPr w:rsidR="00D71F9F" w:rsidSect="0031289C">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5A"/>
    <w:rsid w:val="0025174E"/>
    <w:rsid w:val="002F7CA7"/>
    <w:rsid w:val="00382F25"/>
    <w:rsid w:val="00420819"/>
    <w:rsid w:val="00476C16"/>
    <w:rsid w:val="006D7E65"/>
    <w:rsid w:val="006E362C"/>
    <w:rsid w:val="0077615A"/>
    <w:rsid w:val="00832A13"/>
    <w:rsid w:val="0083343B"/>
    <w:rsid w:val="009126CE"/>
    <w:rsid w:val="009926FE"/>
    <w:rsid w:val="00B7527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F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2F25"/>
    <w:rPr>
      <w:color w:val="0000FF"/>
      <w:u w:val="single"/>
    </w:rPr>
  </w:style>
  <w:style w:type="paragraph" w:customStyle="1" w:styleId="1">
    <w:name w:val="нум список 1"/>
    <w:basedOn w:val="a"/>
    <w:rsid w:val="00382F2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F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2F25"/>
    <w:rPr>
      <w:color w:val="0000FF"/>
      <w:u w:val="single"/>
    </w:rPr>
  </w:style>
  <w:style w:type="paragraph" w:customStyle="1" w:styleId="1">
    <w:name w:val="нум список 1"/>
    <w:basedOn w:val="a"/>
    <w:rsid w:val="00382F2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2018-07-19T06:41:00Z</dcterms:created>
  <dcterms:modified xsi:type="dcterms:W3CDTF">2018-07-19T08:55:00Z</dcterms:modified>
</cp:coreProperties>
</file>