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06516C" w:rsidRDefault="00D41A4B" w:rsidP="0006516C">
      <w:pPr>
        <w:pStyle w:val="1"/>
        <w:tabs>
          <w:tab w:val="clear" w:pos="360"/>
          <w:tab w:val="left" w:pos="708"/>
        </w:tabs>
        <w:spacing w:before="0" w:after="0"/>
        <w:ind w:firstLine="5670"/>
        <w:rPr>
          <w:sz w:val="26"/>
          <w:szCs w:val="26"/>
        </w:rPr>
      </w:pPr>
      <w:r w:rsidRPr="0006516C">
        <w:rPr>
          <w:sz w:val="26"/>
          <w:szCs w:val="26"/>
        </w:rPr>
        <w:t>Начальнику управления</w:t>
      </w:r>
    </w:p>
    <w:p w:rsidR="0006516C" w:rsidRPr="0006516C" w:rsidRDefault="00D41A4B" w:rsidP="0006516C">
      <w:pPr>
        <w:pStyle w:val="1"/>
        <w:tabs>
          <w:tab w:val="clear" w:pos="360"/>
          <w:tab w:val="left" w:pos="6237"/>
        </w:tabs>
        <w:spacing w:before="0" w:after="0"/>
        <w:ind w:firstLine="5670"/>
        <w:rPr>
          <w:sz w:val="26"/>
          <w:szCs w:val="26"/>
        </w:rPr>
      </w:pPr>
      <w:r w:rsidRPr="0006516C">
        <w:rPr>
          <w:sz w:val="26"/>
          <w:szCs w:val="26"/>
        </w:rPr>
        <w:t>образования</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администрации МО</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Туапсинский район</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Г.А.</w:t>
      </w:r>
      <w:r w:rsidR="0006516C">
        <w:rPr>
          <w:sz w:val="26"/>
          <w:szCs w:val="26"/>
        </w:rPr>
        <w:t xml:space="preserve"> </w:t>
      </w:r>
      <w:r w:rsidRPr="0006516C">
        <w:rPr>
          <w:sz w:val="26"/>
          <w:szCs w:val="26"/>
        </w:rPr>
        <w:t>Никольской</w:t>
      </w:r>
    </w:p>
    <w:p w:rsidR="00D41A4B" w:rsidRDefault="00D41A4B" w:rsidP="00D41A4B">
      <w:pPr>
        <w:pStyle w:val="1"/>
        <w:spacing w:before="0" w:after="0"/>
        <w:rPr>
          <w:sz w:val="26"/>
          <w:szCs w:val="26"/>
        </w:rPr>
      </w:pPr>
    </w:p>
    <w:p w:rsidR="0006516C" w:rsidRDefault="0006516C" w:rsidP="00D41A4B">
      <w:pPr>
        <w:pStyle w:val="1"/>
        <w:spacing w:before="0" w:after="0"/>
        <w:rPr>
          <w:sz w:val="26"/>
          <w:szCs w:val="26"/>
        </w:rPr>
      </w:pPr>
    </w:p>
    <w:p w:rsidR="0006516C" w:rsidRPr="0006516C" w:rsidRDefault="0006516C" w:rsidP="00D41A4B">
      <w:pPr>
        <w:pStyle w:val="1"/>
        <w:spacing w:before="0" w:after="0"/>
        <w:rPr>
          <w:sz w:val="26"/>
          <w:szCs w:val="26"/>
        </w:rPr>
      </w:pPr>
    </w:p>
    <w:p w:rsidR="00D41A4B" w:rsidRPr="0006516C" w:rsidRDefault="00D41A4B" w:rsidP="00D41A4B">
      <w:pPr>
        <w:pStyle w:val="1"/>
        <w:spacing w:before="0" w:after="0"/>
        <w:jc w:val="center"/>
        <w:rPr>
          <w:b/>
          <w:sz w:val="26"/>
          <w:szCs w:val="26"/>
        </w:rPr>
      </w:pPr>
      <w:r w:rsidRPr="0006516C">
        <w:rPr>
          <w:b/>
          <w:sz w:val="26"/>
          <w:szCs w:val="26"/>
        </w:rPr>
        <w:t>Заключение</w:t>
      </w:r>
    </w:p>
    <w:p w:rsidR="00824C4B" w:rsidRPr="00824C4B" w:rsidRDefault="00D41A4B" w:rsidP="00824C4B">
      <w:pPr>
        <w:jc w:val="center"/>
        <w:rPr>
          <w:sz w:val="26"/>
          <w:szCs w:val="26"/>
        </w:rPr>
      </w:pPr>
      <w:r w:rsidRPr="0006516C">
        <w:rPr>
          <w:sz w:val="26"/>
          <w:szCs w:val="26"/>
        </w:rPr>
        <w:t xml:space="preserve">по результатам экспертизы проекта постановления администрации МО Туапсинский район </w:t>
      </w:r>
      <w:r w:rsidR="00824C4B">
        <w:rPr>
          <w:sz w:val="26"/>
          <w:szCs w:val="26"/>
        </w:rPr>
        <w:t>«</w:t>
      </w:r>
      <w:r w:rsidR="00824C4B" w:rsidRPr="00824C4B">
        <w:rPr>
          <w:sz w:val="26"/>
          <w:szCs w:val="26"/>
        </w:rPr>
        <w:t xml:space="preserve">О внесении изменения в постановление администрации муниципального образования Туапсинский район от 20 декабря 2016 г. № 1920 </w:t>
      </w:r>
    </w:p>
    <w:p w:rsidR="00824C4B" w:rsidRPr="00824C4B" w:rsidRDefault="00824C4B" w:rsidP="00824C4B">
      <w:pPr>
        <w:jc w:val="center"/>
        <w:rPr>
          <w:sz w:val="26"/>
          <w:szCs w:val="26"/>
        </w:rPr>
      </w:pPr>
      <w:r w:rsidRPr="00824C4B">
        <w:rPr>
          <w:sz w:val="26"/>
          <w:szCs w:val="26"/>
        </w:rPr>
        <w:t xml:space="preserve">«Об утверждении Положения об отраслевой системе </w:t>
      </w:r>
      <w:proofErr w:type="gramStart"/>
      <w:r w:rsidRPr="00824C4B">
        <w:rPr>
          <w:sz w:val="26"/>
          <w:szCs w:val="26"/>
        </w:rPr>
        <w:t>оплаты труда работников муниципальных</w:t>
      </w:r>
      <w:r>
        <w:rPr>
          <w:sz w:val="26"/>
          <w:szCs w:val="26"/>
        </w:rPr>
        <w:t xml:space="preserve"> </w:t>
      </w:r>
      <w:r w:rsidRPr="00824C4B">
        <w:rPr>
          <w:sz w:val="26"/>
          <w:szCs w:val="26"/>
        </w:rPr>
        <w:t>учреждений муниципального образования</w:t>
      </w:r>
      <w:proofErr w:type="gramEnd"/>
      <w:r w:rsidRPr="00824C4B">
        <w:rPr>
          <w:sz w:val="26"/>
          <w:szCs w:val="26"/>
        </w:rPr>
        <w:t xml:space="preserve"> Туапсинский </w:t>
      </w:r>
    </w:p>
    <w:p w:rsidR="00824C4B" w:rsidRPr="00824C4B" w:rsidRDefault="00824C4B" w:rsidP="00824C4B">
      <w:pPr>
        <w:jc w:val="center"/>
        <w:rPr>
          <w:sz w:val="26"/>
          <w:szCs w:val="26"/>
        </w:rPr>
      </w:pPr>
      <w:r w:rsidRPr="00824C4B">
        <w:rPr>
          <w:sz w:val="26"/>
          <w:szCs w:val="26"/>
        </w:rPr>
        <w:t xml:space="preserve">район, </w:t>
      </w:r>
      <w:proofErr w:type="gramStart"/>
      <w:r w:rsidRPr="00824C4B">
        <w:rPr>
          <w:sz w:val="26"/>
          <w:szCs w:val="26"/>
        </w:rPr>
        <w:t>подведомственных</w:t>
      </w:r>
      <w:proofErr w:type="gramEnd"/>
      <w:r w:rsidRPr="00824C4B">
        <w:rPr>
          <w:sz w:val="26"/>
          <w:szCs w:val="26"/>
        </w:rPr>
        <w:t xml:space="preserve"> отделу по физической культуре и спорту администрации муниципального образования Туапсинский район и Положения о системе </w:t>
      </w:r>
    </w:p>
    <w:p w:rsidR="00824C4B" w:rsidRPr="00824C4B" w:rsidRDefault="00824C4B" w:rsidP="00824C4B">
      <w:pPr>
        <w:jc w:val="center"/>
        <w:rPr>
          <w:sz w:val="26"/>
          <w:szCs w:val="26"/>
        </w:rPr>
      </w:pPr>
      <w:r w:rsidRPr="00824C4B">
        <w:rPr>
          <w:sz w:val="26"/>
          <w:szCs w:val="26"/>
        </w:rPr>
        <w:t xml:space="preserve">оплаты труда руководителя и его заместителей муниципальных учреждений муниципального образования Туапсинский район, подведомственных </w:t>
      </w:r>
    </w:p>
    <w:p w:rsidR="00824C4B" w:rsidRPr="00824C4B" w:rsidRDefault="00824C4B" w:rsidP="00824C4B">
      <w:pPr>
        <w:jc w:val="center"/>
        <w:rPr>
          <w:sz w:val="26"/>
          <w:szCs w:val="26"/>
        </w:rPr>
      </w:pPr>
      <w:r w:rsidRPr="00824C4B">
        <w:rPr>
          <w:sz w:val="26"/>
          <w:szCs w:val="26"/>
        </w:rPr>
        <w:t xml:space="preserve">отделу по физической культуре и спорту администрации </w:t>
      </w:r>
    </w:p>
    <w:p w:rsidR="00824C4B" w:rsidRPr="00824C4B" w:rsidRDefault="00824C4B" w:rsidP="00824C4B">
      <w:pPr>
        <w:jc w:val="center"/>
        <w:rPr>
          <w:sz w:val="26"/>
          <w:szCs w:val="26"/>
        </w:rPr>
      </w:pPr>
      <w:r w:rsidRPr="00824C4B">
        <w:rPr>
          <w:sz w:val="26"/>
          <w:szCs w:val="26"/>
        </w:rPr>
        <w:t>муниципального образования Туапсинский район»</w:t>
      </w:r>
    </w:p>
    <w:p w:rsidR="00824C4B" w:rsidRPr="00824C4B" w:rsidRDefault="00824C4B" w:rsidP="00824C4B">
      <w:pPr>
        <w:jc w:val="center"/>
        <w:rPr>
          <w:sz w:val="26"/>
          <w:szCs w:val="26"/>
        </w:rPr>
      </w:pPr>
    </w:p>
    <w:p w:rsidR="00D41A4B" w:rsidRPr="0006516C" w:rsidRDefault="00D41A4B" w:rsidP="00906478">
      <w:pPr>
        <w:ind w:firstLine="708"/>
        <w:jc w:val="both"/>
        <w:rPr>
          <w:sz w:val="26"/>
          <w:szCs w:val="26"/>
        </w:rPr>
      </w:pPr>
      <w:proofErr w:type="gramStart"/>
      <w:r w:rsidRPr="0006516C">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06478" w:rsidRPr="0006516C">
        <w:rPr>
          <w:sz w:val="26"/>
          <w:szCs w:val="26"/>
        </w:rPr>
        <w:t xml:space="preserve">О внесении изменения в постановление администрации </w:t>
      </w:r>
      <w:r w:rsidR="00906478" w:rsidRPr="00906478">
        <w:rPr>
          <w:sz w:val="26"/>
          <w:szCs w:val="26"/>
        </w:rPr>
        <w:t>муниципального образования Туапсинский район от 17 апреля 2017 г. № 611 «</w:t>
      </w:r>
      <w:r w:rsidR="00906478" w:rsidRPr="00906478">
        <w:rPr>
          <w:rFonts w:eastAsia="Calibri"/>
          <w:sz w:val="26"/>
          <w:szCs w:val="26"/>
          <w:lang w:eastAsia="en-US"/>
        </w:rPr>
        <w:t xml:space="preserve">Об осуществлении управлением образования </w:t>
      </w:r>
      <w:r w:rsidR="00906478" w:rsidRPr="00906478">
        <w:rPr>
          <w:sz w:val="26"/>
          <w:szCs w:val="26"/>
        </w:rPr>
        <w:t xml:space="preserve">администрации муниципального образования Туапсинский район </w:t>
      </w:r>
      <w:r w:rsidR="00906478" w:rsidRPr="00906478">
        <w:rPr>
          <w:rFonts w:eastAsia="Calibri"/>
          <w:sz w:val="26"/>
          <w:szCs w:val="26"/>
          <w:lang w:eastAsia="en-US"/>
        </w:rPr>
        <w:t>отдельных государственных полномочий, переданных</w:t>
      </w:r>
      <w:proofErr w:type="gramEnd"/>
      <w:r w:rsidR="00906478" w:rsidRPr="00906478">
        <w:rPr>
          <w:rFonts w:eastAsia="Calibri"/>
          <w:sz w:val="26"/>
          <w:szCs w:val="26"/>
          <w:lang w:eastAsia="en-US"/>
        </w:rPr>
        <w:t xml:space="preserve"> органу местного самоуправления муниципального образования Туапсинский район</w:t>
      </w:r>
      <w:r w:rsidRPr="0006516C">
        <w:rPr>
          <w:sz w:val="26"/>
          <w:szCs w:val="26"/>
        </w:rPr>
        <w:t>», поступивший из управления  образования администрации  МО  Туапсинский район установил:</w:t>
      </w:r>
    </w:p>
    <w:p w:rsidR="00D41A4B" w:rsidRPr="0006516C" w:rsidRDefault="00D41A4B" w:rsidP="00D41A4B">
      <w:pPr>
        <w:ind w:firstLine="567"/>
        <w:jc w:val="both"/>
        <w:rPr>
          <w:sz w:val="26"/>
          <w:szCs w:val="26"/>
        </w:rPr>
      </w:pPr>
      <w:r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06516C" w:rsidRDefault="00824C4B" w:rsidP="00D41A4B">
      <w:pPr>
        <w:ind w:firstLine="567"/>
        <w:jc w:val="both"/>
        <w:rPr>
          <w:sz w:val="26"/>
          <w:szCs w:val="26"/>
        </w:rPr>
      </w:pPr>
      <w:proofErr w:type="gramStart"/>
      <w:r w:rsidRPr="00824C4B">
        <w:rPr>
          <w:sz w:val="26"/>
          <w:szCs w:val="26"/>
        </w:rPr>
        <w:t xml:space="preserve">Трудовым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11 ноября 2008 г. № 1572-КЗ «Об оплате труда работников государственных учреждений Краснодарского края», постановлениями главы администрации (губернатора) Краснодарского края </w:t>
      </w:r>
      <w:bookmarkStart w:id="0" w:name="_GoBack"/>
      <w:bookmarkEnd w:id="0"/>
      <w:r w:rsidRPr="00824C4B">
        <w:rPr>
          <w:sz w:val="26"/>
          <w:szCs w:val="26"/>
        </w:rPr>
        <w:t>от 17 ноября 2008 г. № 1152 «О введении отраслевых систем оплаты труда работников государственных учреждений Краснодарского</w:t>
      </w:r>
      <w:proofErr w:type="gramEnd"/>
      <w:r w:rsidRPr="00824C4B">
        <w:rPr>
          <w:sz w:val="26"/>
          <w:szCs w:val="26"/>
        </w:rPr>
        <w:t xml:space="preserve"> </w:t>
      </w:r>
      <w:proofErr w:type="gramStart"/>
      <w:r w:rsidRPr="00824C4B">
        <w:rPr>
          <w:sz w:val="26"/>
          <w:szCs w:val="26"/>
        </w:rPr>
        <w:t>края», от 22 марта 2016 г. № 133 «О введении отраслевой системы оплаты труда работников государственных учреждений физической культуры и спорта Краснодарского края», от 09 октября 2017 г. № 764 «Об индексации базовых окладов (базовых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 постановлением администрации муниципального образования Туапсинский район от 14 ноября 2017</w:t>
      </w:r>
      <w:proofErr w:type="gramEnd"/>
      <w:r w:rsidRPr="00824C4B">
        <w:rPr>
          <w:sz w:val="26"/>
          <w:szCs w:val="26"/>
        </w:rPr>
        <w:t xml:space="preserve"> г. № 1843 «Об </w:t>
      </w:r>
      <w:r w:rsidRPr="00824C4B">
        <w:rPr>
          <w:sz w:val="26"/>
          <w:szCs w:val="26"/>
        </w:rPr>
        <w:lastRenderedPageBreak/>
        <w:t xml:space="preserve">индексации базовых окладов (базовых должностных окладов), базовых ставок заработной платы работников муниципальных учреждений Туапсинского района, перешедших на отраслевые системы оплаты труда, подведомственных отделу по физической культуре и спорту администрации муниципального </w:t>
      </w:r>
      <w:r>
        <w:rPr>
          <w:sz w:val="26"/>
          <w:szCs w:val="26"/>
        </w:rPr>
        <w:t>образования Туапсинский район».</w:t>
      </w:r>
    </w:p>
    <w:p w:rsidR="00F6557C" w:rsidRPr="0006516C" w:rsidRDefault="0006516C" w:rsidP="0006516C">
      <w:pPr>
        <w:ind w:firstLine="567"/>
        <w:jc w:val="both"/>
        <w:rPr>
          <w:sz w:val="26"/>
          <w:szCs w:val="26"/>
        </w:rPr>
      </w:pPr>
      <w:r>
        <w:rPr>
          <w:sz w:val="26"/>
          <w:szCs w:val="26"/>
        </w:rPr>
        <w:t>2.</w:t>
      </w:r>
      <w:r w:rsidR="00F6557C" w:rsidRPr="0006516C">
        <w:rPr>
          <w:sz w:val="26"/>
          <w:szCs w:val="26"/>
        </w:rPr>
        <w:t>Проект нормативного правового акта размещен на сайте администрации МО Туапсинский район</w:t>
      </w:r>
      <w:r w:rsidR="00F6557C" w:rsidRPr="0006516C">
        <w:rPr>
          <w:color w:val="000000"/>
          <w:sz w:val="26"/>
          <w:szCs w:val="26"/>
        </w:rPr>
        <w:t xml:space="preserve"> </w:t>
      </w:r>
      <w:hyperlink r:id="rId5" w:history="1">
        <w:r w:rsidR="00F6557C" w:rsidRPr="0006516C">
          <w:rPr>
            <w:color w:val="0000FF"/>
            <w:sz w:val="26"/>
            <w:szCs w:val="26"/>
            <w:u w:val="single"/>
          </w:rPr>
          <w:t>www.tuapseregion.ru</w:t>
        </w:r>
      </w:hyperlink>
      <w:r w:rsidR="00F6557C"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06516C">
        <w:rPr>
          <w:sz w:val="26"/>
          <w:szCs w:val="26"/>
        </w:rPr>
        <w:t xml:space="preserve">для проведения независимой антикоррупционной экспертизы. </w:t>
      </w:r>
    </w:p>
    <w:p w:rsidR="00D41A4B" w:rsidRPr="0006516C" w:rsidRDefault="00D41A4B" w:rsidP="00D41A4B">
      <w:pPr>
        <w:autoSpaceDE w:val="0"/>
        <w:autoSpaceDN w:val="0"/>
        <w:adjustRightInd w:val="0"/>
        <w:ind w:firstLine="567"/>
        <w:jc w:val="both"/>
        <w:rPr>
          <w:sz w:val="26"/>
          <w:szCs w:val="26"/>
        </w:rPr>
      </w:pPr>
      <w:r w:rsidRPr="0006516C">
        <w:rPr>
          <w:sz w:val="26"/>
          <w:szCs w:val="26"/>
        </w:rPr>
        <w:t xml:space="preserve">3.В ходе антикоррупционной экспертизы проекта нормативного правового акта </w:t>
      </w:r>
      <w:proofErr w:type="spellStart"/>
      <w:r w:rsidRPr="0006516C">
        <w:rPr>
          <w:sz w:val="26"/>
          <w:szCs w:val="26"/>
        </w:rPr>
        <w:t>коррупциогенные</w:t>
      </w:r>
      <w:proofErr w:type="spellEnd"/>
      <w:r w:rsidRPr="0006516C">
        <w:rPr>
          <w:sz w:val="26"/>
          <w:szCs w:val="26"/>
        </w:rPr>
        <w:t xml:space="preserve"> факторы не обнаружены.</w:t>
      </w:r>
    </w:p>
    <w:p w:rsidR="00D41A4B" w:rsidRPr="0006516C" w:rsidRDefault="00D41A4B" w:rsidP="00D41A4B">
      <w:pPr>
        <w:autoSpaceDE w:val="0"/>
        <w:autoSpaceDN w:val="0"/>
        <w:adjustRightInd w:val="0"/>
        <w:ind w:firstLine="567"/>
        <w:jc w:val="both"/>
        <w:rPr>
          <w:sz w:val="26"/>
          <w:szCs w:val="26"/>
        </w:rPr>
      </w:pPr>
      <w:r w:rsidRPr="0006516C">
        <w:rPr>
          <w:sz w:val="26"/>
          <w:szCs w:val="26"/>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6"/>
          <w:szCs w:val="26"/>
        </w:rPr>
      </w:pPr>
    </w:p>
    <w:p w:rsidR="0006516C" w:rsidRPr="0006516C" w:rsidRDefault="0006516C" w:rsidP="00D41A4B">
      <w:pPr>
        <w:autoSpaceDE w:val="0"/>
        <w:autoSpaceDN w:val="0"/>
        <w:adjustRightInd w:val="0"/>
        <w:jc w:val="both"/>
        <w:rPr>
          <w:sz w:val="26"/>
          <w:szCs w:val="26"/>
        </w:rPr>
      </w:pPr>
    </w:p>
    <w:p w:rsidR="00D41A4B" w:rsidRPr="0006516C" w:rsidRDefault="00D41A4B" w:rsidP="00D41A4B">
      <w:pPr>
        <w:autoSpaceDE w:val="0"/>
        <w:autoSpaceDN w:val="0"/>
        <w:adjustRightInd w:val="0"/>
        <w:jc w:val="both"/>
        <w:rPr>
          <w:sz w:val="26"/>
          <w:szCs w:val="26"/>
        </w:rPr>
      </w:pPr>
      <w:r w:rsidRPr="0006516C">
        <w:rPr>
          <w:sz w:val="26"/>
          <w:szCs w:val="26"/>
        </w:rPr>
        <w:t xml:space="preserve">Начальник правового отдела </w:t>
      </w:r>
    </w:p>
    <w:p w:rsidR="00D71F9F" w:rsidRPr="0006516C" w:rsidRDefault="00D41A4B" w:rsidP="00D84EE7">
      <w:pPr>
        <w:jc w:val="both"/>
        <w:rPr>
          <w:sz w:val="26"/>
          <w:szCs w:val="26"/>
        </w:rPr>
      </w:pPr>
      <w:r w:rsidRPr="0006516C">
        <w:rPr>
          <w:sz w:val="26"/>
          <w:szCs w:val="26"/>
        </w:rPr>
        <w:t>администрации МО Туапсинский район                                                           В.В. Усенко</w:t>
      </w:r>
    </w:p>
    <w:sectPr w:rsidR="00D71F9F" w:rsidRPr="0006516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25174E"/>
    <w:rsid w:val="002F7CA7"/>
    <w:rsid w:val="00420819"/>
    <w:rsid w:val="00476C16"/>
    <w:rsid w:val="006D7E65"/>
    <w:rsid w:val="006E362C"/>
    <w:rsid w:val="00824C4B"/>
    <w:rsid w:val="00832A13"/>
    <w:rsid w:val="0083343B"/>
    <w:rsid w:val="008830A0"/>
    <w:rsid w:val="00906478"/>
    <w:rsid w:val="009126CE"/>
    <w:rsid w:val="009926FE"/>
    <w:rsid w:val="009B4481"/>
    <w:rsid w:val="00D216B5"/>
    <w:rsid w:val="00D41A4B"/>
    <w:rsid w:val="00D71F9F"/>
    <w:rsid w:val="00D84EE7"/>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2023-02-09T07:32:00Z</cp:lastPrinted>
  <dcterms:created xsi:type="dcterms:W3CDTF">2023-02-09T07:33:00Z</dcterms:created>
  <dcterms:modified xsi:type="dcterms:W3CDTF">2023-02-09T07:33:00Z</dcterms:modified>
</cp:coreProperties>
</file>