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E83B9B" w:rsidRP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>СОВЕТ МУНИЦИПАЛЬНОГО ОБРАЗОВАНИЯ</w:t>
      </w:r>
    </w:p>
    <w:p w:rsidR="00E83B9B" w:rsidRP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>ТУАПСИНСКИЙ МУНИЦИПАЛЬНЫЙ ОКРУГ</w:t>
      </w:r>
    </w:p>
    <w:p w:rsid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 xml:space="preserve">КРАСНОДАРСКОГО КРАЯ </w:t>
      </w:r>
    </w:p>
    <w:p w:rsidR="00440582" w:rsidRPr="00492423" w:rsidRDefault="00440582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F837F0">
        <w:rPr>
          <w:b/>
        </w:rPr>
        <w:t>4</w:t>
      </w:r>
    </w:p>
    <w:p w:rsidR="00440582" w:rsidRPr="00492423" w:rsidRDefault="00440582" w:rsidP="00BE31D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BE31D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BE31D1" w:rsidRPr="00492423">
        <w:rPr>
          <w:sz w:val="28"/>
          <w:szCs w:val="28"/>
        </w:rPr>
        <w:t>___</w:t>
      </w:r>
      <w:r w:rsidR="00BE31D1">
        <w:rPr>
          <w:sz w:val="28"/>
          <w:szCs w:val="28"/>
        </w:rPr>
        <w:t>__</w:t>
      </w:r>
      <w:r w:rsidR="00BE31D1" w:rsidRPr="00492423">
        <w:rPr>
          <w:sz w:val="28"/>
          <w:szCs w:val="28"/>
        </w:rPr>
        <w:t>_________</w:t>
      </w:r>
      <w:r w:rsidRPr="00492423">
        <w:rPr>
          <w:sz w:val="28"/>
          <w:szCs w:val="28"/>
        </w:rPr>
        <w:t xml:space="preserve">                          </w:t>
      </w:r>
      <w:r w:rsidR="00BE31D1">
        <w:rPr>
          <w:sz w:val="28"/>
          <w:szCs w:val="28"/>
        </w:rPr>
        <w:t xml:space="preserve">                               </w:t>
      </w:r>
      <w:r w:rsidRPr="00492423">
        <w:rPr>
          <w:sz w:val="28"/>
          <w:szCs w:val="28"/>
        </w:rPr>
        <w:t xml:space="preserve">               № </w:t>
      </w:r>
      <w:r w:rsidR="00BE31D1" w:rsidRPr="00492423">
        <w:rPr>
          <w:sz w:val="28"/>
          <w:szCs w:val="28"/>
        </w:rPr>
        <w:t>___</w:t>
      </w:r>
      <w:r w:rsidR="00BE31D1">
        <w:rPr>
          <w:sz w:val="28"/>
          <w:szCs w:val="28"/>
        </w:rPr>
        <w:t>__</w:t>
      </w:r>
      <w:r w:rsidR="00BE31D1" w:rsidRPr="00492423">
        <w:rPr>
          <w:sz w:val="28"/>
          <w:szCs w:val="28"/>
        </w:rPr>
        <w:t>_________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BE31D1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40582" w:rsidRDefault="00AE16F2" w:rsidP="00AE16F2">
      <w:pPr>
        <w:pStyle w:val="ConsPlusTitle"/>
        <w:ind w:left="709" w:right="707"/>
        <w:jc w:val="center"/>
        <w:rPr>
          <w:sz w:val="28"/>
          <w:szCs w:val="28"/>
        </w:rPr>
      </w:pPr>
      <w:r w:rsidRPr="00AE16F2">
        <w:rPr>
          <w:color w:val="000000"/>
          <w:sz w:val="28"/>
          <w:szCs w:val="28"/>
        </w:rPr>
        <w:t>О внесении изменения в решение Совета муниципального образования Туапсинский район</w:t>
      </w:r>
      <w:r w:rsidR="00C464A9">
        <w:rPr>
          <w:sz w:val="28"/>
          <w:szCs w:val="28"/>
        </w:rPr>
        <w:t xml:space="preserve"> от 28 марта 2014 г. № 90</w:t>
      </w:r>
      <w:r w:rsidR="00BE31D1">
        <w:rPr>
          <w:sz w:val="28"/>
          <w:szCs w:val="28"/>
        </w:rPr>
        <w:t xml:space="preserve">             </w:t>
      </w:r>
      <w:r w:rsidR="00C464A9">
        <w:rPr>
          <w:sz w:val="28"/>
          <w:szCs w:val="28"/>
        </w:rPr>
        <w:t xml:space="preserve"> «Об утверждении правил землепользования и застройки Джубгского городского поселения Туапсинского района</w:t>
      </w:r>
    </w:p>
    <w:p w:rsidR="00AE16F2" w:rsidRDefault="00AE16F2" w:rsidP="00AE16F2">
      <w:pPr>
        <w:pStyle w:val="ConsPlusTitle"/>
        <w:ind w:left="709" w:right="707"/>
        <w:jc w:val="center"/>
      </w:pPr>
      <w:r>
        <w:rPr>
          <w:color w:val="000000"/>
          <w:sz w:val="28"/>
          <w:szCs w:val="28"/>
        </w:rPr>
        <w:t>Краснодарского края»</w:t>
      </w:r>
    </w:p>
    <w:p w:rsidR="009D04BF" w:rsidRDefault="009D04BF" w:rsidP="00440582"/>
    <w:p w:rsidR="00AE16F2" w:rsidRDefault="00AE16F2" w:rsidP="00440582"/>
    <w:p w:rsidR="00E83B9B" w:rsidRDefault="00E83B9B" w:rsidP="00E83B9B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 w:rsidRPr="00CA18A3">
        <w:rPr>
          <w:sz w:val="28"/>
          <w:szCs w:val="28"/>
        </w:rPr>
        <w:t xml:space="preserve">решением Совета муниципального образования Туапсинский район от 24 ноября 2023 г. № 32 «О принятии </w:t>
      </w:r>
      <w:r w:rsidRPr="00CA18A3">
        <w:rPr>
          <w:sz w:val="28"/>
          <w:szCs w:val="28"/>
        </w:rPr>
        <w:br/>
        <w:t>к осуществлению части полномочий органов местного самоуправления Джубгского и Новомихайловского городских поселений Туапсинского района     в</w:t>
      </w:r>
      <w:proofErr w:type="gramEnd"/>
      <w:r w:rsidRPr="00CA18A3">
        <w:rPr>
          <w:sz w:val="28"/>
          <w:szCs w:val="28"/>
        </w:rPr>
        <w:t xml:space="preserve"> </w:t>
      </w:r>
      <w:proofErr w:type="gramStart"/>
      <w:r w:rsidRPr="00CA18A3">
        <w:rPr>
          <w:sz w:val="28"/>
          <w:szCs w:val="28"/>
        </w:rPr>
        <w:t xml:space="preserve">части градостроительной деятельности и муниципального контроля», решением Совета Джубгского городского поселения Туапсинского района </w:t>
      </w:r>
      <w:r w:rsidRPr="00CA18A3">
        <w:rPr>
          <w:sz w:val="28"/>
          <w:szCs w:val="28"/>
        </w:rPr>
        <w:br/>
        <w:t xml:space="preserve">от 26 сентября 2023 г. № 232 «О передаче полномочий Джубгского городского поселения Туапсинского района в части градостроительной деятельности                        и муниципального контроля муниципальному образованию Туапсинский район на 2024 год», </w:t>
      </w:r>
      <w:r w:rsidR="00FD312E">
        <w:rPr>
          <w:sz w:val="28"/>
          <w:szCs w:val="28"/>
        </w:rPr>
        <w:t xml:space="preserve">на основании </w:t>
      </w:r>
      <w:r w:rsidRPr="00205CC9">
        <w:rPr>
          <w:sz w:val="28"/>
          <w:szCs w:val="28"/>
        </w:rPr>
        <w:t>письма</w:t>
      </w:r>
      <w:r>
        <w:rPr>
          <w:sz w:val="28"/>
          <w:szCs w:val="28"/>
        </w:rPr>
        <w:t xml:space="preserve"> управления имущественных отношений администрации муниципального образования Туапсинский район                                  от 4 июля 2024 г. № 3124/03.3, заявления</w:t>
      </w:r>
      <w:proofErr w:type="gramEnd"/>
      <w:r>
        <w:rPr>
          <w:sz w:val="28"/>
          <w:szCs w:val="28"/>
        </w:rPr>
        <w:t xml:space="preserve"> Молчанова В.И., </w:t>
      </w:r>
      <w:proofErr w:type="spellStart"/>
      <w:r>
        <w:rPr>
          <w:sz w:val="28"/>
          <w:szCs w:val="28"/>
        </w:rPr>
        <w:t>Огановой</w:t>
      </w:r>
      <w:proofErr w:type="spellEnd"/>
      <w:r>
        <w:rPr>
          <w:sz w:val="28"/>
          <w:szCs w:val="28"/>
        </w:rPr>
        <w:t xml:space="preserve"> Е.В., директора ООО «Джубга» </w:t>
      </w:r>
      <w:proofErr w:type="spellStart"/>
      <w:r>
        <w:rPr>
          <w:sz w:val="28"/>
          <w:szCs w:val="28"/>
        </w:rPr>
        <w:t>Степняна</w:t>
      </w:r>
      <w:proofErr w:type="spellEnd"/>
      <w:r>
        <w:rPr>
          <w:sz w:val="28"/>
          <w:szCs w:val="28"/>
        </w:rPr>
        <w:t xml:space="preserve"> В.Я., </w:t>
      </w:r>
      <w:r w:rsidRPr="00932E98">
        <w:rPr>
          <w:sz w:val="28"/>
          <w:shd w:val="clear" w:color="auto" w:fill="FFFFFF"/>
        </w:rPr>
        <w:t xml:space="preserve">заключения о результатах проведения общественных обсуждений по вопросам градостроительной деятельности </w:t>
      </w:r>
      <w:r w:rsidRPr="00932E98">
        <w:rPr>
          <w:sz w:val="28"/>
          <w:szCs w:val="28"/>
        </w:rPr>
        <w:t xml:space="preserve">Совет муниципального образования Туапсинский </w:t>
      </w:r>
      <w:r w:rsidRPr="00F62D94">
        <w:rPr>
          <w:sz w:val="28"/>
          <w:szCs w:val="28"/>
        </w:rPr>
        <w:t>муниципальный округ Краснодарского кра</w:t>
      </w:r>
      <w:r>
        <w:rPr>
          <w:sz w:val="28"/>
          <w:szCs w:val="28"/>
        </w:rPr>
        <w:t xml:space="preserve">я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E83B9B" w:rsidRDefault="00E83B9B" w:rsidP="00E83B9B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Внести в приложение к решению Совета муниципального                   образования Туапсинский район от 28 марта 2014 г. № 90 «Об утверждении </w:t>
      </w:r>
      <w:r>
        <w:rPr>
          <w:sz w:val="28"/>
          <w:szCs w:val="28"/>
        </w:rPr>
        <w:lastRenderedPageBreak/>
        <w:t>правил землепользования и застройки Джубгского городского поселения Туапсинского района Краснодарского края» следующие изменения:</w:t>
      </w:r>
    </w:p>
    <w:p w:rsidR="00E83B9B" w:rsidRPr="00785CF8" w:rsidRDefault="00E83B9B" w:rsidP="00E83B9B">
      <w:pPr>
        <w:pStyle w:val="a3"/>
        <w:tabs>
          <w:tab w:val="left" w:pos="-1701"/>
          <w:tab w:val="left" w:pos="-1418"/>
          <w:tab w:val="left" w:pos="284"/>
          <w:tab w:val="left" w:pos="567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</w:rPr>
        <w:t>1) с</w:t>
      </w:r>
      <w:r w:rsidRPr="00AE16F2">
        <w:rPr>
          <w:sz w:val="28"/>
        </w:rPr>
        <w:t xml:space="preserve">татью 1 «Карта градостроительного зонирования с указанием </w:t>
      </w:r>
      <w:r>
        <w:rPr>
          <w:sz w:val="28"/>
        </w:rPr>
        <w:t xml:space="preserve">                      </w:t>
      </w:r>
      <w:r w:rsidRPr="00AE16F2">
        <w:rPr>
          <w:sz w:val="28"/>
        </w:rPr>
        <w:t>зон действия ограничений по условиям охраны объектов культурного наследия                   и зон действия ограничений по санитарно-гигиеническим условиям»</w:t>
      </w:r>
      <w:r>
        <w:rPr>
          <w:sz w:val="28"/>
        </w:rPr>
        <w:t xml:space="preserve">                     </w:t>
      </w:r>
      <w:r w:rsidRPr="00AE16F2">
        <w:rPr>
          <w:sz w:val="28"/>
        </w:rPr>
        <w:t xml:space="preserve"> части 1 «Картографические документы» тома 2 «Градостроительные регламенты» правил землепользования и застройки </w:t>
      </w:r>
      <w:r w:rsidRPr="00AE16F2">
        <w:rPr>
          <w:sz w:val="28"/>
          <w:szCs w:val="28"/>
        </w:rPr>
        <w:t xml:space="preserve">Джубгского </w:t>
      </w:r>
      <w:r>
        <w:rPr>
          <w:sz w:val="28"/>
          <w:szCs w:val="28"/>
        </w:rPr>
        <w:t xml:space="preserve">                    </w:t>
      </w:r>
      <w:r w:rsidRPr="00AE16F2">
        <w:rPr>
          <w:sz w:val="28"/>
          <w:szCs w:val="28"/>
        </w:rPr>
        <w:t>городского</w:t>
      </w:r>
      <w:r w:rsidRPr="00AE16F2">
        <w:rPr>
          <w:sz w:val="28"/>
        </w:rPr>
        <w:t xml:space="preserve"> поселения Туапсинского района </w:t>
      </w:r>
      <w:r>
        <w:rPr>
          <w:sz w:val="28"/>
        </w:rPr>
        <w:t xml:space="preserve">Краснодарского края, </w:t>
      </w:r>
      <w:r w:rsidRPr="00785CF8">
        <w:rPr>
          <w:sz w:val="28"/>
        </w:rPr>
        <w:t xml:space="preserve">изложить </w:t>
      </w:r>
      <w:r>
        <w:rPr>
          <w:sz w:val="28"/>
        </w:rPr>
        <w:t xml:space="preserve">                 </w:t>
      </w:r>
      <w:r w:rsidRPr="00785CF8">
        <w:rPr>
          <w:sz w:val="28"/>
        </w:rPr>
        <w:t xml:space="preserve">в новой редакции согласно приложению 2 </w:t>
      </w:r>
      <w:r w:rsidRPr="00785CF8">
        <w:rPr>
          <w:rFonts w:eastAsia="Calibri"/>
          <w:sz w:val="28"/>
          <w:szCs w:val="28"/>
        </w:rPr>
        <w:t>к настоящему решению</w:t>
      </w:r>
      <w:r w:rsidRPr="00785CF8">
        <w:rPr>
          <w:sz w:val="28"/>
        </w:rPr>
        <w:t xml:space="preserve">. </w:t>
      </w:r>
      <w:proofErr w:type="gramEnd"/>
    </w:p>
    <w:p w:rsidR="00E83B9B" w:rsidRPr="00611A73" w:rsidRDefault="00E83B9B" w:rsidP="00E83B9B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785CF8">
        <w:rPr>
          <w:sz w:val="28"/>
          <w:szCs w:val="28"/>
        </w:rPr>
        <w:t xml:space="preserve">Обозначить сведения об испрашиваемых земельных участках </w:t>
      </w:r>
      <w:r w:rsidRPr="00785CF8">
        <w:rPr>
          <w:sz w:val="28"/>
          <w:szCs w:val="28"/>
        </w:rPr>
        <w:br/>
        <w:t>с кадастровыми номерами 23:33:0606011:317, 23:33:1504001:127, 23:33:1504001:290, 23:33:0605003:458 согласно</w:t>
      </w:r>
      <w:r w:rsidRPr="00AE16F2">
        <w:rPr>
          <w:sz w:val="28"/>
          <w:szCs w:val="28"/>
        </w:rPr>
        <w:t xml:space="preserve"> приложению 2 к настоящему решению</w:t>
      </w:r>
      <w:r w:rsidRPr="00611A73">
        <w:rPr>
          <w:rFonts w:eastAsia="Lucida Sans Unicode"/>
          <w:kern w:val="1"/>
          <w:sz w:val="28"/>
          <w:szCs w:val="28"/>
        </w:rPr>
        <w:t xml:space="preserve">. </w:t>
      </w:r>
    </w:p>
    <w:p w:rsidR="00E83B9B" w:rsidRPr="008E4B90" w:rsidRDefault="00E83B9B" w:rsidP="00E83B9B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E4B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E16F2">
        <w:rPr>
          <w:sz w:val="28"/>
          <w:szCs w:val="28"/>
        </w:rPr>
        <w:t>Опубликовать настоящее решение в средстве массовой информации Туапсинского  района – газете «</w:t>
      </w:r>
      <w:proofErr w:type="spellStart"/>
      <w:r w:rsidRPr="00AE16F2">
        <w:rPr>
          <w:sz w:val="28"/>
          <w:szCs w:val="28"/>
        </w:rPr>
        <w:t>Черноморье</w:t>
      </w:r>
      <w:proofErr w:type="spellEnd"/>
      <w:r w:rsidRPr="00AE16F2">
        <w:rPr>
          <w:sz w:val="28"/>
          <w:szCs w:val="28"/>
        </w:rPr>
        <w:t xml:space="preserve"> сегодня».</w:t>
      </w:r>
    </w:p>
    <w:p w:rsidR="00E83B9B" w:rsidRPr="008E4B90" w:rsidRDefault="00E83B9B" w:rsidP="00E83B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E4B90">
        <w:rPr>
          <w:sz w:val="28"/>
          <w:szCs w:val="28"/>
        </w:rPr>
        <w:t xml:space="preserve">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Совета </w:t>
      </w:r>
      <w:r>
        <w:rPr>
          <w:sz w:val="28"/>
          <w:szCs w:val="28"/>
        </w:rPr>
        <w:t xml:space="preserve">                      и администрации </w:t>
      </w:r>
      <w:r w:rsidRPr="008E4B90">
        <w:rPr>
          <w:sz w:val="28"/>
          <w:szCs w:val="28"/>
        </w:rPr>
        <w:t xml:space="preserve">муниципального образования Туапсинский район </w:t>
      </w:r>
      <w:r>
        <w:rPr>
          <w:sz w:val="28"/>
          <w:szCs w:val="28"/>
        </w:rPr>
        <w:t xml:space="preserve">                                </w:t>
      </w:r>
      <w:r w:rsidRPr="008E4B90">
        <w:rPr>
          <w:sz w:val="28"/>
          <w:szCs w:val="28"/>
        </w:rPr>
        <w:t>в информационно-телекоммуникационной сети «Интернет».</w:t>
      </w:r>
    </w:p>
    <w:p w:rsidR="00E83B9B" w:rsidRPr="008E4B90" w:rsidRDefault="00E83B9B" w:rsidP="00E83B9B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E4B90">
        <w:rPr>
          <w:sz w:val="28"/>
          <w:szCs w:val="28"/>
        </w:rPr>
        <w:t xml:space="preserve">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</w:t>
      </w:r>
      <w:r>
        <w:rPr>
          <w:sz w:val="28"/>
          <w:szCs w:val="28"/>
        </w:rPr>
        <w:t>ом</w:t>
      </w:r>
      <w:r w:rsidRPr="008E4B90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8E4B90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8E4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Джубгского </w:t>
      </w:r>
      <w:r w:rsidRPr="008E4B90">
        <w:rPr>
          <w:sz w:val="28"/>
          <w:szCs w:val="28"/>
        </w:rPr>
        <w:t>городск</w:t>
      </w:r>
      <w:r>
        <w:rPr>
          <w:sz w:val="28"/>
          <w:szCs w:val="28"/>
        </w:rPr>
        <w:t>ого</w:t>
      </w:r>
      <w:r w:rsidRPr="008E4B9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E4B90">
        <w:rPr>
          <w:sz w:val="28"/>
          <w:szCs w:val="28"/>
        </w:rPr>
        <w:t xml:space="preserve"> Туапсинского района.</w:t>
      </w:r>
    </w:p>
    <w:p w:rsidR="00E83B9B" w:rsidRPr="008E4B90" w:rsidRDefault="00E83B9B" w:rsidP="00E83B9B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Pr="008E4B90">
        <w:rPr>
          <w:sz w:val="28"/>
          <w:szCs w:val="28"/>
        </w:rPr>
        <w:t xml:space="preserve">. </w:t>
      </w:r>
      <w:r w:rsidRPr="00AE16F2">
        <w:rPr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(Семененко Д.Ю.) </w:t>
      </w:r>
      <w:proofErr w:type="gramStart"/>
      <w:r w:rsidRPr="00AE16F2"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AE16F2">
        <w:rPr>
          <w:sz w:val="28"/>
          <w:szCs w:val="28"/>
        </w:rPr>
        <w:t xml:space="preserve">настоящее решение в </w:t>
      </w:r>
      <w:r w:rsidR="00CA18A3">
        <w:rPr>
          <w:sz w:val="28"/>
          <w:szCs w:val="28"/>
        </w:rPr>
        <w:t xml:space="preserve">государственной </w:t>
      </w:r>
      <w:r w:rsidRPr="00AE16F2">
        <w:rPr>
          <w:sz w:val="28"/>
          <w:szCs w:val="28"/>
        </w:rPr>
        <w:t>информационной системе обеспечения градостроительной деятельно</w:t>
      </w:r>
      <w:r>
        <w:rPr>
          <w:sz w:val="28"/>
          <w:szCs w:val="28"/>
        </w:rPr>
        <w:t xml:space="preserve">сти </w:t>
      </w:r>
      <w:r w:rsidR="00CA18A3">
        <w:rPr>
          <w:sz w:val="28"/>
          <w:szCs w:val="28"/>
        </w:rPr>
        <w:t>Краснодарского края</w:t>
      </w:r>
      <w:r w:rsidRPr="00AE16F2">
        <w:rPr>
          <w:sz w:val="28"/>
          <w:szCs w:val="28"/>
        </w:rPr>
        <w:t>.</w:t>
      </w:r>
    </w:p>
    <w:p w:rsidR="00E83B9B" w:rsidRPr="008E4B90" w:rsidRDefault="00E83B9B" w:rsidP="00E83B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</w:t>
      </w:r>
      <w:r w:rsidRPr="00EF5A23">
        <w:rPr>
          <w:sz w:val="28"/>
          <w:szCs w:val="28"/>
        </w:rPr>
        <w:t>настоящего решения возложить на комитет</w:t>
      </w:r>
      <w:r w:rsidRPr="00EF5A23">
        <w:rPr>
          <w:sz w:val="28"/>
        </w:rPr>
        <w:t xml:space="preserve"> </w:t>
      </w:r>
      <w:r>
        <w:rPr>
          <w:sz w:val="28"/>
          <w:szCs w:val="28"/>
        </w:rPr>
        <w:t xml:space="preserve">Совета муниципального образования Туапсинский муниципальный округ Краснодарского края </w:t>
      </w:r>
      <w:r w:rsidRPr="00EF5A23">
        <w:rPr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E83B9B" w:rsidRPr="008E4B90" w:rsidRDefault="00E83B9B" w:rsidP="00E83B9B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Pr="008E4B90">
        <w:rPr>
          <w:bCs/>
          <w:color w:val="000000" w:themeColor="text1"/>
          <w:sz w:val="28"/>
          <w:szCs w:val="28"/>
        </w:rPr>
        <w:t xml:space="preserve">. </w:t>
      </w:r>
      <w:r w:rsidRPr="00EF5A2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E83B9B" w:rsidRDefault="00E83B9B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CA18A3" w:rsidRPr="008E4B90" w:rsidRDefault="00CA18A3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E83B9B" w:rsidRPr="008E4B90" w:rsidRDefault="00E83B9B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E83B9B" w:rsidRPr="008E4B90" w:rsidRDefault="00E83B9B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E83B9B" w:rsidRPr="008E4B90" w:rsidRDefault="00E83B9B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E83B9B" w:rsidRDefault="00E83B9B" w:rsidP="00E83B9B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CA18A3" w:rsidRDefault="00CA18A3" w:rsidP="00E83B9B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E83B9B" w:rsidRPr="00EF5A23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E83B9B" w:rsidRPr="00EF5A23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E83B9B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E83B9B" w:rsidRPr="000E6E80" w:rsidRDefault="00E83B9B" w:rsidP="00E83B9B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BE31D1" w:rsidRDefault="00BE31D1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16404F" w:rsidRDefault="0016404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FD312E" w:rsidRDefault="00FD312E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E7459C" w:rsidRPr="00E7459C" w:rsidRDefault="0007140E" w:rsidP="00E7459C">
      <w:pPr>
        <w:pStyle w:val="ad"/>
        <w:ind w:left="5245"/>
        <w:rPr>
          <w:sz w:val="28"/>
          <w:szCs w:val="28"/>
        </w:rPr>
      </w:pPr>
      <w:r w:rsidRPr="00157102">
        <w:rPr>
          <w:sz w:val="28"/>
          <w:szCs w:val="28"/>
        </w:rPr>
        <w:lastRenderedPageBreak/>
        <w:t xml:space="preserve"> </w:t>
      </w:r>
      <w:r w:rsidR="00E7459C" w:rsidRPr="00E7459C">
        <w:rPr>
          <w:caps/>
          <w:sz w:val="28"/>
          <w:szCs w:val="28"/>
        </w:rPr>
        <w:t>П</w:t>
      </w:r>
      <w:r w:rsidR="00E7459C" w:rsidRPr="00E7459C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E7459C" w:rsidRPr="00E7459C" w:rsidRDefault="00E7459C" w:rsidP="00E7459C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муниципального образования</w:t>
      </w:r>
    </w:p>
    <w:p w:rsidR="00E7459C" w:rsidRPr="00E7459C" w:rsidRDefault="00E7459C" w:rsidP="00E7459C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>Туапсинский муниципальный округ</w:t>
      </w:r>
    </w:p>
    <w:p w:rsidR="00E7459C" w:rsidRPr="00E7459C" w:rsidRDefault="00E7459C" w:rsidP="00E7459C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Краснодарского края</w:t>
      </w:r>
    </w:p>
    <w:p w:rsidR="00E7459C" w:rsidRPr="00E7459C" w:rsidRDefault="00E7459C" w:rsidP="00E7459C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E7459C">
        <w:rPr>
          <w:sz w:val="28"/>
          <w:szCs w:val="28"/>
        </w:rPr>
        <w:t>от_____________ №_____________</w:t>
      </w:r>
    </w:p>
    <w:p w:rsidR="00E7459C" w:rsidRPr="00E7459C" w:rsidRDefault="00E7459C" w:rsidP="00E7459C">
      <w:pPr>
        <w:ind w:left="5245"/>
        <w:rPr>
          <w:szCs w:val="28"/>
        </w:rPr>
      </w:pPr>
    </w:p>
    <w:p w:rsidR="00E7459C" w:rsidRPr="00E7459C" w:rsidRDefault="00E7459C" w:rsidP="00E7459C">
      <w:pPr>
        <w:shd w:val="clear" w:color="auto" w:fill="FFFFFF"/>
        <w:rPr>
          <w:szCs w:val="28"/>
        </w:rPr>
      </w:pPr>
    </w:p>
    <w:p w:rsidR="00E7459C" w:rsidRPr="00E7459C" w:rsidRDefault="00E7459C" w:rsidP="00E7459C">
      <w:pPr>
        <w:shd w:val="clear" w:color="auto" w:fill="FFFFFF"/>
        <w:rPr>
          <w:szCs w:val="28"/>
        </w:rPr>
      </w:pPr>
    </w:p>
    <w:p w:rsidR="00E7459C" w:rsidRPr="00E7459C" w:rsidRDefault="00E7459C" w:rsidP="00E7459C">
      <w:pPr>
        <w:shd w:val="clear" w:color="auto" w:fill="FFFFFF"/>
        <w:jc w:val="center"/>
        <w:rPr>
          <w:szCs w:val="28"/>
        </w:rPr>
      </w:pPr>
    </w:p>
    <w:p w:rsidR="00E7459C" w:rsidRPr="00E7459C" w:rsidRDefault="00E7459C" w:rsidP="00E7459C">
      <w:pPr>
        <w:ind w:right="-284"/>
        <w:jc w:val="both"/>
        <w:rPr>
          <w:sz w:val="28"/>
          <w:szCs w:val="28"/>
        </w:rPr>
      </w:pPr>
      <w:r w:rsidRPr="00E7459C">
        <w:rPr>
          <w:noProof/>
          <w:sz w:val="28"/>
          <w:szCs w:val="28"/>
        </w:rPr>
        <w:drawing>
          <wp:inline distT="0" distB="0" distL="0" distR="0" wp14:anchorId="29AC4CE2" wp14:editId="520E5417">
            <wp:extent cx="5943600" cy="537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14" b="18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9C" w:rsidRPr="00E7459C" w:rsidRDefault="00E7459C" w:rsidP="00E7459C">
      <w:pPr>
        <w:ind w:right="-284"/>
        <w:jc w:val="both"/>
        <w:rPr>
          <w:rFonts w:eastAsia="Calibri"/>
          <w:b/>
          <w:sz w:val="28"/>
          <w:szCs w:val="28"/>
        </w:rPr>
      </w:pPr>
    </w:p>
    <w:p w:rsidR="00E7459C" w:rsidRPr="00E7459C" w:rsidRDefault="00E7459C" w:rsidP="00E7459C">
      <w:pPr>
        <w:ind w:right="-284"/>
        <w:jc w:val="both"/>
        <w:rPr>
          <w:rFonts w:eastAsia="Calibri"/>
          <w:b/>
          <w:sz w:val="28"/>
          <w:szCs w:val="28"/>
        </w:rPr>
      </w:pPr>
    </w:p>
    <w:p w:rsidR="00E7459C" w:rsidRPr="00E7459C" w:rsidRDefault="00E7459C" w:rsidP="00E7459C">
      <w:pPr>
        <w:ind w:right="-284"/>
        <w:jc w:val="both"/>
        <w:rPr>
          <w:rFonts w:eastAsia="Calibri"/>
          <w:b/>
          <w:sz w:val="28"/>
          <w:szCs w:val="28"/>
        </w:rPr>
      </w:pPr>
    </w:p>
    <w:p w:rsidR="00E7459C" w:rsidRPr="00E7459C" w:rsidRDefault="00E7459C" w:rsidP="00E7459C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E7459C">
        <w:rPr>
          <w:sz w:val="28"/>
          <w:szCs w:val="28"/>
        </w:rPr>
        <w:t>Исполняющий</w:t>
      </w:r>
      <w:proofErr w:type="gramEnd"/>
      <w:r w:rsidRPr="00E7459C">
        <w:rPr>
          <w:sz w:val="28"/>
          <w:szCs w:val="28"/>
        </w:rPr>
        <w:t xml:space="preserve"> обязанности </w:t>
      </w:r>
    </w:p>
    <w:p w:rsidR="00E7459C" w:rsidRPr="00E7459C" w:rsidRDefault="00E7459C" w:rsidP="00E7459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начальника управления архитектуры </w:t>
      </w:r>
    </w:p>
    <w:p w:rsidR="00E7459C" w:rsidRPr="00E7459C" w:rsidRDefault="00E7459C" w:rsidP="00E7459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и градостроительства - главного </w:t>
      </w:r>
    </w:p>
    <w:p w:rsidR="00E7459C" w:rsidRPr="00E7459C" w:rsidRDefault="00E7459C" w:rsidP="00E7459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архитектора администрации </w:t>
      </w:r>
    </w:p>
    <w:p w:rsidR="00E7459C" w:rsidRPr="00E7459C" w:rsidRDefault="00E7459C" w:rsidP="00E7459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муниципального образования</w:t>
      </w:r>
    </w:p>
    <w:p w:rsidR="0007140E" w:rsidRDefault="00E7459C" w:rsidP="00E7459C">
      <w:pPr>
        <w:ind w:right="-284"/>
        <w:rPr>
          <w:sz w:val="28"/>
          <w:szCs w:val="28"/>
        </w:rPr>
      </w:pPr>
      <w:r w:rsidRPr="00E7459C">
        <w:rPr>
          <w:sz w:val="28"/>
          <w:szCs w:val="28"/>
        </w:rPr>
        <w:t>Туапсинский район</w:t>
      </w:r>
      <w:r w:rsidRPr="00E7459C">
        <w:rPr>
          <w:b/>
          <w:sz w:val="28"/>
          <w:szCs w:val="28"/>
        </w:rPr>
        <w:t xml:space="preserve">                                                                           </w:t>
      </w:r>
      <w:r w:rsidRPr="00E7459C">
        <w:rPr>
          <w:sz w:val="28"/>
          <w:szCs w:val="28"/>
        </w:rPr>
        <w:t>Д.Ю. Семененко</w:t>
      </w:r>
    </w:p>
    <w:p w:rsidR="00E7459C" w:rsidRDefault="00E7459C" w:rsidP="00E7459C">
      <w:pPr>
        <w:ind w:right="-284"/>
        <w:rPr>
          <w:sz w:val="28"/>
          <w:szCs w:val="28"/>
        </w:rPr>
      </w:pPr>
    </w:p>
    <w:p w:rsidR="00E7459C" w:rsidRPr="00E7459C" w:rsidRDefault="00E7459C" w:rsidP="00E7459C">
      <w:pPr>
        <w:ind w:left="5245"/>
        <w:rPr>
          <w:sz w:val="28"/>
          <w:szCs w:val="28"/>
        </w:rPr>
      </w:pPr>
      <w:r w:rsidRPr="00E7459C">
        <w:rPr>
          <w:caps/>
          <w:sz w:val="28"/>
          <w:szCs w:val="28"/>
        </w:rPr>
        <w:lastRenderedPageBreak/>
        <w:t>П</w:t>
      </w:r>
      <w:r w:rsidRPr="00E7459C"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E7459C" w:rsidRPr="00E7459C" w:rsidRDefault="00E7459C" w:rsidP="00E7459C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муниципального образования</w:t>
      </w:r>
    </w:p>
    <w:p w:rsidR="00E7459C" w:rsidRPr="00E7459C" w:rsidRDefault="00E7459C" w:rsidP="00E7459C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>Туапсинский муниципальный округ</w:t>
      </w:r>
    </w:p>
    <w:p w:rsidR="00E7459C" w:rsidRPr="00E7459C" w:rsidRDefault="00E7459C" w:rsidP="00E7459C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Краснодарского края</w:t>
      </w:r>
    </w:p>
    <w:p w:rsidR="00E7459C" w:rsidRPr="00E7459C" w:rsidRDefault="00E7459C" w:rsidP="00E7459C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от____________ №___________</w:t>
      </w:r>
    </w:p>
    <w:p w:rsidR="00E7459C" w:rsidRDefault="00E7459C" w:rsidP="00E7459C">
      <w:pPr>
        <w:shd w:val="clear" w:color="auto" w:fill="FFFFFF"/>
        <w:ind w:firstLine="709"/>
      </w:pPr>
    </w:p>
    <w:p w:rsidR="00E7459C" w:rsidRDefault="00E7459C" w:rsidP="00E7459C">
      <w:pPr>
        <w:shd w:val="clear" w:color="auto" w:fill="FFFFFF"/>
        <w:ind w:firstLine="709"/>
      </w:pPr>
    </w:p>
    <w:p w:rsidR="00E7459C" w:rsidRPr="00E7459C" w:rsidRDefault="00E7459C" w:rsidP="00E7459C">
      <w:pPr>
        <w:shd w:val="clear" w:color="auto" w:fill="FFFFFF"/>
        <w:ind w:firstLine="709"/>
      </w:pPr>
    </w:p>
    <w:p w:rsidR="00E7459C" w:rsidRPr="00E7459C" w:rsidRDefault="00E7459C" w:rsidP="00E7459C">
      <w:pPr>
        <w:shd w:val="clear" w:color="auto" w:fill="FFFFFF"/>
        <w:rPr>
          <w:sz w:val="28"/>
          <w:szCs w:val="28"/>
        </w:rPr>
      </w:pP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 xml:space="preserve">СВЕДЕНИЯ </w:t>
      </w: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>об испрашиваемом земельном участке</w:t>
      </w: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 xml:space="preserve">с кадастровым номером </w:t>
      </w:r>
      <w:r w:rsidRPr="00E7459C">
        <w:rPr>
          <w:b/>
          <w:sz w:val="28"/>
          <w:szCs w:val="28"/>
        </w:rPr>
        <w:t>23:33:0606011:317</w:t>
      </w:r>
    </w:p>
    <w:p w:rsidR="00E7459C" w:rsidRPr="00E7459C" w:rsidRDefault="00E7459C" w:rsidP="00E7459C">
      <w:pPr>
        <w:shd w:val="clear" w:color="auto" w:fill="FFFFFF"/>
        <w:tabs>
          <w:tab w:val="left" w:pos="2145"/>
        </w:tabs>
        <w:ind w:firstLine="709"/>
      </w:pPr>
    </w:p>
    <w:p w:rsidR="00E7459C" w:rsidRPr="00E7459C" w:rsidRDefault="00E7459C" w:rsidP="00E7459C">
      <w:pPr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E7459C" w:rsidRPr="00E7459C" w:rsidRDefault="00E7459C" w:rsidP="00E745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Земельный участок расположен: Краснодарский край, Туапсинский район, </w:t>
      </w:r>
      <w:proofErr w:type="spellStart"/>
      <w:r w:rsidRPr="00E7459C">
        <w:rPr>
          <w:sz w:val="28"/>
          <w:szCs w:val="28"/>
        </w:rPr>
        <w:t>пгт</w:t>
      </w:r>
      <w:proofErr w:type="spellEnd"/>
      <w:r w:rsidRPr="00E7459C">
        <w:rPr>
          <w:sz w:val="28"/>
          <w:szCs w:val="28"/>
        </w:rPr>
        <w:t>. Джубга, ул. Новороссийское шоссе, участок № 10 А.</w:t>
      </w:r>
    </w:p>
    <w:p w:rsidR="00E7459C" w:rsidRPr="00E7459C" w:rsidRDefault="00E7459C" w:rsidP="00E7459C">
      <w:pPr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Территориальная зона согласно правилам землепользования                           и застройки: О</w:t>
      </w:r>
      <w:proofErr w:type="gramStart"/>
      <w:r w:rsidRPr="00E7459C">
        <w:rPr>
          <w:sz w:val="28"/>
          <w:szCs w:val="28"/>
        </w:rPr>
        <w:t>1</w:t>
      </w:r>
      <w:proofErr w:type="gramEnd"/>
      <w:r w:rsidRPr="00E7459C">
        <w:rPr>
          <w:sz w:val="28"/>
          <w:szCs w:val="28"/>
        </w:rPr>
        <w:t xml:space="preserve"> - Зона делового, общественного и коммерческого назначения, О2 – Зона размещения объектов здравоохранения и образования.</w:t>
      </w:r>
    </w:p>
    <w:p w:rsidR="00E7459C" w:rsidRPr="00E7459C" w:rsidRDefault="00E7459C" w:rsidP="00E7459C">
      <w:pPr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Испрашиваемый вид территориальной зоны: Р</w:t>
      </w:r>
      <w:proofErr w:type="gramStart"/>
      <w:r w:rsidRPr="00E7459C">
        <w:rPr>
          <w:sz w:val="28"/>
          <w:szCs w:val="28"/>
        </w:rPr>
        <w:t>2</w:t>
      </w:r>
      <w:proofErr w:type="gramEnd"/>
      <w:r w:rsidRPr="00E7459C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E7459C" w:rsidRPr="00E7459C" w:rsidRDefault="00E7459C" w:rsidP="00E7459C">
      <w:pPr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Реализация намерений заявителя изменить территориальную зону                 на Р</w:t>
      </w:r>
      <w:proofErr w:type="gramStart"/>
      <w:r w:rsidRPr="00E7459C">
        <w:rPr>
          <w:sz w:val="28"/>
          <w:szCs w:val="28"/>
        </w:rPr>
        <w:t>2</w:t>
      </w:r>
      <w:proofErr w:type="gramEnd"/>
      <w:r w:rsidRPr="00E7459C">
        <w:rPr>
          <w:sz w:val="28"/>
          <w:szCs w:val="28"/>
        </w:rPr>
        <w:t xml:space="preserve"> - Зона размещения объектов курортно-рекреационного комплекса и туризма для приведения в соответствие.</w:t>
      </w:r>
    </w:p>
    <w:p w:rsidR="00E7459C" w:rsidRPr="00E7459C" w:rsidRDefault="00E7459C" w:rsidP="00E7459C">
      <w:pPr>
        <w:tabs>
          <w:tab w:val="left" w:pos="142"/>
          <w:tab w:val="left" w:pos="426"/>
          <w:tab w:val="left" w:pos="993"/>
        </w:tabs>
        <w:ind w:left="1135" w:right="-284"/>
        <w:contextualSpacing/>
        <w:jc w:val="both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</w:pPr>
      <w:r w:rsidRPr="00E7459C">
        <w:rPr>
          <w:sz w:val="28"/>
          <w:szCs w:val="28"/>
        </w:rPr>
        <w:t xml:space="preserve">Координаты в системе </w:t>
      </w:r>
      <w:proofErr w:type="gramStart"/>
      <w:r w:rsidRPr="00E7459C">
        <w:rPr>
          <w:sz w:val="28"/>
          <w:szCs w:val="28"/>
        </w:rPr>
        <w:t>МСК</w:t>
      </w:r>
      <w:proofErr w:type="gramEnd"/>
      <w:r w:rsidRPr="00E7459C">
        <w:rPr>
          <w:sz w:val="28"/>
          <w:szCs w:val="28"/>
        </w:rPr>
        <w:t xml:space="preserve"> 23:</w:t>
      </w:r>
    </w:p>
    <w:p w:rsidR="00E7459C" w:rsidRPr="00E7459C" w:rsidRDefault="00E7459C" w:rsidP="00E7459C">
      <w:pPr>
        <w:shd w:val="clear" w:color="auto" w:fill="FFFFFF"/>
        <w:ind w:firstLine="709"/>
        <w:rPr>
          <w:sz w:val="22"/>
          <w:szCs w:val="22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C" w:rsidRPr="00E7459C" w:rsidRDefault="00E7459C" w:rsidP="00E7459C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C" w:rsidRPr="00E7459C" w:rsidRDefault="00E7459C" w:rsidP="00E7459C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C" w:rsidRPr="00E7459C" w:rsidRDefault="00E7459C" w:rsidP="00E7459C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 xml:space="preserve">             Y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398186.16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1357220.65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398186.22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1357294.18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398187.54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1357294.17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398197.53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1357294.07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398204.08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1357294.01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398206.74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1357293.98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398207.06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1357303.36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398204.38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1357306.21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398186.23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1357306.87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398186.24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1357312.41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398186.73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1357317.47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398190.48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1357330.38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398170.76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1357346.52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398075.84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1357377.55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398056.16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1357385.21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398043.47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1357389.27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398044.90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1357393.21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398017.42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1357401.43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398007.99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1357366.54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397991.61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1357335.74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397981.46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1357319.95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397979.34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1357316.65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397968.21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1357299.33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397965.70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1357295.41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397955.79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1357279.99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397963.26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1357260.68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397965.85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1357254.00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398010.33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1357274.13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398039.70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1357262.14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398049.82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1357223.12</w:t>
            </w:r>
          </w:p>
        </w:tc>
      </w:tr>
    </w:tbl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rPr>
          <w:sz w:val="28"/>
          <w:szCs w:val="28"/>
        </w:rPr>
      </w:pP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 xml:space="preserve">СВЕДЕНИЯ </w:t>
      </w: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>об испрашиваемом земельном участке</w:t>
      </w: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 xml:space="preserve">с кадастровым номером </w:t>
      </w:r>
      <w:r w:rsidRPr="00E7459C">
        <w:rPr>
          <w:b/>
          <w:sz w:val="28"/>
          <w:szCs w:val="28"/>
        </w:rPr>
        <w:t>23:33:1504001:127</w:t>
      </w:r>
    </w:p>
    <w:p w:rsidR="00E7459C" w:rsidRPr="00E7459C" w:rsidRDefault="00E7459C" w:rsidP="00E7459C">
      <w:pPr>
        <w:shd w:val="clear" w:color="auto" w:fill="FFFFFF"/>
        <w:tabs>
          <w:tab w:val="left" w:pos="2145"/>
        </w:tabs>
        <w:ind w:firstLine="709"/>
      </w:pPr>
    </w:p>
    <w:p w:rsidR="00E7459C" w:rsidRPr="00E7459C" w:rsidRDefault="00E7459C" w:rsidP="00E7459C">
      <w:pPr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E7459C" w:rsidRPr="00E7459C" w:rsidRDefault="00E7459C" w:rsidP="00E745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Земельный участок расположен: Краснодарский край, Туапсинский район, </w:t>
      </w:r>
      <w:proofErr w:type="spellStart"/>
      <w:r w:rsidRPr="00E7459C">
        <w:rPr>
          <w:sz w:val="28"/>
          <w:szCs w:val="28"/>
        </w:rPr>
        <w:t>пгт</w:t>
      </w:r>
      <w:proofErr w:type="spellEnd"/>
      <w:r w:rsidRPr="00E7459C">
        <w:rPr>
          <w:sz w:val="28"/>
          <w:szCs w:val="28"/>
        </w:rPr>
        <w:t xml:space="preserve">. </w:t>
      </w:r>
      <w:proofErr w:type="spellStart"/>
      <w:r w:rsidRPr="00E7459C">
        <w:rPr>
          <w:sz w:val="28"/>
          <w:szCs w:val="28"/>
        </w:rPr>
        <w:t>Джбуга</w:t>
      </w:r>
      <w:proofErr w:type="spellEnd"/>
      <w:r w:rsidRPr="00E7459C">
        <w:rPr>
          <w:sz w:val="28"/>
          <w:szCs w:val="28"/>
        </w:rPr>
        <w:t>.</w:t>
      </w:r>
    </w:p>
    <w:p w:rsidR="00E7459C" w:rsidRPr="00E7459C" w:rsidRDefault="00E7459C" w:rsidP="00E7459C">
      <w:pPr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Территориальная зона согласно правилам землепользования                           и застройки не установлена.</w:t>
      </w:r>
    </w:p>
    <w:p w:rsidR="00E7459C" w:rsidRPr="00E7459C" w:rsidRDefault="00E7459C" w:rsidP="00E7459C">
      <w:pPr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Испрашиваемый вид территориальной зоны: Р</w:t>
      </w:r>
      <w:proofErr w:type="gramStart"/>
      <w:r w:rsidRPr="00E7459C">
        <w:rPr>
          <w:sz w:val="28"/>
          <w:szCs w:val="28"/>
        </w:rPr>
        <w:t>2</w:t>
      </w:r>
      <w:proofErr w:type="gramEnd"/>
      <w:r w:rsidRPr="00E7459C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E7459C" w:rsidRPr="00E7459C" w:rsidRDefault="00E7459C" w:rsidP="00E7459C">
      <w:pPr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Реализация намерений заявителя установить территориальную зону                 Р</w:t>
      </w:r>
      <w:proofErr w:type="gramStart"/>
      <w:r w:rsidRPr="00E7459C">
        <w:rPr>
          <w:sz w:val="28"/>
          <w:szCs w:val="28"/>
        </w:rPr>
        <w:t>2</w:t>
      </w:r>
      <w:proofErr w:type="gramEnd"/>
      <w:r w:rsidRPr="00E7459C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E7459C" w:rsidRPr="00E7459C" w:rsidRDefault="00E7459C" w:rsidP="00E7459C">
      <w:pPr>
        <w:tabs>
          <w:tab w:val="left" w:pos="142"/>
          <w:tab w:val="left" w:pos="426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</w:pPr>
      <w:r w:rsidRPr="00E7459C">
        <w:rPr>
          <w:sz w:val="28"/>
          <w:szCs w:val="28"/>
        </w:rPr>
        <w:t xml:space="preserve">Координаты в системе </w:t>
      </w:r>
      <w:proofErr w:type="gramStart"/>
      <w:r w:rsidRPr="00E7459C">
        <w:rPr>
          <w:sz w:val="28"/>
          <w:szCs w:val="28"/>
        </w:rPr>
        <w:t>МСК</w:t>
      </w:r>
      <w:proofErr w:type="gramEnd"/>
      <w:r w:rsidRPr="00E7459C">
        <w:rPr>
          <w:sz w:val="28"/>
          <w:szCs w:val="28"/>
        </w:rPr>
        <w:t xml:space="preserve"> 23:</w:t>
      </w: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-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C" w:rsidRPr="00E7459C" w:rsidRDefault="00E7459C" w:rsidP="00E7459C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C" w:rsidRPr="00E7459C" w:rsidRDefault="00E7459C" w:rsidP="00E7459C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9C" w:rsidRPr="00E7459C" w:rsidRDefault="00E7459C" w:rsidP="00E7459C">
            <w:pPr>
              <w:spacing w:line="276" w:lineRule="auto"/>
              <w:ind w:right="-284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 xml:space="preserve">             Y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396702.88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1360052.94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396715.39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1360076.63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396667.75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1360163.05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396617.12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1360079.53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396675.09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1360049.86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396699.65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1360054.06</w:t>
            </w:r>
          </w:p>
        </w:tc>
      </w:tr>
    </w:tbl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 xml:space="preserve">СВЕДЕНИЯ </w:t>
      </w: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>об испрашиваемом земельном участке</w:t>
      </w: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 xml:space="preserve">с кадастровым номером </w:t>
      </w:r>
      <w:r w:rsidRPr="00E7459C">
        <w:rPr>
          <w:b/>
          <w:sz w:val="28"/>
          <w:szCs w:val="28"/>
        </w:rPr>
        <w:t>23:33:1504001:290</w:t>
      </w:r>
    </w:p>
    <w:p w:rsidR="00E7459C" w:rsidRPr="00E7459C" w:rsidRDefault="00E7459C" w:rsidP="00E7459C">
      <w:pPr>
        <w:shd w:val="clear" w:color="auto" w:fill="FFFFFF"/>
        <w:tabs>
          <w:tab w:val="left" w:pos="2145"/>
        </w:tabs>
        <w:ind w:firstLine="709"/>
      </w:pPr>
    </w:p>
    <w:p w:rsidR="00E7459C" w:rsidRPr="00E7459C" w:rsidRDefault="00E7459C" w:rsidP="00E7459C">
      <w:pPr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E7459C" w:rsidRPr="00E7459C" w:rsidRDefault="00E7459C" w:rsidP="00E745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Земельный участок расположен: Краснодарский край, Туапсинский район, </w:t>
      </w:r>
      <w:proofErr w:type="spellStart"/>
      <w:r w:rsidRPr="00E7459C">
        <w:rPr>
          <w:sz w:val="28"/>
          <w:szCs w:val="28"/>
        </w:rPr>
        <w:t>пгт</w:t>
      </w:r>
      <w:proofErr w:type="spellEnd"/>
      <w:r w:rsidRPr="00E7459C">
        <w:rPr>
          <w:sz w:val="28"/>
          <w:szCs w:val="28"/>
        </w:rPr>
        <w:t>. Джубга.</w:t>
      </w:r>
    </w:p>
    <w:p w:rsidR="00E7459C" w:rsidRPr="00E7459C" w:rsidRDefault="00E7459C" w:rsidP="00E7459C">
      <w:pPr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lastRenderedPageBreak/>
        <w:t>Территориальная зона согласно правилам землепользования                           и застройки не установлена.</w:t>
      </w:r>
    </w:p>
    <w:p w:rsidR="00E7459C" w:rsidRPr="00E7459C" w:rsidRDefault="00E7459C" w:rsidP="00E7459C">
      <w:pPr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Испрашиваемый вид территориальной зоны: Р</w:t>
      </w:r>
      <w:proofErr w:type="gramStart"/>
      <w:r w:rsidRPr="00E7459C">
        <w:rPr>
          <w:sz w:val="28"/>
          <w:szCs w:val="28"/>
        </w:rPr>
        <w:t>2</w:t>
      </w:r>
      <w:proofErr w:type="gramEnd"/>
      <w:r w:rsidRPr="00E7459C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E7459C" w:rsidRPr="00E7459C" w:rsidRDefault="00E7459C" w:rsidP="00E7459C">
      <w:pPr>
        <w:numPr>
          <w:ilvl w:val="0"/>
          <w:numId w:val="10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Реализация намерений заявителя установить территориальную зону                 Р</w:t>
      </w:r>
      <w:proofErr w:type="gramStart"/>
      <w:r w:rsidRPr="00E7459C">
        <w:rPr>
          <w:sz w:val="28"/>
          <w:szCs w:val="28"/>
        </w:rPr>
        <w:t>2</w:t>
      </w:r>
      <w:proofErr w:type="gramEnd"/>
      <w:r w:rsidRPr="00E7459C">
        <w:rPr>
          <w:sz w:val="28"/>
          <w:szCs w:val="28"/>
        </w:rPr>
        <w:t xml:space="preserve"> - Зона размещения объектов курортно-рекреационного комплекса и туризма.</w:t>
      </w:r>
    </w:p>
    <w:p w:rsidR="00E7459C" w:rsidRPr="00E7459C" w:rsidRDefault="00E7459C" w:rsidP="00E7459C">
      <w:pPr>
        <w:tabs>
          <w:tab w:val="left" w:pos="142"/>
          <w:tab w:val="left" w:pos="426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</w:pPr>
      <w:r w:rsidRPr="00E7459C">
        <w:rPr>
          <w:sz w:val="28"/>
          <w:szCs w:val="28"/>
        </w:rPr>
        <w:t xml:space="preserve">Координаты в системе </w:t>
      </w:r>
      <w:proofErr w:type="gramStart"/>
      <w:r w:rsidRPr="00E7459C">
        <w:rPr>
          <w:sz w:val="28"/>
          <w:szCs w:val="28"/>
        </w:rPr>
        <w:t>МСК</w:t>
      </w:r>
      <w:proofErr w:type="gramEnd"/>
      <w:r w:rsidRPr="00E7459C">
        <w:rPr>
          <w:sz w:val="28"/>
          <w:szCs w:val="28"/>
        </w:rPr>
        <w:t xml:space="preserve"> 23:</w:t>
      </w: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-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396685.69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1360197.23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396685.32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1360202.55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396667.75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1360163.05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396703.72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06" w:right="377" w:firstLine="206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1360097.81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396709.66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1360105.57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 w:rsidRPr="00E7459C">
              <w:rPr>
                <w:sz w:val="22"/>
                <w:szCs w:val="22"/>
                <w:u w:val="single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396712.47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1360135.85</w:t>
            </w:r>
          </w:p>
        </w:tc>
      </w:tr>
    </w:tbl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rPr>
          <w:sz w:val="28"/>
          <w:szCs w:val="28"/>
        </w:rPr>
      </w:pPr>
    </w:p>
    <w:p w:rsidR="00E7459C" w:rsidRDefault="00E7459C" w:rsidP="00E7459C">
      <w:pPr>
        <w:shd w:val="clear" w:color="auto" w:fill="FFFFFF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rPr>
          <w:sz w:val="28"/>
          <w:szCs w:val="28"/>
        </w:rPr>
      </w:pP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 xml:space="preserve">СВЕДЕНИЯ </w:t>
      </w: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>об испрашиваемом земельном участке</w:t>
      </w:r>
    </w:p>
    <w:p w:rsidR="00E7459C" w:rsidRPr="00E7459C" w:rsidRDefault="00E7459C" w:rsidP="00E7459C">
      <w:pPr>
        <w:ind w:left="851" w:right="566"/>
        <w:jc w:val="center"/>
        <w:rPr>
          <w:b/>
          <w:color w:val="000000"/>
          <w:sz w:val="28"/>
          <w:szCs w:val="28"/>
        </w:rPr>
      </w:pPr>
      <w:r w:rsidRPr="00E7459C">
        <w:rPr>
          <w:b/>
          <w:color w:val="000000"/>
          <w:sz w:val="28"/>
          <w:szCs w:val="28"/>
        </w:rPr>
        <w:t xml:space="preserve">с кадастровым номером </w:t>
      </w:r>
      <w:r w:rsidRPr="00E7459C">
        <w:rPr>
          <w:b/>
          <w:sz w:val="28"/>
          <w:szCs w:val="28"/>
        </w:rPr>
        <w:t>23:33:0605003:458</w:t>
      </w:r>
    </w:p>
    <w:p w:rsidR="00E7459C" w:rsidRPr="00E7459C" w:rsidRDefault="00E7459C" w:rsidP="00E7459C">
      <w:pPr>
        <w:shd w:val="clear" w:color="auto" w:fill="FFFFFF"/>
        <w:tabs>
          <w:tab w:val="left" w:pos="2145"/>
        </w:tabs>
        <w:ind w:firstLine="709"/>
      </w:pPr>
    </w:p>
    <w:p w:rsidR="00E7459C" w:rsidRPr="00E7459C" w:rsidRDefault="00E7459C" w:rsidP="00E7459C">
      <w:pPr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E7459C" w:rsidRPr="00E7459C" w:rsidRDefault="00E7459C" w:rsidP="00E745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Земельный участок расположен: Краснодарский край, Туапсинский район, </w:t>
      </w:r>
      <w:proofErr w:type="spellStart"/>
      <w:r w:rsidRPr="00E7459C">
        <w:rPr>
          <w:sz w:val="28"/>
          <w:szCs w:val="28"/>
        </w:rPr>
        <w:t>пгт</w:t>
      </w:r>
      <w:proofErr w:type="spellEnd"/>
      <w:r w:rsidRPr="00E7459C">
        <w:rPr>
          <w:sz w:val="28"/>
          <w:szCs w:val="28"/>
        </w:rPr>
        <w:t xml:space="preserve">. Джубга, ул. Имени </w:t>
      </w:r>
      <w:proofErr w:type="spellStart"/>
      <w:r w:rsidRPr="00E7459C">
        <w:rPr>
          <w:sz w:val="28"/>
          <w:szCs w:val="28"/>
        </w:rPr>
        <w:t>Логвинова</w:t>
      </w:r>
      <w:proofErr w:type="spellEnd"/>
      <w:r w:rsidRPr="00E7459C">
        <w:rPr>
          <w:sz w:val="28"/>
          <w:szCs w:val="28"/>
        </w:rPr>
        <w:t xml:space="preserve"> В.Г., 1 Б.</w:t>
      </w:r>
    </w:p>
    <w:p w:rsidR="00E7459C" w:rsidRPr="00E7459C" w:rsidRDefault="00E7459C" w:rsidP="00E7459C">
      <w:pPr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Территориальная зона согласно правилам землепользования                           и застройки П</w:t>
      </w:r>
      <w:proofErr w:type="gramStart"/>
      <w:r w:rsidRPr="00E7459C">
        <w:rPr>
          <w:sz w:val="28"/>
          <w:szCs w:val="28"/>
        </w:rPr>
        <w:t>1</w:t>
      </w:r>
      <w:proofErr w:type="gramEnd"/>
      <w:r w:rsidRPr="00E7459C">
        <w:rPr>
          <w:sz w:val="28"/>
          <w:szCs w:val="28"/>
        </w:rPr>
        <w:t xml:space="preserve"> - Зона размещения производственных объектов, объектов агропромышленного комплекса и коммунально-складского назначения.</w:t>
      </w:r>
    </w:p>
    <w:p w:rsidR="00E7459C" w:rsidRPr="00E7459C" w:rsidRDefault="00E7459C" w:rsidP="00E7459C">
      <w:pPr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Испрашиваемый вид территориальной зоны: Сп</w:t>
      </w:r>
      <w:proofErr w:type="gramStart"/>
      <w:r w:rsidRPr="00E7459C">
        <w:rPr>
          <w:sz w:val="28"/>
          <w:szCs w:val="28"/>
        </w:rPr>
        <w:t>2</w:t>
      </w:r>
      <w:proofErr w:type="gramEnd"/>
      <w:r w:rsidRPr="00E7459C">
        <w:rPr>
          <w:sz w:val="28"/>
          <w:szCs w:val="28"/>
        </w:rPr>
        <w:t xml:space="preserve"> - Зона размещения кладбищ традиционного захоронения.</w:t>
      </w:r>
    </w:p>
    <w:p w:rsidR="00E7459C" w:rsidRPr="00E7459C" w:rsidRDefault="00E7459C" w:rsidP="00E7459C">
      <w:pPr>
        <w:numPr>
          <w:ilvl w:val="0"/>
          <w:numId w:val="11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E7459C">
        <w:rPr>
          <w:sz w:val="28"/>
          <w:szCs w:val="28"/>
        </w:rPr>
        <w:t>Реализация намерений заявителя установить территориальную зону                 Сп</w:t>
      </w:r>
      <w:proofErr w:type="gramStart"/>
      <w:r w:rsidRPr="00E7459C">
        <w:rPr>
          <w:sz w:val="28"/>
          <w:szCs w:val="28"/>
        </w:rPr>
        <w:t>2</w:t>
      </w:r>
      <w:proofErr w:type="gramEnd"/>
      <w:r w:rsidRPr="00E7459C">
        <w:rPr>
          <w:sz w:val="28"/>
          <w:szCs w:val="28"/>
        </w:rPr>
        <w:t xml:space="preserve"> - Зона размещения кладбищ традиционного захоронения.</w:t>
      </w:r>
    </w:p>
    <w:p w:rsidR="00E7459C" w:rsidRPr="00E7459C" w:rsidRDefault="00E7459C" w:rsidP="00E7459C">
      <w:pPr>
        <w:tabs>
          <w:tab w:val="left" w:pos="142"/>
          <w:tab w:val="left" w:pos="426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</w:p>
    <w:p w:rsidR="00E7459C" w:rsidRPr="00E7459C" w:rsidRDefault="00E7459C" w:rsidP="00E7459C">
      <w:pPr>
        <w:shd w:val="clear" w:color="auto" w:fill="FFFFFF"/>
        <w:ind w:firstLine="709"/>
      </w:pPr>
      <w:r w:rsidRPr="00E7459C">
        <w:rPr>
          <w:sz w:val="28"/>
          <w:szCs w:val="28"/>
        </w:rPr>
        <w:t xml:space="preserve">Координаты в системе </w:t>
      </w:r>
      <w:proofErr w:type="gramStart"/>
      <w:r w:rsidRPr="00E7459C">
        <w:rPr>
          <w:sz w:val="28"/>
          <w:szCs w:val="28"/>
        </w:rPr>
        <w:t>МСК</w:t>
      </w:r>
      <w:proofErr w:type="gramEnd"/>
      <w:r w:rsidRPr="00E7459C">
        <w:rPr>
          <w:sz w:val="28"/>
          <w:szCs w:val="28"/>
        </w:rPr>
        <w:t xml:space="preserve"> 23:</w:t>
      </w:r>
    </w:p>
    <w:p w:rsidR="00E7459C" w:rsidRPr="00E7459C" w:rsidRDefault="00E7459C" w:rsidP="00E7459C">
      <w:pPr>
        <w:shd w:val="clear" w:color="auto" w:fill="FFFFFF"/>
        <w:ind w:firstLine="709"/>
      </w:pPr>
    </w:p>
    <w:tbl>
      <w:tblPr>
        <w:tblpPr w:leftFromText="180" w:rightFromText="180" w:bottomFromText="200" w:vertAnchor="text" w:horzAnchor="margin" w:tblpY="-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Y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400879.36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1357323.79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400753.11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1357464.80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400693.87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1357467.60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400715.82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1357446.46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400748.92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1357430.50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400757.31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1357399.58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400761.90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1357365.28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400771.06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1357339.95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400807.96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1357254.39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400843.80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1357267.09</w:t>
            </w:r>
          </w:p>
        </w:tc>
      </w:tr>
      <w:tr w:rsidR="00E7459C" w:rsidRPr="00E7459C" w:rsidTr="00E745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400848.66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1357259.17</w:t>
            </w:r>
          </w:p>
        </w:tc>
      </w:tr>
      <w:tr w:rsidR="00E7459C" w:rsidRPr="00E7459C" w:rsidTr="00E7459C">
        <w:trPr>
          <w:trHeight w:val="70"/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400894.88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59C" w:rsidRPr="00E7459C" w:rsidRDefault="00E7459C" w:rsidP="00E7459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459C">
              <w:rPr>
                <w:sz w:val="22"/>
                <w:szCs w:val="22"/>
                <w:lang w:eastAsia="en-US"/>
              </w:rPr>
              <w:t>1357281.31</w:t>
            </w:r>
          </w:p>
        </w:tc>
      </w:tr>
    </w:tbl>
    <w:p w:rsidR="00E7459C" w:rsidRPr="00E7459C" w:rsidRDefault="00E7459C" w:rsidP="00E7459C">
      <w:pPr>
        <w:shd w:val="clear" w:color="auto" w:fill="FFFFFF"/>
        <w:ind w:firstLine="709"/>
      </w:pPr>
    </w:p>
    <w:p w:rsidR="00E7459C" w:rsidRPr="00E7459C" w:rsidRDefault="00E7459C" w:rsidP="00E7459C">
      <w:pPr>
        <w:shd w:val="clear" w:color="auto" w:fill="FFFFFF"/>
        <w:ind w:firstLine="709"/>
      </w:pPr>
    </w:p>
    <w:p w:rsidR="00E7459C" w:rsidRPr="00E7459C" w:rsidRDefault="00E7459C" w:rsidP="00E7459C">
      <w:pPr>
        <w:shd w:val="clear" w:color="auto" w:fill="FFFFFF"/>
        <w:ind w:firstLine="709"/>
      </w:pPr>
    </w:p>
    <w:p w:rsidR="00E7459C" w:rsidRPr="00E7459C" w:rsidRDefault="00E7459C" w:rsidP="00E7459C">
      <w:pPr>
        <w:shd w:val="clear" w:color="auto" w:fill="FFFFFF"/>
        <w:ind w:firstLine="709"/>
      </w:pPr>
    </w:p>
    <w:p w:rsidR="00E7459C" w:rsidRPr="00E7459C" w:rsidRDefault="00E7459C" w:rsidP="00E7459C">
      <w:pPr>
        <w:shd w:val="clear" w:color="auto" w:fill="FFFFFF"/>
        <w:ind w:firstLine="709"/>
      </w:pPr>
    </w:p>
    <w:p w:rsidR="00E7459C" w:rsidRPr="00E7459C" w:rsidRDefault="00E7459C" w:rsidP="00E7459C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p w:rsidR="00E7459C" w:rsidRPr="00E7459C" w:rsidRDefault="00E7459C" w:rsidP="00E7459C">
      <w:pPr>
        <w:jc w:val="both"/>
        <w:rPr>
          <w:sz w:val="28"/>
          <w:szCs w:val="28"/>
        </w:rPr>
      </w:pPr>
      <w:proofErr w:type="gramStart"/>
      <w:r w:rsidRPr="00E7459C">
        <w:rPr>
          <w:sz w:val="28"/>
          <w:szCs w:val="28"/>
        </w:rPr>
        <w:t>Исполняющий</w:t>
      </w:r>
      <w:proofErr w:type="gramEnd"/>
      <w:r w:rsidRPr="00E7459C">
        <w:rPr>
          <w:sz w:val="28"/>
          <w:szCs w:val="28"/>
        </w:rPr>
        <w:t xml:space="preserve"> обязанности </w:t>
      </w:r>
    </w:p>
    <w:p w:rsidR="00E7459C" w:rsidRPr="00E7459C" w:rsidRDefault="00E7459C" w:rsidP="00E7459C">
      <w:pPr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начальника управления архитектуры </w:t>
      </w:r>
    </w:p>
    <w:p w:rsidR="00E7459C" w:rsidRPr="00E7459C" w:rsidRDefault="00E7459C" w:rsidP="00E7459C">
      <w:pPr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и градостроительства – главного архитектора </w:t>
      </w:r>
    </w:p>
    <w:p w:rsidR="00E7459C" w:rsidRPr="00E7459C" w:rsidRDefault="00E7459C" w:rsidP="00E7459C">
      <w:pPr>
        <w:ind w:right="-284"/>
        <w:jc w:val="both"/>
        <w:rPr>
          <w:sz w:val="28"/>
          <w:szCs w:val="28"/>
        </w:rPr>
      </w:pPr>
      <w:r w:rsidRPr="00E7459C">
        <w:rPr>
          <w:sz w:val="28"/>
          <w:szCs w:val="28"/>
        </w:rPr>
        <w:t xml:space="preserve">администрации </w:t>
      </w:r>
      <w:proofErr w:type="gramStart"/>
      <w:r w:rsidRPr="00E7459C">
        <w:rPr>
          <w:sz w:val="28"/>
          <w:szCs w:val="28"/>
        </w:rPr>
        <w:t>муниципального</w:t>
      </w:r>
      <w:proofErr w:type="gramEnd"/>
    </w:p>
    <w:p w:rsidR="00E7459C" w:rsidRPr="00E83B9B" w:rsidRDefault="00E7459C" w:rsidP="00E7459C">
      <w:pPr>
        <w:ind w:right="-284"/>
        <w:rPr>
          <w:sz w:val="28"/>
          <w:szCs w:val="28"/>
        </w:rPr>
      </w:pPr>
      <w:r w:rsidRPr="00E7459C">
        <w:rPr>
          <w:sz w:val="28"/>
          <w:szCs w:val="28"/>
        </w:rPr>
        <w:t>образования Туапсинский район                                                     Д.Ю. Семененко</w:t>
      </w:r>
    </w:p>
    <w:sectPr w:rsidR="00E7459C" w:rsidRPr="00E83B9B" w:rsidSect="00BE31D1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714" w:rsidRDefault="00925714" w:rsidP="00BE31D1">
      <w:r>
        <w:separator/>
      </w:r>
    </w:p>
  </w:endnote>
  <w:endnote w:type="continuationSeparator" w:id="0">
    <w:p w:rsidR="00925714" w:rsidRDefault="00925714" w:rsidP="00BE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714" w:rsidRDefault="00925714" w:rsidP="00BE31D1">
      <w:r>
        <w:separator/>
      </w:r>
    </w:p>
  </w:footnote>
  <w:footnote w:type="continuationSeparator" w:id="0">
    <w:p w:rsidR="00925714" w:rsidRDefault="00925714" w:rsidP="00BE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BE31D1" w:rsidRDefault="007A099A" w:rsidP="00BE31D1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7B226E" w:rsidRDefault="00190E50" w:rsidP="007B226E">
    <w:pPr>
      <w:pStyle w:val="a9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BE31D1" w:rsidRDefault="00BE31D1" w:rsidP="00BE31D1">
    <w:pPr>
      <w:pStyle w:val="a9"/>
      <w:jc w:val="right"/>
      <w:rPr>
        <w:sz w:val="28"/>
        <w:szCs w:val="28"/>
      </w:rPr>
    </w:pPr>
    <w:r w:rsidRPr="00BE31D1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65D8"/>
    <w:multiLevelType w:val="hybridMultilevel"/>
    <w:tmpl w:val="349C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1481D"/>
    <w:multiLevelType w:val="hybridMultilevel"/>
    <w:tmpl w:val="77904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304007"/>
    <w:multiLevelType w:val="hybridMultilevel"/>
    <w:tmpl w:val="A0B01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7A8E"/>
    <w:multiLevelType w:val="hybridMultilevel"/>
    <w:tmpl w:val="C9D8D630"/>
    <w:lvl w:ilvl="0" w:tplc="66DEBBC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D0166C"/>
    <w:multiLevelType w:val="hybridMultilevel"/>
    <w:tmpl w:val="6340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7140E"/>
    <w:rsid w:val="001255FA"/>
    <w:rsid w:val="0016404F"/>
    <w:rsid w:val="00190E50"/>
    <w:rsid w:val="001A14F7"/>
    <w:rsid w:val="001D5CE4"/>
    <w:rsid w:val="00224BAF"/>
    <w:rsid w:val="00240EDC"/>
    <w:rsid w:val="00254CC5"/>
    <w:rsid w:val="002A2C3C"/>
    <w:rsid w:val="002B65A9"/>
    <w:rsid w:val="002D1698"/>
    <w:rsid w:val="00414621"/>
    <w:rsid w:val="00440582"/>
    <w:rsid w:val="00494535"/>
    <w:rsid w:val="004C5379"/>
    <w:rsid w:val="00555443"/>
    <w:rsid w:val="005C5986"/>
    <w:rsid w:val="005F7E41"/>
    <w:rsid w:val="006610D9"/>
    <w:rsid w:val="006A32EE"/>
    <w:rsid w:val="006A44AA"/>
    <w:rsid w:val="00781E4F"/>
    <w:rsid w:val="007A099A"/>
    <w:rsid w:val="007B226E"/>
    <w:rsid w:val="0080722B"/>
    <w:rsid w:val="00810580"/>
    <w:rsid w:val="0082079A"/>
    <w:rsid w:val="008705B5"/>
    <w:rsid w:val="008D3170"/>
    <w:rsid w:val="008E4B90"/>
    <w:rsid w:val="008F4BF6"/>
    <w:rsid w:val="00925714"/>
    <w:rsid w:val="00932E98"/>
    <w:rsid w:val="009D04BF"/>
    <w:rsid w:val="00A0091B"/>
    <w:rsid w:val="00A34BE5"/>
    <w:rsid w:val="00AD347D"/>
    <w:rsid w:val="00AE16F2"/>
    <w:rsid w:val="00B4723E"/>
    <w:rsid w:val="00BE31D1"/>
    <w:rsid w:val="00C464A9"/>
    <w:rsid w:val="00CA18A3"/>
    <w:rsid w:val="00CF33CC"/>
    <w:rsid w:val="00DC181D"/>
    <w:rsid w:val="00DF5C10"/>
    <w:rsid w:val="00E34D38"/>
    <w:rsid w:val="00E7459C"/>
    <w:rsid w:val="00E825AC"/>
    <w:rsid w:val="00E83B9B"/>
    <w:rsid w:val="00F01508"/>
    <w:rsid w:val="00F06366"/>
    <w:rsid w:val="00F837F0"/>
    <w:rsid w:val="00FA66C4"/>
    <w:rsid w:val="00FC5C70"/>
    <w:rsid w:val="00FD312E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7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7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32</cp:revision>
  <cp:lastPrinted>2024-10-02T06:49:00Z</cp:lastPrinted>
  <dcterms:created xsi:type="dcterms:W3CDTF">2023-03-29T12:53:00Z</dcterms:created>
  <dcterms:modified xsi:type="dcterms:W3CDTF">2024-10-02T07:45:00Z</dcterms:modified>
</cp:coreProperties>
</file>