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образования администрации Туапсинского муниципального округа</w:t>
      </w:r>
    </w:p>
    <w:p w14:paraId="02000000">
      <w:pPr>
        <w:ind w:firstLine="0" w:left="4961"/>
      </w:pPr>
    </w:p>
    <w:p w14:paraId="03000000">
      <w:pPr>
        <w:ind w:firstLine="0" w:left="4961"/>
      </w:pPr>
      <w:r>
        <w:t>Зайцевой Е.А.</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rPr>
          <w:rFonts w:ascii="Times New Roman" w:hAnsi="Times New Roman"/>
          <w:b w:val="0"/>
          <w:sz w:val="28"/>
        </w:rPr>
      </w:pPr>
      <w:r>
        <w:t xml:space="preserve">по результатам экспертизы проекта решения Совета муниципального образования Туапсинский муниципальный округ Краснодарского края </w:t>
      </w:r>
    </w:p>
    <w:p w14:paraId="09000000">
      <w:pPr>
        <w:ind/>
        <w:jc w:val="center"/>
        <w:rPr>
          <w:rFonts w:ascii="Times New Roman" w:hAnsi="Times New Roman"/>
          <w:b w:val="0"/>
          <w:sz w:val="28"/>
        </w:rPr>
      </w:pPr>
      <w:r>
        <w:t>«</w:t>
      </w:r>
      <w:r>
        <w:rPr>
          <w:rFonts w:ascii="Times New Roman" w:hAnsi="Times New Roman"/>
          <w:b w:val="0"/>
          <w:sz w:val="28"/>
        </w:rPr>
        <w:t xml:space="preserve">О передаче части полномочий органов местного </w:t>
      </w:r>
      <w:r>
        <w:rPr>
          <w:rFonts w:ascii="Times New Roman" w:hAnsi="Times New Roman"/>
          <w:b w:val="0"/>
          <w:sz w:val="28"/>
        </w:rPr>
        <w:t>самоуправления Туапсинск</w:t>
      </w:r>
      <w:r>
        <w:rPr>
          <w:rFonts w:ascii="Times New Roman" w:hAnsi="Times New Roman"/>
          <w:b w:val="0"/>
          <w:sz w:val="28"/>
        </w:rPr>
        <w:t>ого</w:t>
      </w:r>
      <w:r>
        <w:rPr>
          <w:rFonts w:ascii="Times New Roman" w:hAnsi="Times New Roman"/>
          <w:b w:val="0"/>
          <w:sz w:val="28"/>
        </w:rPr>
        <w:t xml:space="preserve"> </w:t>
      </w:r>
      <w:r>
        <w:rPr>
          <w:rFonts w:ascii="Times New Roman" w:hAnsi="Times New Roman"/>
          <w:b w:val="0"/>
          <w:sz w:val="28"/>
        </w:rPr>
        <w:t>муниципальн</w:t>
      </w:r>
      <w:r>
        <w:rPr>
          <w:rFonts w:ascii="Times New Roman" w:hAnsi="Times New Roman"/>
          <w:b w:val="0"/>
          <w:sz w:val="28"/>
        </w:rPr>
        <w:t>ого</w:t>
      </w:r>
      <w:r>
        <w:rPr>
          <w:rFonts w:ascii="Times New Roman" w:hAnsi="Times New Roman"/>
          <w:b w:val="0"/>
          <w:sz w:val="28"/>
        </w:rPr>
        <w:t xml:space="preserve"> округ</w:t>
      </w:r>
      <w:r>
        <w:rPr>
          <w:rFonts w:ascii="Times New Roman" w:hAnsi="Times New Roman"/>
          <w:b w:val="0"/>
          <w:sz w:val="28"/>
        </w:rPr>
        <w:t>а</w:t>
      </w:r>
      <w:r>
        <w:rPr>
          <w:rFonts w:ascii="Times New Roman" w:hAnsi="Times New Roman"/>
          <w:b w:val="0"/>
          <w:sz w:val="28"/>
        </w:rPr>
        <w:t xml:space="preserve"> </w:t>
      </w:r>
      <w:r>
        <w:rPr>
          <w:rFonts w:ascii="Times New Roman" w:hAnsi="Times New Roman"/>
          <w:b w:val="0"/>
          <w:sz w:val="28"/>
        </w:rPr>
        <w:t>органам местного самоуправления</w:t>
      </w:r>
      <w:r>
        <w:rPr>
          <w:rFonts w:ascii="Times New Roman" w:hAnsi="Times New Roman"/>
          <w:b w:val="0"/>
          <w:sz w:val="28"/>
        </w:rPr>
        <w:t xml:space="preserve"> </w:t>
      </w:r>
      <w:r>
        <w:rPr>
          <w:rFonts w:ascii="Times New Roman" w:hAnsi="Times New Roman"/>
          <w:b w:val="0"/>
          <w:sz w:val="28"/>
        </w:rPr>
        <w:t xml:space="preserve">муниципального </w:t>
      </w:r>
      <w:r>
        <w:rPr>
          <w:rFonts w:ascii="Times New Roman" w:hAnsi="Times New Roman"/>
          <w:b w:val="0"/>
          <w:sz w:val="28"/>
        </w:rPr>
        <w:t xml:space="preserve">образования Апшеронский </w:t>
      </w:r>
      <w:r>
        <w:rPr>
          <w:rFonts w:ascii="Times New Roman" w:hAnsi="Times New Roman"/>
          <w:b w:val="0"/>
          <w:sz w:val="28"/>
        </w:rPr>
        <w:t>район</w:t>
      </w:r>
      <w:r>
        <w:rPr>
          <w:rFonts w:ascii="Times New Roman" w:hAnsi="Times New Roman"/>
          <w:b w:val="0"/>
          <w:sz w:val="28"/>
        </w:rPr>
        <w:t xml:space="preserve"> </w:t>
      </w:r>
      <w:r>
        <w:rPr>
          <w:rFonts w:ascii="Times New Roman" w:hAnsi="Times New Roman"/>
          <w:b w:val="0"/>
          <w:sz w:val="28"/>
        </w:rPr>
        <w:t>по организации</w:t>
      </w:r>
      <w:r>
        <w:rPr>
          <w:b w:val="0"/>
        </w:rPr>
        <w:t xml:space="preserve"> </w:t>
      </w:r>
      <w:r>
        <w:rPr>
          <w:rFonts w:ascii="Times New Roman" w:hAnsi="Times New Roman"/>
          <w:b w:val="0"/>
          <w:sz w:val="28"/>
        </w:rPr>
        <w:t xml:space="preserve">подвоза </w:t>
      </w:r>
      <w:r>
        <w:rPr>
          <w:rFonts w:ascii="Times New Roman" w:hAnsi="Times New Roman"/>
          <w:b w:val="0"/>
          <w:sz w:val="28"/>
        </w:rPr>
        <w:t xml:space="preserve">обучающихся, проживающих в с. Навагинское и х. Шубинка </w:t>
      </w:r>
      <w:r>
        <w:rPr>
          <w:rFonts w:ascii="Times New Roman" w:hAnsi="Times New Roman"/>
          <w:b w:val="0"/>
          <w:sz w:val="28"/>
        </w:rPr>
        <w:t xml:space="preserve">Туапсинского </w:t>
      </w:r>
      <w:r>
        <w:rPr>
          <w:rFonts w:ascii="Times New Roman" w:hAnsi="Times New Roman"/>
          <w:b w:val="0"/>
          <w:sz w:val="28"/>
        </w:rPr>
        <w:t>муниципального округа</w:t>
      </w:r>
      <w:r>
        <w:rPr>
          <w:rFonts w:ascii="Times New Roman" w:hAnsi="Times New Roman"/>
          <w:b w:val="0"/>
          <w:sz w:val="28"/>
        </w:rPr>
        <w:t xml:space="preserve">, в МБОУ СОШ № 25 </w:t>
      </w:r>
      <w:r>
        <w:rPr>
          <w:rFonts w:ascii="Times New Roman" w:hAnsi="Times New Roman"/>
          <w:b w:val="0"/>
          <w:sz w:val="28"/>
        </w:rPr>
        <w:t xml:space="preserve">ст. Куринская муниципального образования Апшеронский </w:t>
      </w:r>
      <w:r>
        <w:rPr>
          <w:rFonts w:ascii="Times New Roman" w:hAnsi="Times New Roman"/>
          <w:b w:val="0"/>
          <w:sz w:val="28"/>
        </w:rPr>
        <w:t>район</w:t>
      </w:r>
      <w:r>
        <w:rPr>
          <w:rFonts w:ascii="Times New Roman" w:hAnsi="Times New Roman"/>
          <w:b w:val="0"/>
          <w:sz w:val="28"/>
        </w:rPr>
        <w:t xml:space="preserve"> </w:t>
      </w:r>
      <w:r>
        <w:rPr>
          <w:rFonts w:ascii="Times New Roman" w:hAnsi="Times New Roman"/>
          <w:b w:val="0"/>
          <w:sz w:val="28"/>
        </w:rPr>
        <w:t>и</w:t>
      </w:r>
      <w:r>
        <w:rPr>
          <w:b w:val="0"/>
        </w:rPr>
        <w:t xml:space="preserve"> </w:t>
      </w:r>
      <w:r>
        <w:rPr>
          <w:rFonts w:ascii="Times New Roman" w:hAnsi="Times New Roman"/>
          <w:b w:val="0"/>
          <w:sz w:val="28"/>
        </w:rPr>
        <w:t>об утверждении</w:t>
      </w:r>
      <w:r>
        <w:rPr>
          <w:rFonts w:ascii="Times New Roman" w:hAnsi="Times New Roman"/>
          <w:b w:val="0"/>
          <w:sz w:val="28"/>
        </w:rPr>
        <w:t xml:space="preserve"> </w:t>
      </w:r>
      <w:r>
        <w:rPr>
          <w:rFonts w:ascii="Times New Roman" w:hAnsi="Times New Roman"/>
          <w:b w:val="0"/>
          <w:color w:themeColor="text1" w:val="000000"/>
          <w:sz w:val="28"/>
        </w:rPr>
        <w:t>порядка предоставления</w:t>
      </w:r>
      <w:r>
        <w:rPr>
          <w:rFonts w:ascii="Times New Roman" w:hAnsi="Times New Roman"/>
          <w:b w:val="0"/>
          <w:color w:themeColor="text1" w:val="000000"/>
          <w:sz w:val="28"/>
        </w:rPr>
        <w:t xml:space="preserve"> и условий </w:t>
      </w:r>
      <w:r>
        <w:rPr>
          <w:rFonts w:ascii="Times New Roman" w:hAnsi="Times New Roman"/>
          <w:b w:val="0"/>
          <w:color w:themeColor="text1" w:val="000000"/>
          <w:sz w:val="28"/>
        </w:rPr>
        <w:t xml:space="preserve">распределения </w:t>
      </w:r>
      <w:r>
        <w:rPr>
          <w:rFonts w:ascii="Times New Roman" w:hAnsi="Times New Roman"/>
          <w:b w:val="0"/>
          <w:color w:val="FF0000"/>
          <w:sz w:val="28"/>
        </w:rPr>
        <w:t xml:space="preserve"> </w:t>
      </w:r>
      <w:r>
        <w:rPr>
          <w:rFonts w:ascii="Times New Roman" w:hAnsi="Times New Roman"/>
          <w:b w:val="0"/>
          <w:sz w:val="28"/>
        </w:rPr>
        <w:t>межбюджетных трансфертов</w:t>
      </w:r>
      <w:r>
        <w:rPr>
          <w:rFonts w:ascii="Times New Roman" w:hAnsi="Times New Roman"/>
          <w:b w:val="0"/>
          <w:sz w:val="28"/>
        </w:rPr>
        <w:t xml:space="preserve"> </w:t>
      </w:r>
      <w:r>
        <w:rPr>
          <w:rFonts w:ascii="Times New Roman" w:hAnsi="Times New Roman"/>
          <w:b w:val="0"/>
          <w:sz w:val="28"/>
        </w:rPr>
        <w:t xml:space="preserve">из бюджета </w:t>
      </w:r>
      <w:r>
        <w:rPr>
          <w:rFonts w:ascii="Times New Roman" w:hAnsi="Times New Roman"/>
          <w:b w:val="0"/>
          <w:sz w:val="28"/>
        </w:rPr>
        <w:t>Туапсинск</w:t>
      </w:r>
      <w:r>
        <w:rPr>
          <w:rFonts w:ascii="Times New Roman" w:hAnsi="Times New Roman"/>
          <w:b w:val="0"/>
          <w:sz w:val="28"/>
        </w:rPr>
        <w:t>ого</w:t>
      </w:r>
      <w:r>
        <w:rPr>
          <w:rFonts w:ascii="Times New Roman" w:hAnsi="Times New Roman"/>
          <w:b w:val="0"/>
          <w:sz w:val="28"/>
        </w:rPr>
        <w:t xml:space="preserve"> </w:t>
      </w:r>
      <w:r>
        <w:rPr>
          <w:rFonts w:ascii="Times New Roman" w:hAnsi="Times New Roman"/>
          <w:b w:val="0"/>
          <w:sz w:val="28"/>
        </w:rPr>
        <w:t>муниципального округа</w:t>
      </w:r>
      <w:r>
        <w:rPr>
          <w:rFonts w:ascii="Times New Roman" w:hAnsi="Times New Roman"/>
          <w:b w:val="0"/>
          <w:sz w:val="28"/>
        </w:rPr>
        <w:t xml:space="preserve"> </w:t>
      </w:r>
      <w:r>
        <w:rPr>
          <w:rFonts w:ascii="Times New Roman" w:hAnsi="Times New Roman"/>
          <w:b w:val="0"/>
          <w:sz w:val="28"/>
        </w:rPr>
        <w:t xml:space="preserve">бюджету </w:t>
      </w:r>
      <w:r>
        <w:rPr>
          <w:rFonts w:ascii="Times New Roman" w:hAnsi="Times New Roman"/>
          <w:b w:val="0"/>
          <w:sz w:val="28"/>
        </w:rPr>
        <w:t xml:space="preserve">муниципального образования Апшеронский </w:t>
      </w:r>
      <w:r>
        <w:rPr>
          <w:rFonts w:ascii="Times New Roman" w:hAnsi="Times New Roman"/>
          <w:b w:val="0"/>
          <w:sz w:val="28"/>
        </w:rPr>
        <w:t>район</w:t>
      </w:r>
      <w:r>
        <w:rPr>
          <w:rFonts w:ascii="Times New Roman" w:hAnsi="Times New Roman"/>
          <w:b w:val="0"/>
          <w:sz w:val="28"/>
        </w:rPr>
        <w:t xml:space="preserve"> </w:t>
      </w:r>
      <w:r>
        <w:rPr>
          <w:rFonts w:ascii="Times New Roman" w:hAnsi="Times New Roman"/>
          <w:b w:val="0"/>
          <w:sz w:val="28"/>
        </w:rPr>
        <w:t>в целях финансирования расходных обязательств,</w:t>
      </w:r>
      <w:r>
        <w:rPr>
          <w:rFonts w:ascii="Times New Roman" w:hAnsi="Times New Roman"/>
          <w:b w:val="0"/>
          <w:sz w:val="28"/>
        </w:rPr>
        <w:t xml:space="preserve"> </w:t>
      </w:r>
      <w:r>
        <w:rPr>
          <w:rFonts w:ascii="Times New Roman" w:hAnsi="Times New Roman"/>
          <w:b w:val="0"/>
          <w:sz w:val="28"/>
        </w:rPr>
        <w:t xml:space="preserve">возникающих </w:t>
      </w:r>
    </w:p>
    <w:p w14:paraId="0A000000">
      <w:pPr>
        <w:widowControl w:val="0"/>
        <w:spacing w:after="0" w:line="240" w:lineRule="auto"/>
        <w:ind w:firstLine="0" w:left="0"/>
        <w:jc w:val="center"/>
        <w:rPr>
          <w:rFonts w:ascii="Times New Roman" w:hAnsi="Times New Roman"/>
          <w:b w:val="0"/>
          <w:sz w:val="28"/>
        </w:rPr>
      </w:pPr>
      <w:r>
        <w:rPr>
          <w:rFonts w:ascii="Times New Roman" w:hAnsi="Times New Roman"/>
          <w:b w:val="0"/>
          <w:sz w:val="28"/>
        </w:rPr>
        <w:t xml:space="preserve">при выполнении полномочий органов местного самоуправления </w:t>
      </w:r>
    </w:p>
    <w:p w14:paraId="0B000000">
      <w:pPr>
        <w:widowControl w:val="0"/>
        <w:spacing w:after="0" w:line="240" w:lineRule="auto"/>
        <w:ind w:firstLine="0" w:left="0"/>
        <w:jc w:val="center"/>
        <w:rPr>
          <w:rFonts w:ascii="Times New Roman" w:hAnsi="Times New Roman"/>
          <w:b w:val="0"/>
          <w:sz w:val="28"/>
        </w:rPr>
      </w:pPr>
      <w:r>
        <w:rPr>
          <w:rFonts w:ascii="Times New Roman" w:hAnsi="Times New Roman"/>
          <w:b w:val="0"/>
          <w:sz w:val="28"/>
        </w:rPr>
        <w:t>по решению вопросов местного значения»</w:t>
      </w:r>
    </w:p>
    <w:p w14:paraId="0C000000">
      <w:pPr>
        <w:widowControl w:val="0"/>
        <w:spacing w:after="0" w:line="240" w:lineRule="auto"/>
        <w:ind w:firstLine="0" w:left="0"/>
        <w:jc w:val="center"/>
        <w:rPr>
          <w:rFonts w:ascii="Times New Roman" w:hAnsi="Times New Roman"/>
          <w:sz w:val="32"/>
        </w:rPr>
      </w:pPr>
    </w:p>
    <w:p w14:paraId="0D000000">
      <w:pPr>
        <w:ind/>
        <w:jc w:val="center"/>
        <w:rPr>
          <w:b w:val="1"/>
        </w:rPr>
      </w:pPr>
    </w:p>
    <w:p w14:paraId="0E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решения Совета муниципального образования Туапсинский муниципальный округ Краснодарского края </w:t>
      </w:r>
      <w:r>
        <w:t>«</w:t>
      </w:r>
      <w:r>
        <w:rPr>
          <w:rFonts w:ascii="Times New Roman" w:hAnsi="Times New Roman"/>
          <w:b w:val="0"/>
          <w:sz w:val="28"/>
        </w:rPr>
        <w:t xml:space="preserve">О передаче части полномочий органов местного </w:t>
      </w:r>
      <w:r>
        <w:rPr>
          <w:rFonts w:ascii="Times New Roman" w:hAnsi="Times New Roman"/>
          <w:b w:val="0"/>
          <w:sz w:val="28"/>
        </w:rPr>
        <w:t>самоуправления Туапсинск</w:t>
      </w:r>
      <w:r>
        <w:rPr>
          <w:rFonts w:ascii="Times New Roman" w:hAnsi="Times New Roman"/>
          <w:b w:val="0"/>
          <w:sz w:val="28"/>
        </w:rPr>
        <w:t>ого</w:t>
      </w:r>
      <w:r>
        <w:rPr>
          <w:rFonts w:ascii="Times New Roman" w:hAnsi="Times New Roman"/>
          <w:b w:val="0"/>
          <w:sz w:val="28"/>
        </w:rPr>
        <w:t xml:space="preserve"> </w:t>
      </w:r>
      <w:r>
        <w:rPr>
          <w:rFonts w:ascii="Times New Roman" w:hAnsi="Times New Roman"/>
          <w:b w:val="0"/>
          <w:sz w:val="28"/>
        </w:rPr>
        <w:t>муниципальн</w:t>
      </w:r>
      <w:r>
        <w:rPr>
          <w:rFonts w:ascii="Times New Roman" w:hAnsi="Times New Roman"/>
          <w:b w:val="0"/>
          <w:sz w:val="28"/>
        </w:rPr>
        <w:t>ого</w:t>
      </w:r>
      <w:r>
        <w:rPr>
          <w:rFonts w:ascii="Times New Roman" w:hAnsi="Times New Roman"/>
          <w:b w:val="0"/>
          <w:sz w:val="28"/>
        </w:rPr>
        <w:t xml:space="preserve"> округ</w:t>
      </w:r>
      <w:r>
        <w:rPr>
          <w:rFonts w:ascii="Times New Roman" w:hAnsi="Times New Roman"/>
          <w:b w:val="0"/>
          <w:sz w:val="28"/>
        </w:rPr>
        <w:t>а</w:t>
      </w:r>
      <w:r>
        <w:rPr>
          <w:rFonts w:ascii="Times New Roman" w:hAnsi="Times New Roman"/>
          <w:b w:val="0"/>
          <w:sz w:val="28"/>
        </w:rPr>
        <w:t xml:space="preserve"> </w:t>
      </w:r>
      <w:r>
        <w:rPr>
          <w:rFonts w:ascii="Times New Roman" w:hAnsi="Times New Roman"/>
          <w:b w:val="0"/>
          <w:sz w:val="28"/>
        </w:rPr>
        <w:t>органам местного самоуправления</w:t>
      </w:r>
      <w:r>
        <w:rPr>
          <w:rFonts w:ascii="Times New Roman" w:hAnsi="Times New Roman"/>
          <w:b w:val="0"/>
          <w:sz w:val="28"/>
        </w:rPr>
        <w:t xml:space="preserve"> </w:t>
      </w:r>
      <w:r>
        <w:rPr>
          <w:rFonts w:ascii="Times New Roman" w:hAnsi="Times New Roman"/>
          <w:b w:val="0"/>
          <w:sz w:val="28"/>
        </w:rPr>
        <w:t xml:space="preserve">муниципального </w:t>
      </w:r>
      <w:r>
        <w:rPr>
          <w:rFonts w:ascii="Times New Roman" w:hAnsi="Times New Roman"/>
          <w:b w:val="0"/>
          <w:sz w:val="28"/>
        </w:rPr>
        <w:t xml:space="preserve">образования Апшеронский </w:t>
      </w:r>
      <w:r>
        <w:rPr>
          <w:rFonts w:ascii="Times New Roman" w:hAnsi="Times New Roman"/>
          <w:b w:val="0"/>
          <w:sz w:val="28"/>
        </w:rPr>
        <w:t>район</w:t>
      </w:r>
      <w:r>
        <w:rPr>
          <w:rFonts w:ascii="Times New Roman" w:hAnsi="Times New Roman"/>
          <w:b w:val="0"/>
          <w:sz w:val="28"/>
        </w:rPr>
        <w:t xml:space="preserve"> </w:t>
      </w:r>
      <w:r>
        <w:rPr>
          <w:rFonts w:ascii="Times New Roman" w:hAnsi="Times New Roman"/>
          <w:b w:val="0"/>
          <w:sz w:val="28"/>
        </w:rPr>
        <w:t>по организации</w:t>
      </w:r>
      <w:r>
        <w:rPr>
          <w:b w:val="0"/>
        </w:rPr>
        <w:t xml:space="preserve"> </w:t>
      </w:r>
      <w:r>
        <w:rPr>
          <w:rFonts w:ascii="Times New Roman" w:hAnsi="Times New Roman"/>
          <w:b w:val="0"/>
          <w:sz w:val="28"/>
        </w:rPr>
        <w:t xml:space="preserve">подвоза </w:t>
      </w:r>
      <w:r>
        <w:rPr>
          <w:rFonts w:ascii="Times New Roman" w:hAnsi="Times New Roman"/>
          <w:b w:val="0"/>
          <w:sz w:val="28"/>
        </w:rPr>
        <w:t xml:space="preserve">обучающихся, проживающих в с. Навагинское и х. Шубинка </w:t>
      </w:r>
      <w:r>
        <w:rPr>
          <w:rFonts w:ascii="Times New Roman" w:hAnsi="Times New Roman"/>
          <w:b w:val="0"/>
          <w:sz w:val="28"/>
        </w:rPr>
        <w:t xml:space="preserve">Туапсинского </w:t>
      </w:r>
      <w:r>
        <w:rPr>
          <w:rFonts w:ascii="Times New Roman" w:hAnsi="Times New Roman"/>
          <w:b w:val="0"/>
          <w:sz w:val="28"/>
        </w:rPr>
        <w:t>муниципального округа</w:t>
      </w:r>
      <w:r>
        <w:rPr>
          <w:rFonts w:ascii="Times New Roman" w:hAnsi="Times New Roman"/>
          <w:b w:val="0"/>
          <w:sz w:val="28"/>
        </w:rPr>
        <w:t xml:space="preserve">, в МБОУ СОШ № 25 </w:t>
      </w:r>
      <w:r>
        <w:rPr>
          <w:rFonts w:ascii="Times New Roman" w:hAnsi="Times New Roman"/>
          <w:b w:val="0"/>
          <w:sz w:val="28"/>
        </w:rPr>
        <w:t xml:space="preserve">ст. Куринская муниципального образования Апшеронский </w:t>
      </w:r>
      <w:r>
        <w:rPr>
          <w:rFonts w:ascii="Times New Roman" w:hAnsi="Times New Roman"/>
          <w:b w:val="0"/>
          <w:sz w:val="28"/>
        </w:rPr>
        <w:t>район</w:t>
      </w:r>
      <w:r>
        <w:rPr>
          <w:rFonts w:ascii="Times New Roman" w:hAnsi="Times New Roman"/>
          <w:b w:val="0"/>
          <w:sz w:val="28"/>
        </w:rPr>
        <w:t xml:space="preserve"> </w:t>
      </w:r>
      <w:r>
        <w:rPr>
          <w:rFonts w:ascii="Times New Roman" w:hAnsi="Times New Roman"/>
          <w:b w:val="0"/>
          <w:sz w:val="28"/>
        </w:rPr>
        <w:t>и</w:t>
      </w:r>
      <w:r>
        <w:rPr>
          <w:b w:val="0"/>
        </w:rPr>
        <w:t xml:space="preserve"> </w:t>
      </w:r>
      <w:r>
        <w:rPr>
          <w:rFonts w:ascii="Times New Roman" w:hAnsi="Times New Roman"/>
          <w:b w:val="0"/>
          <w:sz w:val="28"/>
        </w:rPr>
        <w:t>об утверждении</w:t>
      </w:r>
      <w:r>
        <w:rPr>
          <w:rFonts w:ascii="Times New Roman" w:hAnsi="Times New Roman"/>
          <w:b w:val="0"/>
          <w:sz w:val="28"/>
        </w:rPr>
        <w:t xml:space="preserve"> </w:t>
      </w:r>
      <w:r>
        <w:rPr>
          <w:rFonts w:ascii="Times New Roman" w:hAnsi="Times New Roman"/>
          <w:b w:val="0"/>
          <w:color w:themeColor="text1" w:val="000000"/>
          <w:sz w:val="28"/>
        </w:rPr>
        <w:t>порядка предоставления</w:t>
      </w:r>
      <w:r>
        <w:rPr>
          <w:rFonts w:ascii="Times New Roman" w:hAnsi="Times New Roman"/>
          <w:b w:val="0"/>
          <w:color w:themeColor="text1" w:val="000000"/>
          <w:sz w:val="28"/>
        </w:rPr>
        <w:t xml:space="preserve"> и условий </w:t>
      </w:r>
      <w:r>
        <w:rPr>
          <w:rFonts w:ascii="Times New Roman" w:hAnsi="Times New Roman"/>
          <w:b w:val="0"/>
          <w:color w:themeColor="text1" w:val="000000"/>
          <w:sz w:val="28"/>
        </w:rPr>
        <w:t xml:space="preserve">распределения </w:t>
      </w:r>
      <w:r>
        <w:rPr>
          <w:rFonts w:ascii="Times New Roman" w:hAnsi="Times New Roman"/>
          <w:b w:val="0"/>
          <w:color w:val="FF0000"/>
          <w:sz w:val="28"/>
        </w:rPr>
        <w:t xml:space="preserve"> </w:t>
      </w:r>
      <w:r>
        <w:rPr>
          <w:rFonts w:ascii="Times New Roman" w:hAnsi="Times New Roman"/>
          <w:b w:val="0"/>
          <w:sz w:val="28"/>
        </w:rPr>
        <w:t>межбюджетных трансфертов</w:t>
      </w:r>
      <w:r>
        <w:rPr>
          <w:rFonts w:ascii="Times New Roman" w:hAnsi="Times New Roman"/>
          <w:b w:val="0"/>
          <w:sz w:val="28"/>
        </w:rPr>
        <w:t xml:space="preserve"> </w:t>
      </w:r>
      <w:r>
        <w:rPr>
          <w:rFonts w:ascii="Times New Roman" w:hAnsi="Times New Roman"/>
          <w:b w:val="0"/>
          <w:sz w:val="28"/>
        </w:rPr>
        <w:t xml:space="preserve">из бюджета </w:t>
      </w:r>
      <w:r>
        <w:rPr>
          <w:rFonts w:ascii="Times New Roman" w:hAnsi="Times New Roman"/>
          <w:b w:val="0"/>
          <w:sz w:val="28"/>
        </w:rPr>
        <w:t>Туапсинск</w:t>
      </w:r>
      <w:r>
        <w:rPr>
          <w:rFonts w:ascii="Times New Roman" w:hAnsi="Times New Roman"/>
          <w:b w:val="0"/>
          <w:sz w:val="28"/>
        </w:rPr>
        <w:t>ого</w:t>
      </w:r>
      <w:r>
        <w:rPr>
          <w:rFonts w:ascii="Times New Roman" w:hAnsi="Times New Roman"/>
          <w:b w:val="0"/>
          <w:sz w:val="28"/>
        </w:rPr>
        <w:t xml:space="preserve"> </w:t>
      </w:r>
      <w:r>
        <w:rPr>
          <w:rFonts w:ascii="Times New Roman" w:hAnsi="Times New Roman"/>
          <w:b w:val="0"/>
          <w:sz w:val="28"/>
        </w:rPr>
        <w:t>муниципального округа</w:t>
      </w:r>
      <w:r>
        <w:rPr>
          <w:rFonts w:ascii="Times New Roman" w:hAnsi="Times New Roman"/>
          <w:b w:val="0"/>
          <w:sz w:val="28"/>
        </w:rPr>
        <w:t xml:space="preserve"> </w:t>
      </w:r>
      <w:r>
        <w:rPr>
          <w:rFonts w:ascii="Times New Roman" w:hAnsi="Times New Roman"/>
          <w:b w:val="0"/>
          <w:sz w:val="28"/>
        </w:rPr>
        <w:t xml:space="preserve">бюджету </w:t>
      </w:r>
      <w:r>
        <w:rPr>
          <w:rFonts w:ascii="Times New Roman" w:hAnsi="Times New Roman"/>
          <w:b w:val="0"/>
          <w:sz w:val="28"/>
        </w:rPr>
        <w:t xml:space="preserve">муниципального образования Апшеронский </w:t>
      </w:r>
      <w:r>
        <w:rPr>
          <w:rFonts w:ascii="Times New Roman" w:hAnsi="Times New Roman"/>
          <w:b w:val="0"/>
          <w:sz w:val="28"/>
        </w:rPr>
        <w:t>район</w:t>
      </w:r>
      <w:r>
        <w:rPr>
          <w:rFonts w:ascii="Times New Roman" w:hAnsi="Times New Roman"/>
          <w:b w:val="0"/>
          <w:sz w:val="28"/>
        </w:rPr>
        <w:t xml:space="preserve"> </w:t>
      </w:r>
      <w:r>
        <w:rPr>
          <w:rFonts w:ascii="Times New Roman" w:hAnsi="Times New Roman"/>
          <w:b w:val="0"/>
          <w:sz w:val="28"/>
        </w:rPr>
        <w:t>в целях финансирования расходных обязательств,</w:t>
      </w:r>
      <w:r>
        <w:rPr>
          <w:rFonts w:ascii="Times New Roman" w:hAnsi="Times New Roman"/>
          <w:b w:val="0"/>
          <w:sz w:val="28"/>
        </w:rPr>
        <w:t xml:space="preserve"> </w:t>
      </w:r>
      <w:r>
        <w:rPr>
          <w:rFonts w:ascii="Times New Roman" w:hAnsi="Times New Roman"/>
          <w:b w:val="0"/>
          <w:sz w:val="28"/>
        </w:rPr>
        <w:t xml:space="preserve">возникающих </w:t>
      </w:r>
      <w:r>
        <w:rPr>
          <w:rFonts w:ascii="Times New Roman" w:hAnsi="Times New Roman"/>
          <w:b w:val="0"/>
          <w:sz w:val="28"/>
        </w:rPr>
        <w:t xml:space="preserve">при выполнении полномочий органов местного самоуправления </w:t>
      </w:r>
      <w:r>
        <w:rPr>
          <w:rFonts w:ascii="Times New Roman" w:hAnsi="Times New Roman"/>
          <w:b w:val="0"/>
          <w:sz w:val="28"/>
        </w:rPr>
        <w:t>по решению вопросов местного значения</w:t>
      </w:r>
      <w:r>
        <w:t>»</w:t>
      </w:r>
      <w:bookmarkStart w:id="1" w:name="_GoBack"/>
      <w:bookmarkEnd w:id="1"/>
      <w:r>
        <w:rPr>
          <w:b w:val="1"/>
        </w:rPr>
        <w:t xml:space="preserve">, </w:t>
      </w:r>
      <w:r>
        <w:t>поступивший из управления образования администрации Туапсинского муниципального округа установил:</w:t>
      </w:r>
    </w:p>
    <w:p w14:paraId="0F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0000000">
      <w:pPr>
        <w:ind w:firstLine="567" w:left="0"/>
        <w:jc w:val="both"/>
      </w:pPr>
      <w:r>
        <w:rPr>
          <w:rFonts w:ascii="Times New Roman" w:hAnsi="Times New Roman"/>
          <w:sz w:val="28"/>
        </w:rPr>
        <w:t>частью 5 статьи 65 Федерального закона от 6 октября 2003 г. № 131-ФЗ «Об общих принципах организации местного самоуправления в Российской Федерации»</w:t>
      </w:r>
      <w:r>
        <w:rPr>
          <w:rFonts w:ascii="Times New Roman" w:hAnsi="Times New Roman"/>
          <w:sz w:val="28"/>
        </w:rPr>
        <w:t>,</w:t>
      </w:r>
      <w:r>
        <w:t xml:space="preserve"> </w:t>
      </w:r>
      <w:r>
        <w:rPr>
          <w:rFonts w:ascii="Times New Roman" w:hAnsi="Times New Roman"/>
          <w:sz w:val="28"/>
        </w:rPr>
        <w:t>Ф</w:t>
      </w:r>
      <w:r>
        <w:rPr>
          <w:rFonts w:ascii="Times New Roman" w:hAnsi="Times New Roman"/>
          <w:sz w:val="28"/>
        </w:rPr>
        <w:t xml:space="preserve">едеральным законом </w:t>
      </w:r>
      <w:r>
        <w:rPr>
          <w:rFonts w:ascii="Times New Roman" w:hAnsi="Times New Roman"/>
          <w:sz w:val="28"/>
        </w:rPr>
        <w:t>от 29 декабря 2012 г.</w:t>
      </w:r>
      <w:r>
        <w:rPr>
          <w:rFonts w:ascii="Times New Roman" w:hAnsi="Times New Roman"/>
          <w:sz w:val="28"/>
        </w:rPr>
        <w:t xml:space="preserve"> </w:t>
      </w:r>
      <w:r>
        <w:rPr>
          <w:rFonts w:ascii="Times New Roman" w:hAnsi="Times New Roman"/>
          <w:sz w:val="28"/>
        </w:rPr>
        <w:t>№ 273</w:t>
      </w:r>
      <w:r>
        <w:rPr>
          <w:rFonts w:ascii="Times New Roman" w:hAnsi="Times New Roman"/>
          <w:sz w:val="28"/>
        </w:rPr>
        <w:t>-</w:t>
      </w:r>
      <w:r>
        <w:rPr>
          <w:rFonts w:ascii="Times New Roman" w:hAnsi="Times New Roman"/>
          <w:sz w:val="28"/>
        </w:rPr>
        <w:t>ФЗ «Об образовании в Российской Федерации»</w:t>
      </w:r>
      <w:r>
        <w:rPr>
          <w:rFonts w:ascii="Times New Roman" w:hAnsi="Times New Roman"/>
          <w:sz w:val="28"/>
        </w:rPr>
        <w:t xml:space="preserve">, </w:t>
      </w:r>
      <w:r>
        <w:rPr>
          <w:rFonts w:ascii="Times New Roman" w:hAnsi="Times New Roman"/>
          <w:sz w:val="28"/>
        </w:rPr>
        <w:t>статьями 9 и 142.3 Бюджетног</w:t>
      </w:r>
      <w:r>
        <w:rPr>
          <w:rFonts w:ascii="Times New Roman" w:hAnsi="Times New Roman"/>
          <w:sz w:val="28"/>
        </w:rPr>
        <w:t>о кодекса Российской Федерации,</w:t>
      </w:r>
      <w:r>
        <w:rPr>
          <w:sz w:val="28"/>
        </w:rPr>
        <w:t xml:space="preserve"> </w:t>
      </w:r>
      <w:r>
        <w:rPr>
          <w:rFonts w:ascii="Times New Roman" w:hAnsi="Times New Roman"/>
          <w:sz w:val="28"/>
        </w:rPr>
        <w:t>З</w:t>
      </w:r>
      <w:r>
        <w:rPr>
          <w:rFonts w:ascii="Times New Roman" w:hAnsi="Times New Roman"/>
          <w:sz w:val="28"/>
        </w:rPr>
        <w:t xml:space="preserve">аконом Краснодарского края </w:t>
      </w:r>
      <w:r>
        <w:rPr>
          <w:rFonts w:ascii="Times New Roman" w:hAnsi="Times New Roman"/>
          <w:sz w:val="28"/>
        </w:rPr>
        <w:t>от 8 февраля 2024 г. № 5070-КЗ «О преобразовании поселений, входящих</w:t>
      </w:r>
      <w:r>
        <w:rPr>
          <w:rFonts w:ascii="Times New Roman" w:hAnsi="Times New Roman"/>
          <w:sz w:val="28"/>
        </w:rPr>
        <w:t xml:space="preserve"> </w:t>
      </w:r>
      <w:r>
        <w:rPr>
          <w:rFonts w:ascii="Times New Roman" w:hAnsi="Times New Roman"/>
          <w:sz w:val="28"/>
        </w:rPr>
        <w:t>в состав муниципального образования Туапсинский район, путем</w:t>
      </w:r>
      <w:r>
        <w:rPr>
          <w:rFonts w:ascii="Times New Roman" w:hAnsi="Times New Roman"/>
          <w:sz w:val="28"/>
        </w:rPr>
        <w:t xml:space="preserve"> </w:t>
      </w:r>
      <w:r>
        <w:rPr>
          <w:rFonts w:ascii="Times New Roman" w:hAnsi="Times New Roman"/>
          <w:sz w:val="28"/>
        </w:rPr>
        <w:t>их объединения и о наделении вновь образованного муниципального образования статусом муниципального округа»</w:t>
      </w:r>
      <w:r>
        <w:rPr>
          <w:rFonts w:ascii="Times New Roman" w:hAnsi="Times New Roman"/>
          <w:sz w:val="28"/>
        </w:rPr>
        <w:t>,</w:t>
      </w:r>
      <w:r>
        <w:rPr>
          <w:sz w:val="28"/>
        </w:rPr>
        <w:t xml:space="preserve"> </w:t>
      </w:r>
      <w:r>
        <w:rPr>
          <w:rFonts w:ascii="Times New Roman" w:hAnsi="Times New Roman"/>
          <w:sz w:val="28"/>
        </w:rPr>
        <w:t xml:space="preserve">Уставом муниципального образования Туапсинский </w:t>
      </w:r>
      <w:r>
        <w:rPr>
          <w:rFonts w:ascii="Times New Roman" w:hAnsi="Times New Roman"/>
          <w:sz w:val="28"/>
        </w:rPr>
        <w:t>муниципальный округ</w:t>
      </w:r>
      <w:r>
        <w:rPr>
          <w:rFonts w:ascii="Times New Roman" w:hAnsi="Times New Roman"/>
          <w:sz w:val="28"/>
        </w:rPr>
        <w:t xml:space="preserve"> Краснодарского края</w:t>
      </w:r>
      <w:r>
        <w:rPr>
          <w:rFonts w:ascii="Times New Roman" w:hAnsi="Times New Roman"/>
          <w:sz w:val="28"/>
        </w:rPr>
        <w:t xml:space="preserve">, </w:t>
      </w:r>
      <w:r>
        <w:rPr>
          <w:rFonts w:ascii="Times New Roman" w:hAnsi="Times New Roman"/>
          <w:color w:themeColor="text1" w:val="000000"/>
          <w:sz w:val="28"/>
        </w:rPr>
        <w:t xml:space="preserve">решением Совета муниципального образования Туапсинский </w:t>
      </w:r>
      <w:r>
        <w:rPr>
          <w:rFonts w:ascii="Times New Roman" w:hAnsi="Times New Roman"/>
          <w:color w:themeColor="text1" w:val="000000"/>
          <w:sz w:val="28"/>
        </w:rPr>
        <w:t xml:space="preserve">муниципальный </w:t>
      </w:r>
      <w:r>
        <w:rPr>
          <w:rFonts w:ascii="Times New Roman" w:hAnsi="Times New Roman"/>
          <w:color w:themeColor="text1" w:val="000000"/>
          <w:sz w:val="28"/>
        </w:rPr>
        <w:t xml:space="preserve">округ Краснодарского края </w:t>
      </w:r>
      <w:r>
        <w:rPr>
          <w:rFonts w:ascii="Times New Roman" w:hAnsi="Times New Roman"/>
          <w:color w:themeColor="text1" w:val="000000"/>
          <w:sz w:val="28"/>
        </w:rPr>
        <w:t xml:space="preserve">от </w:t>
      </w:r>
      <w:r>
        <w:rPr>
          <w:rFonts w:ascii="Times New Roman" w:hAnsi="Times New Roman"/>
          <w:color w:themeColor="text1" w:val="000000"/>
          <w:sz w:val="28"/>
        </w:rPr>
        <w:t>06</w:t>
      </w:r>
      <w:r>
        <w:rPr>
          <w:rFonts w:ascii="Times New Roman" w:hAnsi="Times New Roman"/>
          <w:color w:themeColor="text1" w:val="000000"/>
          <w:sz w:val="28"/>
        </w:rPr>
        <w:t xml:space="preserve"> </w:t>
      </w:r>
      <w:r>
        <w:rPr>
          <w:rFonts w:ascii="Times New Roman" w:hAnsi="Times New Roman"/>
          <w:color w:themeColor="text1" w:val="000000"/>
          <w:sz w:val="28"/>
        </w:rPr>
        <w:t>декабря</w:t>
      </w:r>
      <w:r>
        <w:rPr>
          <w:rFonts w:ascii="Times New Roman" w:hAnsi="Times New Roman"/>
          <w:color w:themeColor="text1" w:val="000000"/>
          <w:sz w:val="28"/>
        </w:rPr>
        <w:t xml:space="preserve"> 202</w:t>
      </w:r>
      <w:r>
        <w:rPr>
          <w:rFonts w:ascii="Times New Roman" w:hAnsi="Times New Roman"/>
          <w:color w:themeColor="text1" w:val="000000"/>
          <w:sz w:val="28"/>
        </w:rPr>
        <w:t>4</w:t>
      </w:r>
      <w:r>
        <w:rPr>
          <w:rFonts w:ascii="Times New Roman" w:hAnsi="Times New Roman"/>
          <w:color w:themeColor="text1" w:val="000000"/>
          <w:sz w:val="28"/>
        </w:rPr>
        <w:t xml:space="preserve"> г. № </w:t>
      </w:r>
      <w:r>
        <w:rPr>
          <w:rFonts w:ascii="Times New Roman" w:hAnsi="Times New Roman"/>
          <w:color w:themeColor="text1" w:val="000000"/>
          <w:sz w:val="28"/>
        </w:rPr>
        <w:t>78</w:t>
      </w:r>
      <w:r>
        <w:rPr>
          <w:rFonts w:ascii="Times New Roman" w:hAnsi="Times New Roman"/>
          <w:color w:themeColor="text1" w:val="000000"/>
          <w:sz w:val="28"/>
        </w:rPr>
        <w:t xml:space="preserve"> «О межбюджетных отношениях в муниципальном образовании Туапсинский </w:t>
      </w:r>
      <w:r>
        <w:rPr>
          <w:rFonts w:ascii="Times New Roman" w:hAnsi="Times New Roman"/>
          <w:color w:themeColor="text1" w:val="000000"/>
          <w:sz w:val="28"/>
        </w:rPr>
        <w:t>муниципальный округ</w:t>
      </w:r>
      <w:r>
        <w:rPr>
          <w:rFonts w:ascii="Times New Roman" w:hAnsi="Times New Roman"/>
          <w:color w:themeColor="text1" w:val="000000"/>
          <w:sz w:val="28"/>
        </w:rPr>
        <w:t xml:space="preserve"> Краснодарского края</w:t>
      </w:r>
      <w:r>
        <w:rPr>
          <w:rFonts w:ascii="Times New Roman" w:hAnsi="Times New Roman"/>
          <w:color w:themeColor="text1" w:val="000000"/>
          <w:sz w:val="28"/>
        </w:rPr>
        <w:t>»</w:t>
      </w:r>
      <w:r>
        <w:rPr>
          <w:rFonts w:ascii="Times New Roman" w:hAnsi="Times New Roman"/>
          <w:sz w:val="28"/>
        </w:rPr>
        <w:t xml:space="preserve"> </w:t>
      </w:r>
      <w:r>
        <w:rPr>
          <w:rFonts w:ascii="Times New Roman" w:hAnsi="Times New Roman"/>
          <w:sz w:val="28"/>
        </w:rPr>
        <w:t xml:space="preserve">Совет муниципального образования Туапсинский муниципальный округ Краснодарского края </w:t>
      </w:r>
      <w:r>
        <w:t>.</w:t>
      </w:r>
    </w:p>
    <w:p w14:paraId="11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2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3000000">
      <w:pPr>
        <w:ind w:firstLine="567" w:left="0"/>
        <w:jc w:val="both"/>
      </w:pPr>
      <w:r>
        <w:t>4. Проект нормативного правового акта может быть рекомендован для официального принятия.</w:t>
      </w:r>
    </w:p>
    <w:p w14:paraId="14000000"/>
    <w:p w14:paraId="15000000"/>
    <w:p w14:paraId="16000000">
      <w:r>
        <w:t>Исполняющий</w:t>
      </w:r>
      <w:r>
        <w:t xml:space="preserve"> обязанности начальника</w:t>
      </w:r>
    </w:p>
    <w:p w14:paraId="17000000">
      <w:r>
        <w:t>правового управления администрации</w:t>
      </w:r>
    </w:p>
    <w:p w14:paraId="18000000">
      <w:r>
        <w:t>Туапсинского муниципального округа                                               М.А.</w:t>
      </w:r>
      <w:r>
        <w:t xml:space="preserve"> </w:t>
      </w:r>
      <w:r>
        <w:t>Синенко</w:t>
      </w:r>
    </w:p>
    <w:p w14:paraId="19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Normal (Web)"/>
    <w:basedOn w:val="Style_2"/>
    <w:link w:val="Style_9_ch"/>
    <w:rPr>
      <w:sz w:val="24"/>
    </w:rPr>
  </w:style>
  <w:style w:styleId="Style_9_ch" w:type="character">
    <w:name w:val="Normal (Web)"/>
    <w:basedOn w:val="Style_2_ch"/>
    <w:link w:val="Style_9"/>
    <w:rPr>
      <w:sz w:val="24"/>
    </w:rPr>
  </w:style>
  <w:style w:styleId="Style_10" w:type="paragraph">
    <w:name w:val="Strong"/>
    <w:link w:val="Style_10_ch"/>
    <w:rPr>
      <w:rFonts w:ascii="Times New Roman" w:hAnsi="Times New Roman"/>
      <w:b w:val="1"/>
    </w:rPr>
  </w:style>
  <w:style w:styleId="Style_10_ch" w:type="character">
    <w:name w:val="Strong"/>
    <w:link w:val="Style_10"/>
    <w:rPr>
      <w:rFonts w:ascii="Times New Roman" w:hAnsi="Times New Roman"/>
      <w:b w:val="1"/>
    </w:rPr>
  </w:style>
  <w:style w:styleId="Style_11" w:type="paragraph">
    <w:name w:val="toc 3"/>
    <w:next w:val="Style_2"/>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2"/>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2"/>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 w:type="paragraph">
    <w:name w:val="Hyperlink"/>
    <w:basedOn w:val="Style_14"/>
    <w:link w:val="Style_1_ch"/>
    <w:rPr>
      <w:color w:val="0000FF"/>
      <w:u w:val="single"/>
    </w:rPr>
  </w:style>
  <w:style w:styleId="Style_1_ch" w:type="character">
    <w:name w:val="Hyperlink"/>
    <w:basedOn w:val="Style_14_ch"/>
    <w:link w:val="Style_1"/>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toc 9"/>
    <w:next w:val="Style_2"/>
    <w:link w:val="Style_18_ch"/>
    <w:uiPriority w:val="39"/>
    <w:pPr>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toc 8"/>
    <w:next w:val="Style_2"/>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14" w:type="paragraph">
    <w:name w:val="Default Paragraph Font"/>
    <w:link w:val="Style_14_ch"/>
  </w:style>
  <w:style w:styleId="Style_14_ch" w:type="character">
    <w:name w:val="Default Paragraph Font"/>
    <w:link w:val="Style_14"/>
  </w:style>
  <w:style w:styleId="Style_20" w:type="paragraph">
    <w:name w:val="toc 5"/>
    <w:next w:val="Style_2"/>
    <w:link w:val="Style_20_ch"/>
    <w:uiPriority w:val="39"/>
    <w:pPr>
      <w:ind w:firstLine="0" w:left="800"/>
      <w:jc w:val="left"/>
    </w:pPr>
    <w:rPr>
      <w:rFonts w:ascii="XO Thames" w:hAnsi="XO Thames"/>
      <w:sz w:val="28"/>
    </w:rPr>
  </w:style>
  <w:style w:styleId="Style_20_ch" w:type="character">
    <w:name w:val="toc 5"/>
    <w:link w:val="Style_20"/>
    <w:rPr>
      <w:rFonts w:ascii="XO Thames" w:hAnsi="XO Thames"/>
      <w:sz w:val="28"/>
    </w:rPr>
  </w:style>
  <w:style w:styleId="Style_21" w:type="paragraph">
    <w:name w:val="Balloon Text"/>
    <w:basedOn w:val="Style_2"/>
    <w:link w:val="Style_21_ch"/>
    <w:rPr>
      <w:rFonts w:ascii="Tahoma" w:hAnsi="Tahoma"/>
      <w:sz w:val="16"/>
    </w:rPr>
  </w:style>
  <w:style w:styleId="Style_21_ch" w:type="character">
    <w:name w:val="Balloon Text"/>
    <w:basedOn w:val="Style_2_ch"/>
    <w:link w:val="Style_21"/>
    <w:rPr>
      <w:rFonts w:ascii="Tahoma" w:hAnsi="Tahoma"/>
      <w:sz w:val="16"/>
    </w:rPr>
  </w:style>
  <w:style w:styleId="Style_22" w:type="paragraph">
    <w:name w:val="ConsPlusNormal"/>
    <w:link w:val="Style_22_ch"/>
    <w:pPr>
      <w:widowControl w:val="0"/>
      <w:spacing w:after="0" w:line="240" w:lineRule="auto"/>
      <w:ind/>
    </w:pPr>
    <w:rPr>
      <w:rFonts w:ascii="Calibri" w:hAnsi="Calibri"/>
    </w:rPr>
  </w:style>
  <w:style w:styleId="Style_22_ch" w:type="character">
    <w:name w:val="ConsPlusNormal"/>
    <w:link w:val="Style_22"/>
    <w:rPr>
      <w:rFonts w:ascii="Calibri" w:hAnsi="Calibri"/>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27" w:type="table">
    <w:name w:val="Normal Table"/>
    <w:tblPr>
      <w:tblInd w:type="dxa" w:w="0"/>
      <w:tblCellMar>
        <w:top w:type="dxa" w:w="0"/>
        <w:left w:type="dxa" w:w="108"/>
        <w:bottom w:type="dxa" w:w="0"/>
        <w:right w:type="dxa" w:w="108"/>
      </w:tblCellMar>
    </w:tblPr>
  </w:style>
  <w:style w:styleId="Style_28" w:type="table">
    <w:name w:val="Table Grid"/>
    <w:basedOn w:val="Style_27"/>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2025-03-05T11:10:38Z</dcterms:modified>
</cp:coreProperties>
</file>