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внутренней политики администрации Туапсинского муниципального округа</w:t>
      </w:r>
    </w:p>
    <w:p w14:paraId="02000000">
      <w:pPr>
        <w:ind w:firstLine="0" w:left="4961"/>
      </w:pPr>
    </w:p>
    <w:p w14:paraId="03000000">
      <w:pPr>
        <w:ind w:firstLine="0" w:left="4961"/>
      </w:pPr>
      <w:r>
        <w:t>Куприянову А.А.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pPr>
      <w:r>
        <w:t xml:space="preserve">по результатам экспертизы проекта решения Совета Туапсинского муниципального округа </w:t>
      </w:r>
      <w:r>
        <w:t>«</w:t>
      </w:r>
      <w:r>
        <w:rPr>
          <w:b w:val="0"/>
          <w:sz w:val="28"/>
        </w:rPr>
        <w:t>Об утверждении Положения о Почётном гражданине</w:t>
      </w:r>
      <w:r>
        <w:rPr>
          <w:b w:val="0"/>
          <w:sz w:val="28"/>
        </w:rPr>
        <w:t xml:space="preserve"> Туапсинского муниципального округа</w:t>
      </w:r>
      <w:r>
        <w:rPr>
          <w:b w:val="0"/>
          <w:sz w:val="28"/>
        </w:rPr>
        <w:t xml:space="preserve"> </w:t>
      </w:r>
      <w:r>
        <w:rPr>
          <w:b w:val="0"/>
          <w:sz w:val="28"/>
        </w:rPr>
        <w:t xml:space="preserve">и о признании утратившим силу решения Совета муниципального образования </w:t>
      </w:r>
    </w:p>
    <w:p w14:paraId="09000000">
      <w:pPr>
        <w:ind/>
        <w:jc w:val="center"/>
      </w:pPr>
      <w:r>
        <w:rPr>
          <w:b w:val="0"/>
          <w:sz w:val="28"/>
        </w:rPr>
        <w:t>Туапсинский район от 20 мая 2005 г</w:t>
      </w:r>
      <w:r>
        <w:rPr>
          <w:b w:val="0"/>
          <w:sz w:val="28"/>
        </w:rPr>
        <w:t>.</w:t>
      </w:r>
      <w:r>
        <w:rPr>
          <w:b w:val="0"/>
          <w:sz w:val="28"/>
        </w:rPr>
        <w:t xml:space="preserve"> №</w:t>
      </w:r>
      <w:r>
        <w:rPr>
          <w:b w:val="0"/>
          <w:sz w:val="28"/>
        </w:rPr>
        <w:t xml:space="preserve"> </w:t>
      </w:r>
      <w:r>
        <w:rPr>
          <w:b w:val="0"/>
          <w:sz w:val="28"/>
        </w:rPr>
        <w:t xml:space="preserve">51 </w:t>
      </w:r>
      <w:r>
        <w:rPr>
          <w:b w:val="0"/>
          <w:sz w:val="28"/>
        </w:rPr>
        <w:t xml:space="preserve">«О Положении о звании </w:t>
      </w:r>
    </w:p>
    <w:p w14:paraId="0A000000">
      <w:pPr>
        <w:ind/>
        <w:jc w:val="center"/>
      </w:pPr>
      <w:r>
        <w:rPr>
          <w:b w:val="0"/>
          <w:sz w:val="28"/>
        </w:rPr>
        <w:t xml:space="preserve">«Почётный гражданин </w:t>
      </w:r>
      <w:r>
        <w:rPr>
          <w:b w:val="0"/>
          <w:sz w:val="28"/>
        </w:rPr>
        <w:t>Туапсинского района»</w:t>
      </w:r>
    </w:p>
    <w:p w14:paraId="0B000000">
      <w:pPr>
        <w:ind w:hanging="900" w:left="900"/>
        <w:jc w:val="center"/>
        <w:rPr>
          <w:b w:val="1"/>
        </w:rPr>
      </w:pPr>
    </w:p>
    <w:p w14:paraId="0C000000">
      <w:pPr>
        <w:ind/>
        <w:jc w:val="center"/>
        <w:rPr>
          <w:b w:val="1"/>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решения Совета муниципального образования Туапсинский муниципальный округ </w:t>
      </w:r>
      <w:r>
        <w:t>«</w:t>
      </w:r>
      <w:r>
        <w:rPr>
          <w:b w:val="0"/>
          <w:sz w:val="28"/>
        </w:rPr>
        <w:t>Об утверждении Положения о Почётном гражданине</w:t>
      </w:r>
      <w:r>
        <w:rPr>
          <w:b w:val="0"/>
          <w:sz w:val="28"/>
        </w:rPr>
        <w:t xml:space="preserve"> Туапсинского муниципального округа</w:t>
      </w:r>
      <w:r>
        <w:rPr>
          <w:b w:val="0"/>
          <w:sz w:val="28"/>
        </w:rPr>
        <w:t xml:space="preserve"> </w:t>
      </w:r>
      <w:r>
        <w:rPr>
          <w:b w:val="0"/>
          <w:sz w:val="28"/>
        </w:rPr>
        <w:t>и о признании утратившим силу решения Совета муниципального образования Туапсинский район от 20 мая 2005 г</w:t>
      </w:r>
      <w:r>
        <w:rPr>
          <w:b w:val="0"/>
          <w:sz w:val="28"/>
        </w:rPr>
        <w:t>.</w:t>
      </w:r>
      <w:r>
        <w:rPr>
          <w:b w:val="0"/>
          <w:sz w:val="28"/>
        </w:rPr>
        <w:t xml:space="preserve"> №</w:t>
      </w:r>
      <w:r>
        <w:rPr>
          <w:b w:val="0"/>
          <w:sz w:val="28"/>
        </w:rPr>
        <w:t xml:space="preserve"> </w:t>
      </w:r>
      <w:r>
        <w:rPr>
          <w:b w:val="0"/>
          <w:sz w:val="28"/>
        </w:rPr>
        <w:t xml:space="preserve">51 </w:t>
      </w:r>
      <w:r>
        <w:rPr>
          <w:b w:val="0"/>
          <w:sz w:val="28"/>
        </w:rPr>
        <w:t xml:space="preserve">«О Положении о звании «Почётный гражданин </w:t>
      </w:r>
      <w:r>
        <w:rPr>
          <w:b w:val="0"/>
          <w:sz w:val="28"/>
        </w:rPr>
        <w:br/>
      </w:r>
      <w:r>
        <w:rPr>
          <w:b w:val="0"/>
          <w:sz w:val="28"/>
        </w:rPr>
        <w:t>Туапсинского района</w:t>
      </w:r>
      <w:r>
        <w:t>»</w:t>
      </w:r>
      <w:bookmarkStart w:id="1" w:name="_GoBack"/>
      <w:bookmarkEnd w:id="1"/>
      <w:r>
        <w:rPr>
          <w:b w:val="1"/>
        </w:rPr>
        <w:t xml:space="preserve">, </w:t>
      </w:r>
      <w:r>
        <w:t>поступивший из</w:t>
      </w:r>
      <w:r>
        <w:t xml:space="preserve"> управления внутренней политики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567" w:left="0"/>
        <w:jc w:val="both"/>
      </w:pPr>
      <w:r>
        <w:rPr>
          <w:sz w:val="28"/>
        </w:rPr>
        <w:t>федеральными законами Российской Федерации от 6 октября 2003 г</w:t>
      </w:r>
      <w:r>
        <w:rPr>
          <w:sz w:val="28"/>
        </w:rPr>
        <w:t xml:space="preserve">.       </w:t>
      </w:r>
      <w:r>
        <w:rPr>
          <w:sz w:val="28"/>
        </w:rPr>
        <w:t xml:space="preserve"> № 131-ФЗ «Об общих принципах организации местного самоуправления в Российской Федерации»,</w:t>
      </w:r>
      <w:r>
        <w:rPr>
          <w:sz w:val="28"/>
        </w:rPr>
        <w:t xml:space="preserve"> от 22 августа 2004 г. № 122-ФЗ «</w:t>
      </w:r>
      <w:r>
        <w:rPr>
          <w:sz w:val="28"/>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Pr>
          <w:sz w:val="28"/>
        </w:rPr>
        <w:t>«</w:t>
      </w:r>
      <w:r>
        <w:rPr>
          <w:sz w:val="28"/>
        </w:rPr>
        <w:t xml:space="preserve">О внесении изменений и дополнений в Федеральный закон </w:t>
      </w:r>
      <w:r>
        <w:rPr>
          <w:sz w:val="28"/>
        </w:rPr>
        <w:t>«</w:t>
      </w:r>
      <w:r>
        <w:rPr>
          <w:sz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sz w:val="28"/>
        </w:rPr>
        <w:t>»</w:t>
      </w:r>
      <w:r>
        <w:t>.</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2000000">
      <w:pPr>
        <w:ind w:firstLine="567" w:left="0"/>
        <w:jc w:val="both"/>
      </w:pPr>
      <w:r>
        <w:t>4. Проект нормативного правового акта может быть рекомендован для официального принятия.</w:t>
      </w:r>
    </w:p>
    <w:p w14:paraId="13000000"/>
    <w:p w14:paraId="14000000"/>
    <w:p w14:paraId="15000000">
      <w:r>
        <w:t>Начальник</w:t>
      </w:r>
    </w:p>
    <w:p w14:paraId="16000000">
      <w:r>
        <w:t>правового управления администрации</w:t>
      </w:r>
    </w:p>
    <w:p w14:paraId="17000000">
      <w:r>
        <w:t>Туапсинского муниципального округа                                               М.А.</w:t>
      </w:r>
      <w:r>
        <w:t xml:space="preserve"> </w:t>
      </w:r>
      <w:r>
        <w:t>Синенко</w:t>
      </w:r>
    </w:p>
    <w:p w14:paraId="18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ConsPlusNormal"/>
    <w:link w:val="Style_12_ch"/>
    <w:pPr>
      <w:widowControl w:val="0"/>
      <w:spacing w:after="0" w:line="240" w:lineRule="auto"/>
      <w:ind/>
    </w:pPr>
    <w:rPr>
      <w:rFonts w:ascii="Calibri" w:hAnsi="Calibri"/>
    </w:rPr>
  </w:style>
  <w:style w:styleId="Style_12_ch" w:type="character">
    <w:name w:val="ConsPlusNormal"/>
    <w:link w:val="Style_12"/>
    <w:rPr>
      <w:rFonts w:ascii="Calibri" w:hAnsi="Calibri"/>
    </w:rPr>
  </w:style>
  <w:style w:styleId="Style_1" w:type="paragraph">
    <w:name w:val="Hyperlink"/>
    <w:basedOn w:val="Style_13"/>
    <w:link w:val="Style_1_ch"/>
    <w:rPr>
      <w:color w:val="0000FF"/>
      <w:u w:val="single"/>
    </w:rPr>
  </w:style>
  <w:style w:styleId="Style_1_ch" w:type="character">
    <w:name w:val="Hyperlink"/>
    <w:basedOn w:val="Style_13_ch"/>
    <w:link w:val="Style_1"/>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Strong"/>
    <w:link w:val="Style_17_ch"/>
    <w:rPr>
      <w:rFonts w:ascii="Times New Roman" w:hAnsi="Times New Roman"/>
      <w:b w:val="1"/>
    </w:rPr>
  </w:style>
  <w:style w:styleId="Style_17_ch" w:type="character">
    <w:name w:val="Strong"/>
    <w:link w:val="Style_17"/>
    <w:rPr>
      <w:rFonts w:ascii="Times New Roman" w:hAnsi="Times New Roman"/>
      <w:b w:val="1"/>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Normal (Web)"/>
    <w:basedOn w:val="Style_2"/>
    <w:link w:val="Style_20_ch"/>
    <w:rPr>
      <w:sz w:val="24"/>
    </w:rPr>
  </w:style>
  <w:style w:styleId="Style_20_ch" w:type="character">
    <w:name w:val="Normal (Web)"/>
    <w:basedOn w:val="Style_2_ch"/>
    <w:link w:val="Style_20"/>
    <w:rPr>
      <w:sz w:val="24"/>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Balloon Text"/>
    <w:basedOn w:val="Style_2"/>
    <w:link w:val="Style_25_ch"/>
    <w:rPr>
      <w:rFonts w:ascii="Tahoma" w:hAnsi="Tahoma"/>
      <w:sz w:val="16"/>
    </w:rPr>
  </w:style>
  <w:style w:styleId="Style_25_ch" w:type="character">
    <w:name w:val="Balloon Text"/>
    <w:basedOn w:val="Style_2_ch"/>
    <w:link w:val="Style_25"/>
    <w:rPr>
      <w:rFonts w:ascii="Tahoma" w:hAnsi="Tahoma"/>
      <w:sz w:val="16"/>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2025-04-08T13:15:46Z</dcterms:modified>
</cp:coreProperties>
</file>