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84BB6">
      <w:pPr>
        <w:pageBreakBefore/>
        <w:suppressAutoHyphens/>
        <w:spacing w:after="0" w:line="240" w:lineRule="auto"/>
        <w:jc w:val="center"/>
        <w:rPr>
          <w:rFonts w:ascii="Times New Roman" w:hAnsi="Times New Roman" w:eastAsia="Times New Roman"/>
          <w:sz w:val="28"/>
          <w:szCs w:val="24"/>
          <w:lang w:eastAsia="zh-CN"/>
        </w:rPr>
      </w:pPr>
      <w:r>
        <w:rPr>
          <w:rFonts w:ascii="PT Astra Serif" w:hAnsi="PT Astra Serif" w:eastAsia="PT Astra Serif" w:cs="PT Astra Serif"/>
          <w:b/>
          <w:color w:val="000000"/>
          <w:sz w:val="34"/>
          <w:szCs w:val="24"/>
          <w:lang w:eastAsia="zh-CN"/>
        </w:rPr>
        <w:t xml:space="preserve">ТЕРРИТОРИАЛЬНАЯ ИЗБИРАТЕЛЬНАЯ КОМИССИЯ </w:t>
      </w:r>
      <w:r>
        <w:rPr>
          <w:rFonts w:ascii="PT Astra Serif" w:hAnsi="PT Astra Serif" w:eastAsia="PT Astra Serif" w:cs="PT Astra Serif"/>
          <w:b/>
          <w:color w:val="000000"/>
          <w:sz w:val="34"/>
          <w:szCs w:val="28"/>
          <w:lang w:eastAsia="ru-RU"/>
        </w:rPr>
        <w:t xml:space="preserve">ТУАПСИНСКАЯ РАЙОННАЯ                   </w:t>
      </w:r>
      <w:r>
        <w:rPr>
          <w:rFonts w:ascii="PT Astra Serif" w:hAnsi="PT Astra Serif" w:eastAsia="PT Astra Serif" w:cs="PT Astra Serif"/>
          <w:b/>
          <w:color w:val="000000"/>
          <w:sz w:val="34"/>
          <w:szCs w:val="24"/>
          <w:lang w:eastAsia="zh-CN"/>
        </w:rPr>
        <w:t xml:space="preserve"> </w:t>
      </w:r>
    </w:p>
    <w:p w14:paraId="075D7CEE">
      <w:pPr>
        <w:suppressAutoHyphens/>
        <w:spacing w:after="0" w:line="240" w:lineRule="auto"/>
        <w:rPr>
          <w:rFonts w:ascii="PT Astra Serif" w:hAnsi="PT Astra Serif" w:eastAsia="Times New Roman" w:cs="PT Astra Serif"/>
          <w:color w:val="000000"/>
          <w:sz w:val="28"/>
          <w:szCs w:val="24"/>
          <w:lang w:eastAsia="zh-CN"/>
        </w:rPr>
      </w:pPr>
    </w:p>
    <w:p w14:paraId="288E7AF2">
      <w:pPr>
        <w:suppressAutoHyphens/>
        <w:spacing w:after="0" w:line="240" w:lineRule="auto"/>
        <w:jc w:val="center"/>
        <w:rPr>
          <w:rFonts w:ascii="Times New Roman" w:hAnsi="Times New Roman" w:eastAsia="Times New Roman"/>
          <w:sz w:val="28"/>
          <w:szCs w:val="24"/>
          <w:lang w:eastAsia="zh-CN"/>
        </w:rPr>
      </w:pPr>
      <w:r>
        <w:rPr>
          <w:rFonts w:ascii="PT Astra Serif" w:hAnsi="PT Astra Serif" w:eastAsia="PT Astra Serif" w:cs="PT Astra Serif"/>
          <w:b/>
          <w:color w:val="000000"/>
          <w:spacing w:val="60"/>
          <w:sz w:val="32"/>
          <w:szCs w:val="24"/>
          <w:lang w:eastAsia="zh-CN"/>
        </w:rPr>
        <w:t>РЕШЕНИЕ</w:t>
      </w:r>
    </w:p>
    <w:p w14:paraId="7D0F7080">
      <w:pPr>
        <w:suppressAutoHyphens/>
        <w:spacing w:after="0" w:line="240" w:lineRule="auto"/>
        <w:rPr>
          <w:rFonts w:ascii="PT Astra Serif" w:hAnsi="PT Astra Serif" w:eastAsia="Times New Roman" w:cs="PT Astra Serif"/>
          <w:color w:val="000000"/>
          <w:sz w:val="28"/>
          <w:szCs w:val="20"/>
          <w:lang w:eastAsia="zh-CN"/>
        </w:rPr>
      </w:pPr>
    </w:p>
    <w:tbl>
      <w:tblPr>
        <w:tblStyle w:val="5"/>
        <w:tblW w:w="0" w:type="auto"/>
        <w:tblInd w:w="-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6"/>
        <w:gridCol w:w="3107"/>
        <w:gridCol w:w="3368"/>
      </w:tblGrid>
      <w:tr w14:paraId="22CD9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6" w:type="dxa"/>
          </w:tcPr>
          <w:p w14:paraId="545BCF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4"/>
                <w:u w:val="single"/>
                <w:lang w:eastAsia="zh-CN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25 июня 2026 г.</w:t>
            </w:r>
          </w:p>
        </w:tc>
        <w:tc>
          <w:tcPr>
            <w:tcW w:w="3107" w:type="dxa"/>
          </w:tcPr>
          <w:p w14:paraId="6133EB50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hAnsi="PT Astra Serif" w:eastAsia="Times New Roman" w:cs="PT Astra Serif"/>
                <w:color w:val="000000"/>
                <w:sz w:val="28"/>
                <w:szCs w:val="24"/>
                <w:lang w:eastAsia="zh-CN"/>
              </w:rPr>
            </w:pPr>
          </w:p>
        </w:tc>
        <w:tc>
          <w:tcPr>
            <w:tcW w:w="3368" w:type="dxa"/>
          </w:tcPr>
          <w:p w14:paraId="1FD754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4"/>
                <w:u w:val="single"/>
                <w:lang w:eastAsia="zh-CN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sz w:val="28"/>
                <w:szCs w:val="24"/>
                <w:u w:val="single"/>
                <w:lang w:eastAsia="zh-CN"/>
              </w:rPr>
              <w:t>№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4/20</w:t>
            </w:r>
          </w:p>
        </w:tc>
      </w:tr>
    </w:tbl>
    <w:p w14:paraId="44E4C3BF">
      <w:pPr>
        <w:suppressAutoHyphens/>
        <w:spacing w:before="240" w:after="0" w:line="240" w:lineRule="auto"/>
        <w:jc w:val="center"/>
        <w:rPr>
          <w:rFonts w:ascii="Times New Roman" w:hAnsi="Times New Roman" w:eastAsia="Times New Roman"/>
          <w:sz w:val="28"/>
          <w:szCs w:val="24"/>
          <w:lang w:eastAsia="zh-CN"/>
        </w:rPr>
      </w:pPr>
      <w:r>
        <w:rPr>
          <w:rFonts w:ascii="PT Astra Serif" w:hAnsi="PT Astra Serif" w:eastAsia="PT Astra Serif" w:cs="PT Astra Serif"/>
          <w:color w:val="000000"/>
          <w:sz w:val="28"/>
          <w:szCs w:val="24"/>
          <w:lang w:eastAsia="zh-CN"/>
        </w:rPr>
        <w:t>г. 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eastAsia="ru-RU"/>
        </w:rPr>
        <w:t>Туапсе</w:t>
      </w:r>
    </w:p>
    <w:p w14:paraId="7B4DCBE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293D832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CD9E56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363659E">
      <w:pPr>
        <w:pStyle w:val="13"/>
        <w:ind w:left="567" w:right="42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Рабочей группе по информационным спорам и иным </w:t>
      </w:r>
    </w:p>
    <w:p w14:paraId="43D5C742">
      <w:pPr>
        <w:pStyle w:val="13"/>
        <w:ind w:left="567" w:right="42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информационного обеспечения в период подготовки и проведения выборов депутатов Государственной Думы Федерального Собрания Российской Федерации девятого созыва</w:t>
      </w:r>
    </w:p>
    <w:p w14:paraId="7B4A1780">
      <w:pPr>
        <w:pStyle w:val="13"/>
        <w:rPr>
          <w:rFonts w:ascii="Times New Roman" w:hAnsi="Times New Roman"/>
          <w:sz w:val="28"/>
          <w:szCs w:val="28"/>
        </w:rPr>
      </w:pPr>
    </w:p>
    <w:p w14:paraId="6474723F">
      <w:pPr>
        <w:pStyle w:val="1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пунктом 9 статьи 26 Федерального закона от 12 июня 2002 г. № 67-ФЗ «Об основных гарантиях избирательных прав и права на участие в референдуме граждан Российской Федерации» для выполнения возложенных на территориальную избирательную комиссию Туапсинская районная полномочий, связанных с осуществлением контроля за соблюдением порядка и правил информационного обеспечения выборов, проведения предвыборной агитации, а также в целях оперативного решения вопросов по информационным спорам в период подготовки и проведения выборов </w:t>
      </w:r>
      <w:r>
        <w:rPr>
          <w:rFonts w:ascii="Times New Roman" w:hAnsi="Times New Roman"/>
          <w:bCs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>
        <w:rPr>
          <w:rFonts w:ascii="Times New Roman" w:hAnsi="Times New Roman"/>
          <w:sz w:val="28"/>
          <w:szCs w:val="28"/>
        </w:rPr>
        <w:t>, территориальная избирательная комиссия Туапсинская районная  Р Е Ш И Л А:</w:t>
      </w:r>
    </w:p>
    <w:p w14:paraId="624FD8B1">
      <w:pPr>
        <w:pStyle w:val="1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60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Утвердить Положение о Рабочей группе по информационным спорам и иным вопросам информационного обеспечения выборо</w:t>
      </w:r>
      <w:r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>
        <w:rPr>
          <w:rFonts w:ascii="Times New Roman" w:hAnsi="Times New Roman"/>
          <w:sz w:val="28"/>
          <w:szCs w:val="28"/>
        </w:rPr>
        <w:t xml:space="preserve"> (Приложение № 1).</w:t>
      </w:r>
    </w:p>
    <w:p w14:paraId="2C38D72B">
      <w:pPr>
        <w:pStyle w:val="1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60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Утвердить персональный состав Рабочей группы по информационным спорам и иным вопросам информационного обеспечения выборо</w:t>
      </w:r>
      <w:r>
        <w:rPr>
          <w:rFonts w:ascii="Times New Roman" w:hAnsi="Times New Roman"/>
          <w:bCs/>
          <w:sz w:val="28"/>
          <w:szCs w:val="28"/>
        </w:rPr>
        <w:t>в депутатов Государственной Думы Федерального Собрания Российской Федерации девятого созыва</w:t>
      </w:r>
      <w:r>
        <w:rPr>
          <w:rFonts w:ascii="Times New Roman" w:hAnsi="Times New Roman"/>
          <w:sz w:val="28"/>
          <w:szCs w:val="28"/>
        </w:rPr>
        <w:t xml:space="preserve"> (Приложение № 2).</w:t>
      </w:r>
    </w:p>
    <w:p w14:paraId="3EAAD833">
      <w:pPr>
        <w:spacing w:line="36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/>
          <w:sz w:val="28"/>
          <w:szCs w:val="28"/>
        </w:rPr>
        <w:t>3. </w:t>
      </w:r>
      <w:r>
        <w:rPr>
          <w:rFonts w:ascii="Times New Roman" w:hAnsi="Times New Roman"/>
          <w:sz w:val="28"/>
          <w:szCs w:val="28"/>
          <w:lang w:val="zh-CN"/>
        </w:rPr>
        <w:t xml:space="preserve">Разместить настоящее решение на </w:t>
      </w:r>
      <w:r>
        <w:rPr>
          <w:rFonts w:ascii="Times New Roman" w:hAnsi="Times New Roman"/>
          <w:sz w:val="28"/>
          <w:szCs w:val="28"/>
        </w:rPr>
        <w:t>странице территориальной избирательной комиссии Туапсинская районная в информационно - телекоммуникационной сети «Интернет».</w:t>
      </w:r>
    </w:p>
    <w:p w14:paraId="6351748F">
      <w:pPr>
        <w:pStyle w:val="1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4. Контроль за выполнением пункта 3 настоящего решения возложить на </w:t>
      </w:r>
      <w:r>
        <w:rPr>
          <w:rFonts w:ascii="Times New Roman" w:hAnsi="Times New Roman"/>
          <w:sz w:val="28"/>
          <w:szCs w:val="28"/>
        </w:rPr>
        <w:t>секретаря территориальной избирательной комиссии Туапсинская районная Сокирко Т.Н.</w:t>
      </w:r>
    </w:p>
    <w:p w14:paraId="46F181AB">
      <w:pPr>
        <w:pStyle w:val="1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A08504B">
      <w:pPr>
        <w:pStyle w:val="13"/>
        <w:rPr>
          <w:rFonts w:ascii="Times New Roman" w:hAnsi="Times New Roman"/>
          <w:sz w:val="28"/>
          <w:szCs w:val="28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9"/>
        <w:gridCol w:w="1984"/>
        <w:gridCol w:w="2811"/>
      </w:tblGrid>
      <w:tr w14:paraId="6DD8F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9" w:type="dxa"/>
          </w:tcPr>
          <w:p w14:paraId="2C22D529">
            <w:pPr>
              <w:suppressAutoHyphens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>Председатель</w:t>
            </w:r>
          </w:p>
          <w:p w14:paraId="4F5856AB">
            <w:pPr>
              <w:suppressAutoHyphens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0B01B0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</w:p>
          <w:p w14:paraId="5AE176B6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</w:p>
          <w:p w14:paraId="169411BD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  <w:p w14:paraId="49794F89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4DED06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</w:p>
          <w:p w14:paraId="191A4EEB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</w:p>
          <w:p w14:paraId="21525022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 xml:space="preserve">       В.П. Корнилова</w:t>
            </w:r>
          </w:p>
        </w:tc>
      </w:tr>
      <w:tr w14:paraId="5E822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9" w:type="dxa"/>
          </w:tcPr>
          <w:p w14:paraId="384D0DF3">
            <w:pPr>
              <w:keepNext/>
              <w:tabs>
                <w:tab w:val="left" w:pos="0"/>
              </w:tabs>
              <w:suppressAutoHyphens/>
              <w:spacing w:after="0" w:line="240" w:lineRule="auto"/>
              <w:ind w:left="1008" w:hanging="1008"/>
              <w:outlineLvl w:val="4"/>
              <w:rPr>
                <w:rFonts w:ascii="Times New Roman" w:hAnsi="Times New Roman" w:eastAsia="Times New Roman"/>
                <w:sz w:val="24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>Секретарь</w:t>
            </w:r>
          </w:p>
          <w:p w14:paraId="7F1CF146">
            <w:pPr>
              <w:suppressAutoHyphens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14610E0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</w:p>
          <w:p w14:paraId="6A6314B4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</w:p>
          <w:p w14:paraId="761E1D25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  <w:p w14:paraId="7C5119E3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4E5B06A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/>
                <w:i/>
                <w:sz w:val="28"/>
                <w:szCs w:val="28"/>
                <w:lang w:eastAsia="zh-CN"/>
              </w:rPr>
            </w:pPr>
          </w:p>
          <w:p w14:paraId="151A67B8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i/>
                <w:sz w:val="28"/>
                <w:szCs w:val="28"/>
                <w:lang w:eastAsia="zh-CN"/>
              </w:rPr>
            </w:pPr>
          </w:p>
          <w:p w14:paraId="3109C2C7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 xml:space="preserve">          Т.Н. Сокирко</w:t>
            </w:r>
          </w:p>
        </w:tc>
      </w:tr>
    </w:tbl>
    <w:p w14:paraId="1806B17D">
      <w:pPr>
        <w:pStyle w:val="13"/>
        <w:rPr>
          <w:rFonts w:ascii="Times New Roman" w:hAnsi="Times New Roman"/>
          <w:sz w:val="28"/>
          <w:szCs w:val="28"/>
        </w:rPr>
      </w:pPr>
    </w:p>
    <w:p w14:paraId="74FF6DE6">
      <w:pPr>
        <w:pStyle w:val="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column"/>
      </w:r>
      <w:bookmarkStart w:id="0" w:name="_GoBack"/>
      <w:bookmarkEnd w:id="0"/>
    </w:p>
    <w:sectPr>
      <w:pgSz w:w="11906" w:h="16838"/>
      <w:pgMar w:top="1134" w:right="851" w:bottom="568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PT Astra 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99"/>
    <w:rsid w:val="000365BA"/>
    <w:rsid w:val="00040602"/>
    <w:rsid w:val="000916E1"/>
    <w:rsid w:val="00091EEF"/>
    <w:rsid w:val="000B48F3"/>
    <w:rsid w:val="000D7B41"/>
    <w:rsid w:val="00104F94"/>
    <w:rsid w:val="00117C47"/>
    <w:rsid w:val="001502BB"/>
    <w:rsid w:val="00160A54"/>
    <w:rsid w:val="00166E56"/>
    <w:rsid w:val="00193ABA"/>
    <w:rsid w:val="001C1557"/>
    <w:rsid w:val="001C3A49"/>
    <w:rsid w:val="001F1BA7"/>
    <w:rsid w:val="002A1548"/>
    <w:rsid w:val="002A53C9"/>
    <w:rsid w:val="00323630"/>
    <w:rsid w:val="00337EEB"/>
    <w:rsid w:val="003B5EF6"/>
    <w:rsid w:val="004038F3"/>
    <w:rsid w:val="00451247"/>
    <w:rsid w:val="00475367"/>
    <w:rsid w:val="004F398A"/>
    <w:rsid w:val="00510C87"/>
    <w:rsid w:val="0052643A"/>
    <w:rsid w:val="00542186"/>
    <w:rsid w:val="00561DAB"/>
    <w:rsid w:val="005A0F71"/>
    <w:rsid w:val="00602C45"/>
    <w:rsid w:val="00610F7F"/>
    <w:rsid w:val="00676499"/>
    <w:rsid w:val="006B5A39"/>
    <w:rsid w:val="00744570"/>
    <w:rsid w:val="00817B03"/>
    <w:rsid w:val="00874982"/>
    <w:rsid w:val="00874D25"/>
    <w:rsid w:val="008B2206"/>
    <w:rsid w:val="008B447A"/>
    <w:rsid w:val="0090040B"/>
    <w:rsid w:val="00907A8B"/>
    <w:rsid w:val="00960DD5"/>
    <w:rsid w:val="009862FB"/>
    <w:rsid w:val="00995CCC"/>
    <w:rsid w:val="009C21D9"/>
    <w:rsid w:val="009F2388"/>
    <w:rsid w:val="00A4415F"/>
    <w:rsid w:val="00A84CF2"/>
    <w:rsid w:val="00A950B2"/>
    <w:rsid w:val="00B01D7F"/>
    <w:rsid w:val="00B11FAC"/>
    <w:rsid w:val="00B5593A"/>
    <w:rsid w:val="00BA1DB3"/>
    <w:rsid w:val="00BA3042"/>
    <w:rsid w:val="00C11880"/>
    <w:rsid w:val="00C7275B"/>
    <w:rsid w:val="00C736D0"/>
    <w:rsid w:val="00CD5807"/>
    <w:rsid w:val="00CF6234"/>
    <w:rsid w:val="00D70768"/>
    <w:rsid w:val="00D76B7F"/>
    <w:rsid w:val="00D77A96"/>
    <w:rsid w:val="00D9593D"/>
    <w:rsid w:val="00DA7A78"/>
    <w:rsid w:val="00E64369"/>
    <w:rsid w:val="00E705AA"/>
    <w:rsid w:val="00E85475"/>
    <w:rsid w:val="00F02540"/>
    <w:rsid w:val="00FA6F12"/>
    <w:rsid w:val="00FE7BFA"/>
    <w:rsid w:val="4DA5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0" w:semiHidden="0" w:name="Body Text"/>
    <w:lsdException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0" w:semiHidden="0" w:name="Body Text Indent 2"/>
    <w:lsdException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3"/>
    <w:basedOn w:val="1"/>
    <w:next w:val="1"/>
    <w:link w:val="12"/>
    <w:qFormat/>
    <w:uiPriority w:val="0"/>
    <w:pPr>
      <w:keepNext/>
      <w:spacing w:after="0" w:line="240" w:lineRule="auto"/>
      <w:jc w:val="right"/>
      <w:outlineLvl w:val="2"/>
    </w:pPr>
    <w:rPr>
      <w:rFonts w:ascii="Times New Roman" w:hAnsi="Times New Roman" w:eastAsia="Times New Roman"/>
      <w:sz w:val="28"/>
      <w:szCs w:val="20"/>
      <w:lang w:eastAsia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2"/>
    <w:basedOn w:val="1"/>
    <w:link w:val="18"/>
    <w:uiPriority w:val="0"/>
    <w:pPr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7">
    <w:name w:val="Body Text Indent 3"/>
    <w:basedOn w:val="1"/>
    <w:link w:val="17"/>
    <w:uiPriority w:val="0"/>
    <w:pPr>
      <w:spacing w:after="120" w:line="240" w:lineRule="auto"/>
      <w:ind w:left="283"/>
    </w:pPr>
    <w:rPr>
      <w:rFonts w:ascii="Times New Roman" w:hAnsi="Times New Roman" w:eastAsia="Times New Roman"/>
      <w:sz w:val="16"/>
      <w:szCs w:val="16"/>
      <w:lang w:eastAsia="ru-RU"/>
    </w:rPr>
  </w:style>
  <w:style w:type="paragraph" w:styleId="8">
    <w:name w:val="Body Text"/>
    <w:basedOn w:val="1"/>
    <w:link w:val="20"/>
    <w:unhideWhenUsed/>
    <w:uiPriority w:val="0"/>
    <w:pPr>
      <w:spacing w:after="120" w:line="240" w:lineRule="auto"/>
    </w:pPr>
    <w:rPr>
      <w:rFonts w:ascii="Times New Roman" w:hAnsi="Times New Roman" w:eastAsia="Times New Roman"/>
      <w:bCs/>
      <w:sz w:val="28"/>
      <w:szCs w:val="24"/>
      <w:lang w:eastAsia="ru-RU"/>
    </w:rPr>
  </w:style>
  <w:style w:type="paragraph" w:styleId="9">
    <w:name w:val="Body Text Indent"/>
    <w:basedOn w:val="1"/>
    <w:link w:val="15"/>
    <w:unhideWhenUsed/>
    <w:uiPriority w:val="0"/>
    <w:pPr>
      <w:spacing w:after="120" w:line="240" w:lineRule="auto"/>
      <w:ind w:left="283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">
    <w:name w:val="Body Text Indent 2"/>
    <w:basedOn w:val="1"/>
    <w:link w:val="16"/>
    <w:unhideWhenUsed/>
    <w:uiPriority w:val="0"/>
    <w:pPr>
      <w:spacing w:after="120" w:line="480" w:lineRule="auto"/>
      <w:ind w:left="283"/>
      <w:jc w:val="both"/>
    </w:pPr>
    <w:rPr>
      <w:rFonts w:ascii="Times New Roman" w:hAnsi="Times New Roman" w:eastAsiaTheme="minorHAnsi"/>
      <w:sz w:val="28"/>
    </w:rPr>
  </w:style>
  <w:style w:type="table" w:styleId="11">
    <w:name w:val="Table Grid"/>
    <w:basedOn w:val="5"/>
    <w:uiPriority w:val="0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2">
    <w:name w:val="Заголовок 3 Знак"/>
    <w:basedOn w:val="4"/>
    <w:link w:val="3"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3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4">
    <w:name w:val="Заголовок 1 Знак"/>
    <w:basedOn w:val="4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5">
    <w:name w:val="Основной текст с отступом Знак"/>
    <w:basedOn w:val="4"/>
    <w:link w:val="9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6">
    <w:name w:val="Основной текст с отступом 2 Знак"/>
    <w:basedOn w:val="4"/>
    <w:link w:val="10"/>
    <w:uiPriority w:val="0"/>
    <w:rPr>
      <w:rFonts w:ascii="Times New Roman" w:hAnsi="Times New Roman" w:cs="Times New Roman"/>
      <w:sz w:val="28"/>
    </w:rPr>
  </w:style>
  <w:style w:type="character" w:customStyle="1" w:styleId="17">
    <w:name w:val="Основной текст с отступом 3 Знак"/>
    <w:basedOn w:val="4"/>
    <w:link w:val="7"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18">
    <w:name w:val="Основной текст 2 Знак"/>
    <w:basedOn w:val="4"/>
    <w:link w:val="6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9">
    <w:name w:val="полт"/>
    <w:basedOn w:val="1"/>
    <w:uiPriority w:val="0"/>
    <w:pPr>
      <w:widowControl w:val="0"/>
      <w:spacing w:after="0" w:line="360" w:lineRule="auto"/>
      <w:ind w:firstLine="720"/>
      <w:jc w:val="both"/>
    </w:pPr>
    <w:rPr>
      <w:rFonts w:ascii="Times New Roman CYR" w:hAnsi="Times New Roman CYR" w:eastAsia="Times New Roman"/>
      <w:sz w:val="28"/>
      <w:szCs w:val="20"/>
      <w:lang w:eastAsia="ru-RU"/>
    </w:rPr>
  </w:style>
  <w:style w:type="character" w:customStyle="1" w:styleId="20">
    <w:name w:val="Основной текст Знак"/>
    <w:basedOn w:val="4"/>
    <w:link w:val="8"/>
    <w:uiPriority w:val="0"/>
    <w:rPr>
      <w:rFonts w:ascii="Times New Roman" w:hAnsi="Times New Roman" w:eastAsia="Times New Roman" w:cs="Times New Roman"/>
      <w:bCs/>
      <w:sz w:val="28"/>
      <w:szCs w:val="24"/>
      <w:lang w:eastAsia="ru-RU"/>
    </w:rPr>
  </w:style>
  <w:style w:type="table" w:customStyle="1" w:styleId="21">
    <w:name w:val="Сетка таблицы светлая1"/>
    <w:basedOn w:val="5"/>
    <w:uiPriority w:val="40"/>
    <w:pPr>
      <w:spacing w:after="0" w:line="240" w:lineRule="auto"/>
    </w:p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1942</Words>
  <Characters>15138</Characters>
  <Lines>122</Lines>
  <Paragraphs>34</Paragraphs>
  <TotalTime>40</TotalTime>
  <ScaleCrop>false</ScaleCrop>
  <LinksUpToDate>false</LinksUpToDate>
  <CharactersWithSpaces>17079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2025-06-18T11:18:00Z</dcterms:created>
  <dc:creator>admin</dc:creator>
  <cp:lastModifiedBy>ТИК</cp:lastModifiedBy>
  <cp:lastPrinted>2026-06-24T13:34:00Z</cp:lastPrinted>
  <dcterms:modified xsi:type="dcterms:W3CDTF">2026-06-25T14:03:21Z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eyJoZGlkIjoiYTJkNzAwZmQ5MTExODI0OGQyOTRkYTc1MTQ2ZDQ4NTIifQ==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49A4D632BFE94D919C4AD634B0FE4F43_12</vt:lpwstr>
  </property>
</Properties>
</file>