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архитектуры и градостроительства – главному архитектору администрации Туапсинского муниципального округа</w:t>
      </w:r>
    </w:p>
    <w:p w14:paraId="02000000">
      <w:pPr>
        <w:ind w:firstLine="0" w:left="4961"/>
      </w:pPr>
    </w:p>
    <w:p w14:paraId="03000000">
      <w:pPr>
        <w:ind w:firstLine="0" w:left="4961"/>
      </w:pPr>
      <w:r>
        <w:t>Воронкову М.В.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решения Совета администрации Туапсинского муниципального округа </w:t>
      </w:r>
      <w:r>
        <w:t>«</w:t>
      </w:r>
      <w:r>
        <w:rPr>
          <w:b w:val="0"/>
          <w:sz w:val="28"/>
        </w:rPr>
        <w:t>О внесении изменения в решение Совета муниципального образования Туапсинский район</w:t>
      </w:r>
      <w:r>
        <w:rPr>
          <w:b w:val="0"/>
          <w:color w:val="000000"/>
          <w:sz w:val="28"/>
        </w:rPr>
        <w:t xml:space="preserve"> </w:t>
      </w:r>
    </w:p>
    <w:p w14:paraId="09000000">
      <w:pPr>
        <w:ind/>
        <w:jc w:val="center"/>
        <w:rPr>
          <w:b w:val="0"/>
        </w:rPr>
      </w:pPr>
      <w:r>
        <w:rPr>
          <w:b w:val="0"/>
          <w:sz w:val="28"/>
        </w:rPr>
        <w:t>о</w:t>
      </w:r>
      <w:r>
        <w:rPr>
          <w:b w:val="0"/>
          <w:sz w:val="28"/>
        </w:rPr>
        <w:t>т 28 марта 2014 г. № 91</w:t>
      </w:r>
      <w:r>
        <w:rPr>
          <w:b w:val="0"/>
          <w:sz w:val="28"/>
        </w:rPr>
        <w:t xml:space="preserve"> </w:t>
      </w:r>
      <w:r>
        <w:rPr>
          <w:b w:val="0"/>
          <w:sz w:val="28"/>
        </w:rPr>
        <w:t xml:space="preserve">«Об утверждении правил </w:t>
      </w:r>
    </w:p>
    <w:p w14:paraId="0A000000">
      <w:pPr>
        <w:ind w:right="-284"/>
        <w:jc w:val="center"/>
        <w:rPr>
          <w:b w:val="0"/>
          <w:sz w:val="28"/>
        </w:rPr>
      </w:pPr>
      <w:r>
        <w:rPr>
          <w:b w:val="0"/>
          <w:sz w:val="28"/>
        </w:rPr>
        <w:t xml:space="preserve">землепользования и застройки Новомихайловского </w:t>
      </w:r>
    </w:p>
    <w:p w14:paraId="0B000000">
      <w:pPr>
        <w:ind w:right="-284"/>
        <w:jc w:val="center"/>
        <w:rPr>
          <w:b w:val="0"/>
          <w:sz w:val="28"/>
        </w:rPr>
      </w:pPr>
      <w:r>
        <w:rPr>
          <w:b w:val="0"/>
          <w:sz w:val="28"/>
        </w:rPr>
        <w:t xml:space="preserve">городского поселения Туапсинского района </w:t>
      </w:r>
    </w:p>
    <w:p w14:paraId="0C000000">
      <w:pPr>
        <w:ind/>
        <w:jc w:val="center"/>
      </w:pPr>
      <w:r>
        <w:rPr>
          <w:b w:val="0"/>
          <w:sz w:val="28"/>
        </w:rPr>
        <w:t>Краснодарского края</w:t>
      </w:r>
      <w:r>
        <w:rPr>
          <w:b w:val="0"/>
          <w:sz w:val="28"/>
        </w:rPr>
        <w:t>»</w:t>
      </w:r>
    </w:p>
    <w:p w14:paraId="0D000000">
      <w:pPr>
        <w:rPr>
          <w:sz w:val="28"/>
        </w:rPr>
      </w:pPr>
    </w:p>
    <w:p w14:paraId="0E000000">
      <w:pPr>
        <w:rPr>
          <w:sz w:val="28"/>
        </w:rPr>
      </w:pPr>
    </w:p>
    <w:p w14:paraId="0F000000">
      <w:pPr>
        <w:ind/>
        <w:jc w:val="center"/>
        <w:rPr>
          <w:b w:val="1"/>
        </w:rPr>
      </w:pP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Туапсинский муниципальный округ </w:t>
      </w:r>
      <w:r>
        <w:t>«</w:t>
      </w:r>
      <w:r>
        <w:rPr>
          <w:b w:val="0"/>
          <w:sz w:val="28"/>
        </w:rPr>
        <w:t>О внесении изменения в решение Совета муниципального образования Туапсинский район</w:t>
      </w:r>
      <w:r>
        <w:rPr>
          <w:b w:val="0"/>
          <w:color w:val="000000"/>
          <w:sz w:val="28"/>
        </w:rPr>
        <w:t xml:space="preserve"> </w:t>
      </w:r>
      <w:r>
        <w:rPr>
          <w:b w:val="0"/>
          <w:sz w:val="28"/>
        </w:rPr>
        <w:t>о</w:t>
      </w:r>
      <w:r>
        <w:rPr>
          <w:b w:val="0"/>
          <w:sz w:val="28"/>
        </w:rPr>
        <w:t>т 28 марта 2014 г. № 91</w:t>
      </w:r>
      <w:r>
        <w:rPr>
          <w:b w:val="0"/>
          <w:sz w:val="28"/>
        </w:rPr>
        <w:t xml:space="preserve"> </w:t>
      </w:r>
      <w:r>
        <w:rPr>
          <w:b w:val="0"/>
          <w:sz w:val="28"/>
        </w:rPr>
        <w:t xml:space="preserve">«Об утверждении правил </w:t>
      </w:r>
      <w:r>
        <w:rPr>
          <w:b w:val="0"/>
          <w:sz w:val="28"/>
        </w:rPr>
        <w:t xml:space="preserve">землепользования и застройки Новомихайловского </w:t>
      </w:r>
      <w:r>
        <w:rPr>
          <w:b w:val="0"/>
          <w:sz w:val="28"/>
        </w:rPr>
        <w:t xml:space="preserve">городского поселения Туапсинского района </w:t>
      </w:r>
      <w:r>
        <w:rPr>
          <w:b w:val="0"/>
          <w:sz w:val="28"/>
        </w:rPr>
        <w:t>Краснодарского края</w:t>
      </w:r>
      <w:r>
        <w:t>»</w:t>
      </w:r>
      <w:bookmarkStart w:id="1" w:name="_GoBack"/>
      <w:bookmarkEnd w:id="1"/>
      <w:r>
        <w:rPr>
          <w:b w:val="1"/>
        </w:rPr>
        <w:t xml:space="preserve">, </w:t>
      </w:r>
      <w:r>
        <w:t>поступивший из финансового управления администрации Туапсинского муниципального округа установил:</w:t>
      </w:r>
    </w:p>
    <w:p w14:paraId="11000000">
      <w:pPr>
        <w:ind w:firstLine="709"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709" w:left="0"/>
        <w:jc w:val="both"/>
      </w:pPr>
      <w:r>
        <w:rPr>
          <w:sz w:val="28"/>
        </w:rPr>
        <w:t xml:space="preserve">Градостроительным кодексом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w:t>
      </w:r>
      <w:r>
        <w:rPr>
          <w:sz w:val="28"/>
        </w:rPr>
        <w:t>З</w:t>
      </w:r>
      <w:r>
        <w:rPr>
          <w:sz w:val="28"/>
        </w:rPr>
        <w:t xml:space="preserve">аконом Краснодарского края </w:t>
      </w:r>
      <w:r>
        <w:rPr>
          <w:sz w:val="28"/>
        </w:rPr>
        <w:t xml:space="preserve">от 8 февраля 2024 г. № 5070-КЗ «О преобразовании поселений, входящих </w:t>
      </w:r>
      <w:r>
        <w:rPr>
          <w:sz w:val="28"/>
        </w:rPr>
        <w:t xml:space="preserve">в состав муниципального образования Туапсинский район, путем </w:t>
      </w:r>
      <w:r>
        <w:rPr>
          <w:sz w:val="28"/>
        </w:rPr>
        <w:t xml:space="preserve">их объединения </w:t>
      </w:r>
      <w:r>
        <w:rPr>
          <w:sz w:val="28"/>
        </w:rPr>
        <w:t>и о наделении вно</w:t>
      </w:r>
      <w:r>
        <w:rPr>
          <w:sz w:val="28"/>
        </w:rPr>
        <w:t xml:space="preserve">вь образованного муниципального </w:t>
      </w:r>
      <w:r>
        <w:rPr>
          <w:sz w:val="28"/>
        </w:rPr>
        <w:t>образования статусом муниципального округа</w:t>
      </w:r>
      <w:r>
        <w:rPr>
          <w:sz w:val="28"/>
        </w:rPr>
        <w:t xml:space="preserve">», </w:t>
      </w:r>
      <w:r>
        <w:rPr>
          <w:sz w:val="28"/>
        </w:rPr>
        <w:t>решением Совета</w:t>
      </w:r>
      <w:r>
        <w:rPr>
          <w:sz w:val="28"/>
        </w:rPr>
        <w:t xml:space="preserve"> </w:t>
      </w:r>
      <w:r>
        <w:rPr>
          <w:sz w:val="28"/>
        </w:rPr>
        <w:t>муниципального образования Туапсинский муниципальный округ Краснодарского края от 20 декабря 2024 г. № 117 «О правопреемстве администрации муниципального образования Туапсинский муниципальный округ Краснодарского края»</w:t>
      </w:r>
      <w:r>
        <w:rPr>
          <w:sz w:val="28"/>
        </w:rPr>
        <w:t xml:space="preserve">, </w:t>
      </w:r>
      <w:r>
        <w:rPr>
          <w:sz w:val="28"/>
        </w:rPr>
        <w:t>Уставом муниципального образования Туапсинский муниципальный округ Краснодарского края</w:t>
      </w:r>
      <w:r>
        <w:rPr>
          <w:sz w:val="28"/>
        </w:rPr>
        <w:t xml:space="preserve">, </w:t>
      </w:r>
      <w:r>
        <w:rPr>
          <w:color w:val="FF0000"/>
          <w:sz w:val="28"/>
        </w:rPr>
        <w:t xml:space="preserve"> </w:t>
      </w:r>
      <w:r>
        <w:rPr>
          <w:sz w:val="28"/>
        </w:rPr>
        <w:t xml:space="preserve">на основании письма министерства курортов, туризма и олимпийского наследия Краснодарского края от 6 мая 2024 г. № 44-01-15-3690/24, заключения </w:t>
      </w:r>
      <w:r>
        <w:rPr>
          <w:sz w:val="28"/>
        </w:rPr>
        <w:t>о результатах проведения общественных обсуждений по вопросам градостроительной деятельности.</w:t>
      </w:r>
    </w:p>
    <w:p w14:paraId="13000000">
      <w:pPr>
        <w:ind w:firstLine="709"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709"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709" w:left="0"/>
        <w:jc w:val="both"/>
      </w:pPr>
      <w:r>
        <w:t>4. Проект нормативного правового акта может быть рекомендован для официального принятия.</w:t>
      </w:r>
    </w:p>
    <w:p w14:paraId="16000000"/>
    <w:p w14:paraId="17000000"/>
    <w:p w14:paraId="18000000">
      <w:r>
        <w:t>Исполняющий</w:t>
      </w:r>
      <w:r>
        <w:t xml:space="preserve"> обязанности начальника</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Normal (Web)"/>
    <w:basedOn w:val="Style_2"/>
    <w:link w:val="Style_7_ch"/>
    <w:rPr>
      <w:sz w:val="24"/>
    </w:rPr>
  </w:style>
  <w:style w:styleId="Style_7_ch" w:type="character">
    <w:name w:val="Normal (Web)"/>
    <w:basedOn w:val="Style_2_ch"/>
    <w:link w:val="Style_7"/>
    <w:rPr>
      <w:sz w:val="24"/>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alloon Text"/>
    <w:basedOn w:val="Style_2"/>
    <w:link w:val="Style_10_ch"/>
    <w:rPr>
      <w:rFonts w:ascii="Tahoma" w:hAnsi="Tahoma"/>
      <w:sz w:val="16"/>
    </w:rPr>
  </w:style>
  <w:style w:styleId="Style_10_ch" w:type="character">
    <w:name w:val="Balloon Text"/>
    <w:basedOn w:val="Style_2_ch"/>
    <w:link w:val="Style_10"/>
    <w:rPr>
      <w:rFonts w:ascii="Tahoma" w:hAnsi="Tahoma"/>
      <w:sz w:val="16"/>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1"/>
    <w:link w:val="Style_1_ch"/>
    <w:rPr>
      <w:color w:val="0000FF"/>
      <w:u w:val="single"/>
    </w:rPr>
  </w:style>
  <w:style w:styleId="Style_1_ch" w:type="character">
    <w:name w:val="Hyperlink"/>
    <w:basedOn w:val="Style_11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ConsPlusNormal"/>
    <w:link w:val="Style_20_ch"/>
    <w:pPr>
      <w:widowControl w:val="0"/>
      <w:spacing w:after="0" w:line="240" w:lineRule="auto"/>
      <w:ind/>
    </w:pPr>
    <w:rPr>
      <w:rFonts w:ascii="Calibri" w:hAnsi="Calibri"/>
    </w:rPr>
  </w:style>
  <w:style w:styleId="Style_20_ch" w:type="character">
    <w:name w:val="ConsPlusNormal"/>
    <w:link w:val="Style_20"/>
    <w:rPr>
      <w:rFonts w:ascii="Calibri" w:hAnsi="Calibri"/>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Strong"/>
    <w:link w:val="Style_25_ch"/>
    <w:rPr>
      <w:rFonts w:ascii="Times New Roman" w:hAnsi="Times New Roman"/>
      <w:b w:val="1"/>
    </w:rPr>
  </w:style>
  <w:style w:styleId="Style_25_ch" w:type="character">
    <w:name w:val="Strong"/>
    <w:link w:val="Style_25"/>
    <w:rPr>
      <w:rFonts w:ascii="Times New Roman" w:hAnsi="Times New Roman"/>
      <w:b w:val="1"/>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2025-03-18T06:37:23Z</dcterms:modified>
</cp:coreProperties>
</file>