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  <w:r w:rsidRPr="00534A53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6D614B26" wp14:editId="488CEF82">
            <wp:extent cx="643890" cy="803275"/>
            <wp:effectExtent l="0" t="0" r="3810" b="0"/>
            <wp:docPr id="4" name="Рисунок 4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ru-RU"/>
        </w:rPr>
      </w:pPr>
      <w:r w:rsidRPr="00534A53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ru-RU"/>
        </w:rPr>
        <w:t>ПОСТАНОВЛЕНИЕ</w:t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ru-RU"/>
        </w:rPr>
      </w:pPr>
    </w:p>
    <w:p w:rsid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</w:t>
      </w:r>
      <w:r w:rsidR="0053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АЦИИ МУНИЦИПАЛЬНОГО ОБРАЗОВАНИЯ</w:t>
      </w:r>
    </w:p>
    <w:p w:rsidR="00534A53" w:rsidRDefault="00534A53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EC7295" w:rsidRPr="00534A53" w:rsidRDefault="00534A53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7F11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7F11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7F11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7295"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57F11" w:rsidRPr="00534A53" w:rsidRDefault="00C57F11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г.Туапсе</w:t>
      </w:r>
    </w:p>
    <w:p w:rsidR="00EC7295" w:rsidRPr="00534A53" w:rsidRDefault="00EC7295" w:rsidP="00534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F11" w:rsidRPr="00534A53" w:rsidRDefault="00C57F11" w:rsidP="00534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проектной деятельности </w:t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Туапсинский район</w:t>
      </w:r>
    </w:p>
    <w:p w:rsidR="00EC7295" w:rsidRPr="00534A53" w:rsidRDefault="00EC7295" w:rsidP="0053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F11" w:rsidRPr="00534A53" w:rsidRDefault="00C57F11" w:rsidP="003B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95" w:rsidRPr="00534A53" w:rsidRDefault="00EC7295" w:rsidP="003B2C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A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31 октября 2018 года № 1288 «Об организации проектной деятельности в Правительстве Российской Федерации», </w:t>
      </w:r>
      <w:r w:rsidRPr="00534A53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12.03.2018 № 98 «Об организации проектной деятельности в исполнительных органах государственн</w:t>
      </w:r>
      <w:r w:rsidR="00C75FFE" w:rsidRPr="00534A53">
        <w:rPr>
          <w:rFonts w:ascii="Times New Roman" w:hAnsi="Times New Roman" w:cs="Times New Roman"/>
          <w:sz w:val="28"/>
          <w:szCs w:val="28"/>
          <w:lang w:eastAsia="ru-RU"/>
        </w:rPr>
        <w:t xml:space="preserve">ой власти Краснодарского края», </w:t>
      </w:r>
      <w:proofErr w:type="gramStart"/>
      <w:r w:rsidRPr="00534A5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34A53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E954D0" w:rsidRPr="00534A53" w:rsidRDefault="00E954D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534A5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34A53">
        <w:rPr>
          <w:rFonts w:ascii="Times New Roman" w:hAnsi="Times New Roman" w:cs="Times New Roman"/>
          <w:sz w:val="28"/>
          <w:szCs w:val="28"/>
        </w:rPr>
        <w:t xml:space="preserve"> об организации проектной деятельности в </w:t>
      </w:r>
      <w:r w:rsidRPr="00534A53">
        <w:rPr>
          <w:rFonts w:ascii="Times New Roman" w:hAnsi="Times New Roman" w:cs="Times New Roman"/>
          <w:bCs/>
          <w:sz w:val="28"/>
          <w:szCs w:val="28"/>
        </w:rPr>
        <w:t xml:space="preserve">муниципальном образовании Туапсинский район </w:t>
      </w:r>
      <w:r w:rsidRPr="00534A53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E954D0" w:rsidRPr="00534A53" w:rsidRDefault="00E954D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790" w:history="1">
        <w:r w:rsidRPr="00534A5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34A53">
        <w:rPr>
          <w:rFonts w:ascii="Times New Roman" w:hAnsi="Times New Roman" w:cs="Times New Roman"/>
          <w:sz w:val="28"/>
          <w:szCs w:val="28"/>
        </w:rPr>
        <w:t xml:space="preserve"> о муниципальном проектном комитете </w:t>
      </w:r>
      <w:r w:rsidRPr="00534A53">
        <w:rPr>
          <w:rFonts w:ascii="Times New Roman" w:hAnsi="Times New Roman" w:cs="Times New Roman"/>
          <w:bCs/>
          <w:sz w:val="28"/>
          <w:szCs w:val="28"/>
        </w:rPr>
        <w:t>муниципального образования 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C57F11" w:rsidRPr="00534A53" w:rsidRDefault="00E954D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 Образовать муниципальный проектный комитет муниципального образования Туапсинский район и утвердить его состав согласно приложению № 3</w:t>
      </w:r>
      <w:r w:rsidR="00C57F11" w:rsidRPr="00534A53">
        <w:rPr>
          <w:rFonts w:ascii="Times New Roman" w:hAnsi="Times New Roman" w:cs="Times New Roman"/>
          <w:sz w:val="28"/>
          <w:szCs w:val="28"/>
        </w:rPr>
        <w:t>.</w:t>
      </w:r>
    </w:p>
    <w:p w:rsidR="00C57F11" w:rsidRPr="00534A53" w:rsidRDefault="00C57F11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4. Возложить функции муниципального проектного офиса на управление экономического развития администрации муниципального образования Туапсинский район, Е.Ю. Фидяева.</w:t>
      </w:r>
    </w:p>
    <w:p w:rsidR="00C57F11" w:rsidRPr="00534A53" w:rsidRDefault="00C57F11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5. </w:t>
      </w:r>
      <w:r w:rsidR="00E954D0" w:rsidRPr="00534A53">
        <w:rPr>
          <w:rFonts w:ascii="Times New Roman" w:hAnsi="Times New Roman" w:cs="Times New Roman"/>
          <w:sz w:val="28"/>
          <w:szCs w:val="28"/>
        </w:rPr>
        <w:t xml:space="preserve">Рекомендовать отраслевым, функциональным и территориальным органам администрации муниципального образования Туапсинский район организовать проектную деятельность, руководствуясь Положением об организации проектной деятельности в </w:t>
      </w:r>
      <w:r w:rsidR="00E954D0" w:rsidRPr="00534A53">
        <w:rPr>
          <w:rFonts w:ascii="Times New Roman" w:hAnsi="Times New Roman" w:cs="Times New Roman"/>
          <w:bCs/>
          <w:sz w:val="28"/>
          <w:szCs w:val="28"/>
        </w:rPr>
        <w:t>муниципальном образовании Туапсинский район</w:t>
      </w:r>
      <w:r w:rsidR="00E954D0" w:rsidRPr="00534A53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постановлением.</w:t>
      </w:r>
    </w:p>
    <w:p w:rsidR="00C57F11" w:rsidRPr="00534A53" w:rsidRDefault="00C57F11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540180" w:rsidRPr="00534A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40180" w:rsidRPr="00534A5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57F11" w:rsidRPr="00534A53" w:rsidRDefault="00C57F11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EC7295" w:rsidRPr="00534A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7295" w:rsidRPr="00534A5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EC7295" w:rsidRPr="00534A53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муниципального образования Туапсинский район Н.В. Соскину.</w:t>
      </w:r>
    </w:p>
    <w:p w:rsidR="00EC7295" w:rsidRPr="00534A53" w:rsidRDefault="00C57F11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8. </w:t>
      </w:r>
      <w:r w:rsidR="00EC7295" w:rsidRPr="00534A5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540180" w:rsidRPr="00534A5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C7295" w:rsidRPr="00534A53">
        <w:rPr>
          <w:rFonts w:ascii="Times New Roman" w:hAnsi="Times New Roman" w:cs="Times New Roman"/>
          <w:sz w:val="28"/>
          <w:szCs w:val="28"/>
        </w:rPr>
        <w:t>.</w:t>
      </w:r>
    </w:p>
    <w:p w:rsidR="00540180" w:rsidRPr="00534A53" w:rsidRDefault="00540180" w:rsidP="003B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7F11" w:rsidRPr="00534A53" w:rsidRDefault="00C57F11" w:rsidP="003B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7F11" w:rsidRPr="00534A53" w:rsidRDefault="00C57F11" w:rsidP="003B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7295" w:rsidRPr="00534A53" w:rsidRDefault="00EC7295" w:rsidP="0053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</w:t>
      </w:r>
    </w:p>
    <w:p w:rsidR="00EC7295" w:rsidRPr="00534A53" w:rsidRDefault="00EC7295" w:rsidP="0053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</w:t>
      </w:r>
    </w:p>
    <w:p w:rsidR="00C57F11" w:rsidRPr="00534A53" w:rsidRDefault="00EC7295" w:rsidP="00534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57F11" w:rsidRPr="00534A53" w:rsidSect="00C57F11">
          <w:headerReference w:type="default" r:id="rId9"/>
          <w:pgSz w:w="11906" w:h="16838"/>
          <w:pgMar w:top="1134" w:right="566" w:bottom="1560" w:left="1701" w:header="708" w:footer="708" w:gutter="0"/>
          <w:cols w:space="708"/>
          <w:titlePg/>
          <w:docGrid w:linePitch="360"/>
        </w:sectPr>
      </w:pP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Туапсинский район                                                     </w:t>
      </w:r>
      <w:r w:rsidR="00C75FFE"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540180"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>А.В. Русин</w:t>
      </w:r>
    </w:p>
    <w:p w:rsidR="00EC7295" w:rsidRPr="00534A53" w:rsidRDefault="00EC7295" w:rsidP="00534A5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  <w:r w:rsidRPr="00534A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  <w:lastRenderedPageBreak/>
        <w:t>ЛИСТ  СОГЛАСОВАНИЯ</w:t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проекта постановления администрации муниципального образования</w:t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Туапсинский район </w:t>
      </w:r>
    </w:p>
    <w:p w:rsidR="00EC7295" w:rsidRPr="00534A53" w:rsidRDefault="00EC7295" w:rsidP="00534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от                                №</w:t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4A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AF6D9" wp14:editId="52FCA1B2">
                <wp:simplePos x="0" y="0"/>
                <wp:positionH relativeFrom="column">
                  <wp:posOffset>3381375</wp:posOffset>
                </wp:positionH>
                <wp:positionV relativeFrom="paragraph">
                  <wp:posOffset>-5080</wp:posOffset>
                </wp:positionV>
                <wp:extent cx="1193165" cy="0"/>
                <wp:effectExtent l="13335" t="13970" r="12700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-.4pt" to="360.2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XTTgIAAFgEAAAOAAAAZHJzL2Uyb0RvYy54bWysVM1uEzEQviPxDpbv6WbTJDS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"/>
            </w:pict>
          </mc:Fallback>
        </mc:AlternateContent>
      </w:r>
      <w:r w:rsidRPr="00534A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412B7" wp14:editId="22DEC349">
                <wp:simplePos x="0" y="0"/>
                <wp:positionH relativeFrom="column">
                  <wp:posOffset>1758315</wp:posOffset>
                </wp:positionH>
                <wp:positionV relativeFrom="paragraph">
                  <wp:posOffset>-5080</wp:posOffset>
                </wp:positionV>
                <wp:extent cx="1327785" cy="0"/>
                <wp:effectExtent l="9525" t="13970" r="571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-.4pt" to="24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"/>
            </w:pict>
          </mc:Fallback>
        </mc:AlternateContent>
      </w: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3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организации проектной деятельности </w:t>
      </w:r>
    </w:p>
    <w:p w:rsidR="00EC7295" w:rsidRPr="00534A53" w:rsidRDefault="00EC7295" w:rsidP="00534A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 Туапсинский район</w:t>
      </w:r>
      <w:r w:rsidRPr="00534A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C7295" w:rsidRPr="00534A53" w:rsidRDefault="00EC7295" w:rsidP="003B2C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78"/>
        <w:gridCol w:w="934"/>
        <w:gridCol w:w="2835"/>
      </w:tblGrid>
      <w:tr w:rsidR="00EC7295" w:rsidRPr="00534A53" w:rsidTr="00F2607B">
        <w:tc>
          <w:tcPr>
            <w:tcW w:w="5978" w:type="dxa"/>
          </w:tcPr>
          <w:p w:rsidR="00EC7295" w:rsidRPr="00534A53" w:rsidRDefault="00EC7295" w:rsidP="00534A5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подготовлен</w:t>
            </w:r>
            <w:proofErr w:type="spellEnd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внесен</w:t>
            </w:r>
            <w:proofErr w:type="spellEnd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934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35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C7295" w:rsidRPr="00534A53" w:rsidTr="00F2607B">
        <w:trPr>
          <w:trHeight w:val="782"/>
        </w:trPr>
        <w:tc>
          <w:tcPr>
            <w:tcW w:w="5978" w:type="dxa"/>
          </w:tcPr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экономического развития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  <w:r w:rsidR="00F2607B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295" w:rsidRPr="00534A53" w:rsidTr="00F2607B">
        <w:tc>
          <w:tcPr>
            <w:tcW w:w="5978" w:type="dxa"/>
          </w:tcPr>
          <w:p w:rsidR="00EC7295" w:rsidRPr="00534A53" w:rsidRDefault="00F2607B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C7295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управления </w:t>
            </w:r>
          </w:p>
        </w:tc>
        <w:tc>
          <w:tcPr>
            <w:tcW w:w="934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C7295" w:rsidRPr="00534A53" w:rsidRDefault="00EC7295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Е.Ю. Фидяева</w:t>
            </w:r>
          </w:p>
        </w:tc>
      </w:tr>
      <w:tr w:rsidR="00EC7295" w:rsidRPr="00534A53" w:rsidTr="00F2607B">
        <w:tc>
          <w:tcPr>
            <w:tcW w:w="5978" w:type="dxa"/>
          </w:tcPr>
          <w:p w:rsidR="00EC7295" w:rsidRPr="00534A53" w:rsidRDefault="00EC7295" w:rsidP="00534A5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295" w:rsidRPr="00534A53" w:rsidTr="00D441A5">
        <w:tc>
          <w:tcPr>
            <w:tcW w:w="5978" w:type="dxa"/>
          </w:tcPr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согласован: </w:t>
            </w:r>
          </w:p>
        </w:tc>
        <w:tc>
          <w:tcPr>
            <w:tcW w:w="934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295" w:rsidRPr="00534A53" w:rsidTr="00D441A5">
        <w:tc>
          <w:tcPr>
            <w:tcW w:w="5978" w:type="dxa"/>
          </w:tcPr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EC7295" w:rsidRPr="00534A53" w:rsidRDefault="00EC7295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отдела 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 </w:t>
            </w:r>
            <w:proofErr w:type="gram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район,</w:t>
            </w:r>
          </w:p>
          <w:p w:rsidR="00C75FFE" w:rsidRPr="00534A53" w:rsidRDefault="00C75FFE" w:rsidP="0053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</w:t>
            </w:r>
          </w:p>
        </w:tc>
        <w:tc>
          <w:tcPr>
            <w:tcW w:w="934" w:type="dxa"/>
          </w:tcPr>
          <w:p w:rsidR="00EC7295" w:rsidRPr="00534A53" w:rsidRDefault="00EC7295" w:rsidP="003B2C32">
            <w:pPr>
              <w:spacing w:after="0" w:line="240" w:lineRule="auto"/>
              <w:ind w:right="4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Мазнинов</w:t>
            </w:r>
            <w:proofErr w:type="spellEnd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EC7295" w:rsidRPr="00534A53" w:rsidRDefault="00EC7295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Соскина</w:t>
            </w: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EC7295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А.Р. </w:t>
            </w: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Ачмизов</w:t>
            </w:r>
            <w:proofErr w:type="spellEnd"/>
            <w:r w:rsidR="00EC7295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4A53" w:rsidRDefault="00534A53" w:rsidP="0053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7295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="00EC7295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Балантаева</w:t>
            </w:r>
            <w:proofErr w:type="spellEnd"/>
            <w:r w:rsidR="00EC7295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534A53" w:rsidRDefault="00534A53" w:rsidP="0053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4A53" w:rsidRDefault="00534A53" w:rsidP="0053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4A53" w:rsidRDefault="00534A53" w:rsidP="0053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95" w:rsidRPr="00534A53" w:rsidRDefault="00534A53" w:rsidP="0053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В.Е. </w:t>
            </w:r>
            <w:r w:rsidR="00EC7295"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Мирошниченко</w:t>
            </w:r>
          </w:p>
          <w:p w:rsidR="00C75FFE" w:rsidRPr="00534A53" w:rsidRDefault="00C75FFE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Береснев</w:t>
            </w:r>
            <w:proofErr w:type="spellEnd"/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Солопов</w:t>
            </w: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C75FFE" w:rsidRPr="00534A53" w:rsidRDefault="00C75FFE" w:rsidP="003B2C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В.Д. </w:t>
            </w:r>
            <w:proofErr w:type="spellStart"/>
            <w:r w:rsidRPr="0053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Ананов</w:t>
            </w:r>
            <w:proofErr w:type="spellEnd"/>
          </w:p>
        </w:tc>
      </w:tr>
    </w:tbl>
    <w:p w:rsidR="00C57F11" w:rsidRDefault="00C57F11" w:rsidP="003B2C32">
      <w:pPr>
        <w:spacing w:after="0" w:line="240" w:lineRule="auto"/>
        <w:ind w:left="51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3B2C32">
      <w:pPr>
        <w:spacing w:after="0" w:line="240" w:lineRule="auto"/>
        <w:ind w:left="51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34A53" w:rsidSect="00C57F11">
          <w:pgSz w:w="11906" w:h="16838"/>
          <w:pgMar w:top="851" w:right="566" w:bottom="1134" w:left="1701" w:header="426" w:footer="31" w:gutter="0"/>
          <w:cols w:space="708"/>
          <w:docGrid w:linePitch="360"/>
        </w:sectPr>
      </w:pPr>
    </w:p>
    <w:p w:rsidR="00C57F11" w:rsidRPr="00534A53" w:rsidRDefault="00C57F11" w:rsidP="00534A53">
      <w:pPr>
        <w:spacing w:after="0" w:line="240" w:lineRule="auto"/>
        <w:ind w:left="51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B6A60" w:rsidRPr="00534A53" w:rsidRDefault="007B6A60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УТВЕРЖДЕНО</w:t>
      </w:r>
    </w:p>
    <w:p w:rsidR="007B6A60" w:rsidRPr="00534A53" w:rsidRDefault="00534A53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B6A60" w:rsidRPr="00534A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B6A60" w:rsidRPr="00534A53" w:rsidRDefault="007B6A60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6A60" w:rsidRPr="00534A53" w:rsidRDefault="007B6A60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7B6A60" w:rsidRPr="00534A53" w:rsidRDefault="007B6A60" w:rsidP="00534A53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от _________ № ___</w:t>
      </w:r>
      <w:r w:rsidR="00534A53">
        <w:rPr>
          <w:rFonts w:ascii="Times New Roman" w:hAnsi="Times New Roman" w:cs="Times New Roman"/>
          <w:sz w:val="28"/>
          <w:szCs w:val="28"/>
        </w:rPr>
        <w:t>____</w:t>
      </w:r>
      <w:r w:rsidRPr="00534A53">
        <w:rPr>
          <w:rFonts w:ascii="Times New Roman" w:hAnsi="Times New Roman" w:cs="Times New Roman"/>
          <w:sz w:val="28"/>
          <w:szCs w:val="28"/>
        </w:rPr>
        <w:t>__</w:t>
      </w:r>
    </w:p>
    <w:p w:rsidR="007B6A60" w:rsidRPr="00534A53" w:rsidRDefault="007B6A60" w:rsidP="00534A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A60" w:rsidRPr="00534A53" w:rsidRDefault="007B6A60" w:rsidP="00534A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A60" w:rsidRPr="00534A53" w:rsidRDefault="007B6A60" w:rsidP="00534A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A60" w:rsidRPr="00534A53" w:rsidRDefault="007B6A60" w:rsidP="00534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E2852" w:rsidRPr="00534A53" w:rsidRDefault="007B6A60" w:rsidP="00534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проектной деятельности </w:t>
      </w:r>
    </w:p>
    <w:p w:rsidR="007B6A60" w:rsidRPr="00534A53" w:rsidRDefault="00CE2852" w:rsidP="00534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</w:t>
      </w:r>
      <w:r w:rsidR="007B6A60" w:rsidRPr="00534A53">
        <w:rPr>
          <w:rFonts w:ascii="Times New Roman" w:hAnsi="Times New Roman" w:cs="Times New Roman"/>
          <w:b/>
          <w:bCs/>
          <w:sz w:val="28"/>
          <w:szCs w:val="28"/>
        </w:rPr>
        <w:t>образовании Туапсинский район</w:t>
      </w:r>
    </w:p>
    <w:p w:rsidR="007B6A60" w:rsidRPr="00534A53" w:rsidRDefault="007B6A60" w:rsidP="00534A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534A53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B6A60" w:rsidRPr="00534A53" w:rsidRDefault="007B6A60" w:rsidP="00534A5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1. Настоящее Положение об организации проектной деятельности в муниципальном образовании Туапсинский район (далее - Положение) определяет условия и порядок организации проектной деятельности в муниципальном образовании Туапсинский район, реализуемой структурными подразделениями администрации муниципального образования Туапсинский район и подведомственными муниципальными организациями.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Проектная деятельность направлена на достижение показателей социально-экономического развития Туапсинского района Краснодарского края путем структурирования стратегических задач на отдельные проекты, использования качественно новых инструментов и методов управления.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Проектная деятельность предполагает достижение поставленных перед структурными подразделениями администрации муниципального образования Туапсинский район и подведомственными муниципальными организациями задач и реализацию возл</w:t>
      </w:r>
      <w:bookmarkStart w:id="0" w:name="_GoBack"/>
      <w:bookmarkEnd w:id="0"/>
      <w:r w:rsidRPr="00534A53">
        <w:rPr>
          <w:rFonts w:ascii="Times New Roman" w:hAnsi="Times New Roman" w:cs="Times New Roman"/>
          <w:sz w:val="28"/>
          <w:szCs w:val="28"/>
        </w:rPr>
        <w:t>оженных на них полномочий с использованием имеющихся ресурсов, при этом обеспечивается снижение управленческих издержек, минимизация влияния рисков и повышение эффективности межведомственного взаимодействия.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Проектная деятельность направлена на достижение следующих целей: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обеспечение достижения результатов, запланированных структурными подразделениями администрации муниципального образования Туапсинский район и подведомственными муниципальными организациями, участвующими в проектной деятельности в </w:t>
      </w:r>
      <w:proofErr w:type="gramStart"/>
      <w:r w:rsidRPr="00534A5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534A53">
        <w:rPr>
          <w:rFonts w:ascii="Times New Roman" w:hAnsi="Times New Roman" w:cs="Times New Roman"/>
          <w:sz w:val="28"/>
          <w:szCs w:val="28"/>
        </w:rPr>
        <w:t xml:space="preserve"> возложенных на них функций; 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повышение эффективности достижения целей и задач социально-экономического развития Туапсинского района Краснодарского края;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 Туапсинского района Краснодарского края;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повышение эффективности деятельности структурных подразделений администрации муниципального образования Туапсинский район;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финансовых, трудовых и </w:t>
      </w:r>
      <w:r w:rsidRPr="00534A53">
        <w:rPr>
          <w:rFonts w:ascii="Times New Roman" w:hAnsi="Times New Roman" w:cs="Times New Roman"/>
          <w:sz w:val="28"/>
          <w:szCs w:val="28"/>
        </w:rPr>
        <w:lastRenderedPageBreak/>
        <w:t>временных ресурсов;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обеспечение прозрачности, обоснованности и своевременности решений, принимаемых структурными подразделениями администрации муниципального образования Туапсинский район для реализации проектов или программ; </w:t>
      </w:r>
    </w:p>
    <w:p w:rsidR="00D441A5" w:rsidRPr="00534A53" w:rsidRDefault="00D441A5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повышение эффективности взаимодействия команды проекта </w:t>
      </w:r>
      <w:r w:rsidR="00A832BF" w:rsidRPr="00534A53">
        <w:rPr>
          <w:rFonts w:ascii="Times New Roman" w:hAnsi="Times New Roman" w:cs="Times New Roman"/>
          <w:sz w:val="28"/>
          <w:szCs w:val="28"/>
        </w:rPr>
        <w:t xml:space="preserve"> </w:t>
      </w:r>
      <w:r w:rsidRPr="00534A53">
        <w:rPr>
          <w:rFonts w:ascii="Times New Roman" w:hAnsi="Times New Roman" w:cs="Times New Roman"/>
          <w:sz w:val="28"/>
          <w:szCs w:val="28"/>
        </w:rPr>
        <w:t>посредством применения единых подходов к управлению.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основные понятия: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администратор муниципального проекта - работник </w:t>
      </w:r>
      <w:r w:rsidR="00872A3C" w:rsidRPr="00534A53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муниципального образования Туапсинский район или подведомственной муниципальной организации</w:t>
      </w:r>
      <w:r w:rsidRPr="00534A53">
        <w:rPr>
          <w:rFonts w:ascii="Times New Roman" w:hAnsi="Times New Roman" w:cs="Times New Roman"/>
          <w:sz w:val="28"/>
          <w:szCs w:val="28"/>
        </w:rPr>
        <w:t>, отвечающий за организацию процесса планирования муниципального проекта, подготовку соответствующей отчетности, сопровождение согласования и ведения проектной документации, организацию совещаний, ведение протоколов и оказание иной административной поддержки руководителю муниципального проекта;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инициатор муниципального проекта - заместитель главы </w:t>
      </w:r>
      <w:r w:rsidR="00872A3C" w:rsidRPr="00534A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34A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 xml:space="preserve"> или должностное лицо </w:t>
      </w:r>
      <w:r w:rsidR="00872A3C" w:rsidRPr="00534A53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муниципального образования Туапсинский район или подведомственной муниципальной организации</w:t>
      </w:r>
      <w:r w:rsidRPr="00534A53">
        <w:rPr>
          <w:rFonts w:ascii="Times New Roman" w:hAnsi="Times New Roman" w:cs="Times New Roman"/>
          <w:sz w:val="28"/>
          <w:szCs w:val="28"/>
        </w:rPr>
        <w:t>, направивший в муниципальный проектный офис паспорт муниципального проекта и карту контроля;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исполнители муниципального проекта - команда муниципального проекта, непосредственно осуществляющая реализацию мероприятий муниципального проекта согласно утвержденным проектным документам;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итоговый отчет - проектный документ, содержащий оценку успешности муниципального проекта, в том числе степень достижения цели, соблюдение сроков выполнения и объемов финансирования, обобщенный опыт реализации, рекомендации по итогам реализации муниципального проекта, оценку качества работы и взаимодействия команды муниципального проекта и иные показатели, описывающие итоги реализации муниципального проекта);</w:t>
      </w:r>
    </w:p>
    <w:p w:rsidR="00CE2852" w:rsidRPr="00534A53" w:rsidRDefault="00E443E8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52" w:history="1">
        <w:r w:rsidR="00CE2852" w:rsidRPr="00534A53">
          <w:rPr>
            <w:rFonts w:ascii="Times New Roman" w:hAnsi="Times New Roman" w:cs="Times New Roman"/>
            <w:sz w:val="28"/>
            <w:szCs w:val="28"/>
          </w:rPr>
          <w:t>карта</w:t>
        </w:r>
      </w:hyperlink>
      <w:r w:rsidR="00CE2852" w:rsidRPr="00534A53">
        <w:rPr>
          <w:rFonts w:ascii="Times New Roman" w:hAnsi="Times New Roman" w:cs="Times New Roman"/>
          <w:sz w:val="28"/>
          <w:szCs w:val="28"/>
        </w:rPr>
        <w:t xml:space="preserve"> контроля - проектный документ, содержащий последовательность этапов или мероприятий с определенными сроками их выполнения, информацию об основных параметрах муниципального проекта (приложение </w:t>
      </w:r>
      <w:r w:rsidR="00872A3C" w:rsidRPr="00534A53">
        <w:rPr>
          <w:rFonts w:ascii="Times New Roman" w:hAnsi="Times New Roman" w:cs="Times New Roman"/>
          <w:sz w:val="28"/>
          <w:szCs w:val="28"/>
        </w:rPr>
        <w:t xml:space="preserve">   №</w:t>
      </w:r>
      <w:r w:rsidR="00CE2852" w:rsidRPr="00534A53">
        <w:rPr>
          <w:rFonts w:ascii="Times New Roman" w:hAnsi="Times New Roman" w:cs="Times New Roman"/>
          <w:sz w:val="28"/>
          <w:szCs w:val="28"/>
        </w:rPr>
        <w:t xml:space="preserve"> 1 к настоящему Положению);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команда муниципального проекта - муниципальные служащие, работники </w:t>
      </w:r>
      <w:r w:rsidR="00872A3C" w:rsidRPr="00534A53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муниципального образования Туапсинский район или подведомственной муниципальной организации</w:t>
      </w:r>
      <w:r w:rsidRPr="00534A53">
        <w:rPr>
          <w:rFonts w:ascii="Times New Roman" w:hAnsi="Times New Roman" w:cs="Times New Roman"/>
          <w:sz w:val="28"/>
          <w:szCs w:val="28"/>
        </w:rPr>
        <w:t>, представители организаций и физические лица, которые непосредственно вовлечены в реализацию муниципального проекта;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контрольная точка - значимое событие муниципального проекта, обеспечивающее достижение цели, результатов, показателей эффективности муниципального проекта;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куратор муниципального проекта - определенный муниципальным проектным комитетом заместитель главы </w:t>
      </w:r>
      <w:r w:rsidR="00872A3C" w:rsidRPr="00534A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34A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4A5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>, отвечающий за обеспечение муниципального проекта ресурсами и разрешение вопросов, выходящих за рамки полномочий руководителя проекта;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муниципальный 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A53">
        <w:rPr>
          <w:rFonts w:ascii="Times New Roman" w:hAnsi="Times New Roman" w:cs="Times New Roman"/>
          <w:sz w:val="28"/>
          <w:szCs w:val="28"/>
        </w:rPr>
        <w:t xml:space="preserve">муниципальный проектный комитет администрации муниципального 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 xml:space="preserve"> (далее - МПК) </w:t>
      </w:r>
      <w:r w:rsidR="00A832BF" w:rsidRPr="00534A53">
        <w:rPr>
          <w:rFonts w:ascii="Times New Roman" w:hAnsi="Times New Roman" w:cs="Times New Roman"/>
          <w:sz w:val="28"/>
          <w:szCs w:val="28"/>
        </w:rPr>
        <w:t>-</w:t>
      </w:r>
      <w:r w:rsidRPr="00534A53">
        <w:rPr>
          <w:rFonts w:ascii="Times New Roman" w:hAnsi="Times New Roman" w:cs="Times New Roman"/>
          <w:sz w:val="28"/>
          <w:szCs w:val="28"/>
        </w:rPr>
        <w:t xml:space="preserve"> коллегиальны</w:t>
      </w:r>
      <w:r w:rsidR="00A832BF" w:rsidRPr="00534A53">
        <w:rPr>
          <w:rFonts w:ascii="Times New Roman" w:hAnsi="Times New Roman" w:cs="Times New Roman"/>
          <w:sz w:val="28"/>
          <w:szCs w:val="28"/>
        </w:rPr>
        <w:t>й</w:t>
      </w:r>
      <w:r w:rsidRPr="00534A53">
        <w:rPr>
          <w:rFonts w:ascii="Times New Roman" w:hAnsi="Times New Roman" w:cs="Times New Roman"/>
          <w:sz w:val="28"/>
          <w:szCs w:val="28"/>
        </w:rPr>
        <w:t xml:space="preserve"> совещательны</w:t>
      </w:r>
      <w:r w:rsidR="00A832BF" w:rsidRPr="00534A53">
        <w:rPr>
          <w:rFonts w:ascii="Times New Roman" w:hAnsi="Times New Roman" w:cs="Times New Roman"/>
          <w:sz w:val="28"/>
          <w:szCs w:val="28"/>
        </w:rPr>
        <w:t>й орган</w:t>
      </w:r>
      <w:r w:rsidRPr="00534A53">
        <w:rPr>
          <w:rFonts w:ascii="Times New Roman" w:hAnsi="Times New Roman" w:cs="Times New Roman"/>
          <w:sz w:val="28"/>
          <w:szCs w:val="28"/>
        </w:rPr>
        <w:t>, сформированны</w:t>
      </w:r>
      <w:r w:rsidR="00A832BF" w:rsidRPr="00534A53">
        <w:rPr>
          <w:rFonts w:ascii="Times New Roman" w:hAnsi="Times New Roman" w:cs="Times New Roman"/>
          <w:sz w:val="28"/>
          <w:szCs w:val="28"/>
        </w:rPr>
        <w:t>й</w:t>
      </w:r>
      <w:r w:rsidRPr="00534A53">
        <w:rPr>
          <w:rFonts w:ascii="Times New Roman" w:hAnsi="Times New Roman" w:cs="Times New Roman"/>
          <w:sz w:val="28"/>
          <w:szCs w:val="28"/>
        </w:rPr>
        <w:t xml:space="preserve"> из числа заместителей главы муниципального 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 xml:space="preserve"> под председательством главы муниципального 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>, принимающий управленческие решения в части инициирова</w:t>
      </w:r>
      <w:r w:rsidR="00872A3C" w:rsidRPr="00534A53">
        <w:rPr>
          <w:rFonts w:ascii="Times New Roman" w:hAnsi="Times New Roman" w:cs="Times New Roman"/>
          <w:sz w:val="28"/>
          <w:szCs w:val="28"/>
        </w:rPr>
        <w:t>ния и к</w:t>
      </w:r>
      <w:r w:rsidRPr="00534A53">
        <w:rPr>
          <w:rFonts w:ascii="Times New Roman" w:hAnsi="Times New Roman" w:cs="Times New Roman"/>
          <w:sz w:val="28"/>
          <w:szCs w:val="28"/>
        </w:rPr>
        <w:t xml:space="preserve">онтроля проектной деятельности в муниципальном образовании </w:t>
      </w:r>
      <w:r w:rsidR="00872A3C" w:rsidRPr="00534A53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534A53">
        <w:rPr>
          <w:rFonts w:ascii="Times New Roman" w:hAnsi="Times New Roman" w:cs="Times New Roman"/>
          <w:sz w:val="28"/>
          <w:szCs w:val="28"/>
        </w:rPr>
        <w:t>на долгосрочный и среднесрочный периоды, открытия муниципальных проектов и контроля их реализации, достижения контрольных точек и</w:t>
      </w:r>
      <w:proofErr w:type="gramEnd"/>
      <w:r w:rsidRPr="00534A53">
        <w:rPr>
          <w:rFonts w:ascii="Times New Roman" w:hAnsi="Times New Roman" w:cs="Times New Roman"/>
          <w:sz w:val="28"/>
          <w:szCs w:val="28"/>
        </w:rPr>
        <w:t xml:space="preserve"> показателей реализации муниципальных проектов;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муниципальный проектный офис (далее - МПО) </w:t>
      </w:r>
      <w:r w:rsidR="00872A3C" w:rsidRPr="00534A53">
        <w:rPr>
          <w:rFonts w:ascii="Times New Roman" w:hAnsi="Times New Roman" w:cs="Times New Roman"/>
          <w:sz w:val="28"/>
          <w:szCs w:val="28"/>
        </w:rPr>
        <w:t>–</w:t>
      </w:r>
      <w:r w:rsidRPr="00534A53">
        <w:rPr>
          <w:rFonts w:ascii="Times New Roman" w:hAnsi="Times New Roman" w:cs="Times New Roman"/>
          <w:sz w:val="28"/>
          <w:szCs w:val="28"/>
        </w:rPr>
        <w:t xml:space="preserve"> </w:t>
      </w:r>
      <w:r w:rsidR="00872A3C" w:rsidRPr="00534A53">
        <w:rPr>
          <w:rFonts w:ascii="Times New Roman" w:hAnsi="Times New Roman" w:cs="Times New Roman"/>
          <w:sz w:val="28"/>
          <w:szCs w:val="28"/>
        </w:rPr>
        <w:t>управление экономического развития администрации муниципального образования 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>, функции которого в сфере проектной деятельности определены настоящим Положением;</w:t>
      </w:r>
    </w:p>
    <w:p w:rsidR="00CE2852" w:rsidRPr="00534A53" w:rsidRDefault="00E443E8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96" w:history="1">
        <w:r w:rsidR="00CE2852" w:rsidRPr="00534A53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="00CE2852" w:rsidRPr="00534A53">
        <w:rPr>
          <w:rFonts w:ascii="Times New Roman" w:hAnsi="Times New Roman" w:cs="Times New Roman"/>
          <w:sz w:val="28"/>
          <w:szCs w:val="28"/>
        </w:rPr>
        <w:t xml:space="preserve"> муниципального проекта - документ, содержащий информацию об основных параметрах проекта, в том числе: наименование, основания для начала реализации, цели, задачи, описание, планируемый результат и показатели эффективности, период реализации и риски, взаимосвязь с муниципальными программами муниципального 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CE2852" w:rsidRPr="00534A53">
        <w:rPr>
          <w:rFonts w:ascii="Times New Roman" w:hAnsi="Times New Roman" w:cs="Times New Roman"/>
          <w:sz w:val="28"/>
          <w:szCs w:val="28"/>
        </w:rPr>
        <w:t xml:space="preserve">, информацию о кураторе и руководителе (приложение </w:t>
      </w:r>
      <w:r w:rsidR="00872A3C" w:rsidRPr="00534A53">
        <w:rPr>
          <w:rFonts w:ascii="Times New Roman" w:hAnsi="Times New Roman" w:cs="Times New Roman"/>
          <w:sz w:val="28"/>
          <w:szCs w:val="28"/>
        </w:rPr>
        <w:t>№</w:t>
      </w:r>
      <w:r w:rsidR="00CE2852" w:rsidRPr="00534A53">
        <w:rPr>
          <w:rFonts w:ascii="Times New Roman" w:hAnsi="Times New Roman" w:cs="Times New Roman"/>
          <w:sz w:val="28"/>
          <w:szCs w:val="28"/>
        </w:rPr>
        <w:t xml:space="preserve"> 2 к настоящему Положению);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проектная деятельность - деятельность, связанная с инициированием, подготовкой, реализацией и завершением проектов;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проектные документы - паспорт муниципального проекта, карта контроля, состав муниципального проекта, а также иные документы, относящиеся к муниципальному проекту;</w:t>
      </w:r>
    </w:p>
    <w:p w:rsidR="00CE2852" w:rsidRPr="00534A53" w:rsidRDefault="00E443E8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73" w:history="1">
        <w:r w:rsidR="00CE2852" w:rsidRPr="00534A5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CE2852" w:rsidRPr="00534A53">
        <w:rPr>
          <w:rFonts w:ascii="Times New Roman" w:hAnsi="Times New Roman" w:cs="Times New Roman"/>
          <w:sz w:val="28"/>
          <w:szCs w:val="28"/>
        </w:rPr>
        <w:t xml:space="preserve"> муниципальных проектов - документ, содержащий перечень муниципальных проектов, реализующихся на территории муниципального образования </w:t>
      </w:r>
      <w:r w:rsidR="00872A3C"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CE2852" w:rsidRPr="00534A53">
        <w:rPr>
          <w:rFonts w:ascii="Times New Roman" w:hAnsi="Times New Roman" w:cs="Times New Roman"/>
          <w:sz w:val="28"/>
          <w:szCs w:val="28"/>
        </w:rPr>
        <w:t xml:space="preserve"> </w:t>
      </w:r>
      <w:r w:rsidR="00872A3C" w:rsidRPr="00534A53">
        <w:rPr>
          <w:rFonts w:ascii="Times New Roman" w:hAnsi="Times New Roman" w:cs="Times New Roman"/>
          <w:sz w:val="28"/>
          <w:szCs w:val="28"/>
        </w:rPr>
        <w:t>структурными подразделения администрации муниципального образования Туапсинский район и</w:t>
      </w:r>
      <w:r w:rsidR="00D441A5" w:rsidRPr="00534A53">
        <w:rPr>
          <w:rFonts w:ascii="Times New Roman" w:hAnsi="Times New Roman" w:cs="Times New Roman"/>
          <w:sz w:val="28"/>
          <w:szCs w:val="28"/>
        </w:rPr>
        <w:t>ли</w:t>
      </w:r>
      <w:r w:rsidR="00872A3C" w:rsidRPr="00534A53">
        <w:rPr>
          <w:rFonts w:ascii="Times New Roman" w:hAnsi="Times New Roman" w:cs="Times New Roman"/>
          <w:sz w:val="28"/>
          <w:szCs w:val="28"/>
        </w:rPr>
        <w:t xml:space="preserve"> подведомственными муниципальными организациями</w:t>
      </w:r>
      <w:r w:rsidR="00CE2852" w:rsidRPr="00534A53">
        <w:rPr>
          <w:rFonts w:ascii="Times New Roman" w:hAnsi="Times New Roman" w:cs="Times New Roman"/>
          <w:sz w:val="28"/>
          <w:szCs w:val="28"/>
        </w:rPr>
        <w:t xml:space="preserve">, содержащий краткие сведения о муниципальных проектах (приложение </w:t>
      </w:r>
      <w:r w:rsidR="00872A3C" w:rsidRPr="00534A53">
        <w:rPr>
          <w:rFonts w:ascii="Times New Roman" w:hAnsi="Times New Roman" w:cs="Times New Roman"/>
          <w:sz w:val="28"/>
          <w:szCs w:val="28"/>
        </w:rPr>
        <w:t>№</w:t>
      </w:r>
      <w:r w:rsidR="00CE2852" w:rsidRPr="00534A53">
        <w:rPr>
          <w:rFonts w:ascii="Times New Roman" w:hAnsi="Times New Roman" w:cs="Times New Roman"/>
          <w:sz w:val="28"/>
          <w:szCs w:val="28"/>
        </w:rPr>
        <w:t xml:space="preserve"> 3 к настоящему Положению);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результат муниципального проекта - измеримое качественное и (или) количественное выражение социальных, экономических, интеллектуальных и иных показателей, получаемых по итогам реализации проекта;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риски проекта - вероятные события или условия, которые в случае возникновения могут оказать положительное (возможность) или отрицательное (угроза) влияние на достижение целей, задач, сроков реализации, стоимости проекта;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муниципального проекта - уполномоченное лицо </w:t>
      </w:r>
      <w:r w:rsidR="00D8292D" w:rsidRPr="00534A53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муниципального образования Туапсинский район или подведомственной муниципальной организации</w:t>
      </w:r>
      <w:r w:rsidRPr="00534A53">
        <w:rPr>
          <w:rFonts w:ascii="Times New Roman" w:hAnsi="Times New Roman" w:cs="Times New Roman"/>
          <w:sz w:val="28"/>
          <w:szCs w:val="28"/>
        </w:rPr>
        <w:t>, которое отвечает за достижение целей муниципального проекта, руководит всеми процессами (планированием, исполнением, контролем, завершением муниципального проекта), осуществляет подготовку запросов на изменение и оперативное управление муниципальным проектом;</w:t>
      </w:r>
    </w:p>
    <w:p w:rsidR="00CE2852" w:rsidRPr="00534A53" w:rsidRDefault="00CE285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цель муниципального проекта - результат деятельности, достигаемый при реализации муниципального проекта в заданных условиях.</w:t>
      </w:r>
    </w:p>
    <w:p w:rsidR="007B6A60" w:rsidRPr="00534A53" w:rsidRDefault="007B6A60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E7B" w:rsidRPr="00534A53" w:rsidRDefault="006D4E7B" w:rsidP="00534A53">
      <w:pPr>
        <w:pStyle w:val="ConsPlusTitle"/>
        <w:numPr>
          <w:ilvl w:val="0"/>
          <w:numId w:val="4"/>
        </w:numPr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Инициирование и подготовка муниципального проекта</w:t>
      </w:r>
    </w:p>
    <w:p w:rsidR="007B6A60" w:rsidRPr="00534A53" w:rsidRDefault="007B6A60" w:rsidP="003B2C3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2.1. Мероприятия, относящиеся к проектной деятельности, должны соответствовать не менее чем трем из следующих критериев: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муниципальный прое</w:t>
      </w:r>
      <w:proofErr w:type="gramStart"/>
      <w:r w:rsidRPr="00534A53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534A53">
        <w:rPr>
          <w:rFonts w:ascii="Times New Roman" w:hAnsi="Times New Roman" w:cs="Times New Roman"/>
          <w:sz w:val="28"/>
          <w:szCs w:val="28"/>
        </w:rPr>
        <w:t>атегически, экономически и социально значим для муниципального образования Туапсинский район;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результаты муниципального проекта являются инновационными;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работы по муниципальному проекту носят сложный характер, требуют тщательного планирования и контроля реализации;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выполнение работ по муниципальному проекту связано с высокими рисками;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временные, материальные и другие ресурсы, обеспечивающие реализацию муниципального проекта, ограничены;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реализация мероприятий в виде муниципального проекта принесет дополнительные эффекты, наличие которых может быть расценено как положительное (экономия ресурсов, повышение результативности работ и другое) влияние на экономику и социальную сферу муниципального образования Туапсинский район.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534A53">
        <w:rPr>
          <w:rFonts w:ascii="Times New Roman" w:hAnsi="Times New Roman" w:cs="Times New Roman"/>
          <w:sz w:val="28"/>
          <w:szCs w:val="28"/>
        </w:rPr>
        <w:t>2.2. Муниципальный проект должен соответствовать не менее чем трем из следующих критериев: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взаимосвязь с двумя и более муниципальными программами муниципального образования Туапсинский район;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соответствие основным направлениям стратегического развития муниципального образования Туапсинский район;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направленность на достижение планируемых значений показателей социально-экономического развития муниципального образования Туапсинский район;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отсутствие опыта реализации аналогичных муниципальных проектов;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продолжительность реализации муниципального проекта - более одного года;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поручение федеральных органов исполнительных власти и (или) исполнительных органов государственной власти Краснодарского края о реализации проекта.</w:t>
      </w:r>
    </w:p>
    <w:p w:rsidR="00E2100F" w:rsidRPr="00534A53" w:rsidRDefault="00E2100F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2.3. Процедура инициирования муниципального проекта осуществляется путем подачи инициатором в МПО муниципального паспорта муниципального </w:t>
      </w:r>
      <w:r w:rsidRPr="00534A53">
        <w:rPr>
          <w:rFonts w:ascii="Times New Roman" w:hAnsi="Times New Roman" w:cs="Times New Roman"/>
          <w:sz w:val="28"/>
          <w:szCs w:val="28"/>
        </w:rPr>
        <w:lastRenderedPageBreak/>
        <w:t xml:space="preserve">проекта, карты контроля и пояснительной записки с обоснованием применения механизмов проектной деятельности и соответствия критериям, указанным в </w:t>
      </w:r>
      <w:hyperlink w:anchor="P71" w:history="1">
        <w:r w:rsidRPr="00534A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312A0" w:rsidRPr="00534A53">
          <w:rPr>
            <w:rFonts w:ascii="Times New Roman" w:hAnsi="Times New Roman" w:cs="Times New Roman"/>
            <w:sz w:val="28"/>
            <w:szCs w:val="28"/>
          </w:rPr>
          <w:t>2.3</w:t>
        </w:r>
        <w:r w:rsidRPr="00534A53">
          <w:rPr>
            <w:rFonts w:ascii="Times New Roman" w:hAnsi="Times New Roman" w:cs="Times New Roman"/>
            <w:sz w:val="28"/>
            <w:szCs w:val="28"/>
          </w:rPr>
          <w:t xml:space="preserve"> раздела </w:t>
        </w:r>
        <w:r w:rsidR="00534A5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34A5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</w:t>
      </w:r>
      <w:r w:rsidR="00E2100F" w:rsidRPr="00534A53">
        <w:rPr>
          <w:rFonts w:ascii="Times New Roman" w:hAnsi="Times New Roman" w:cs="Times New Roman"/>
          <w:sz w:val="28"/>
          <w:szCs w:val="28"/>
        </w:rPr>
        <w:t>.</w:t>
      </w:r>
      <w:r w:rsidRPr="00534A53">
        <w:rPr>
          <w:rFonts w:ascii="Times New Roman" w:hAnsi="Times New Roman" w:cs="Times New Roman"/>
          <w:sz w:val="28"/>
          <w:szCs w:val="28"/>
        </w:rPr>
        <w:t>4</w:t>
      </w:r>
      <w:r w:rsidR="00E2100F" w:rsidRPr="00534A53">
        <w:rPr>
          <w:rFonts w:ascii="Times New Roman" w:hAnsi="Times New Roman" w:cs="Times New Roman"/>
          <w:sz w:val="28"/>
          <w:szCs w:val="28"/>
        </w:rPr>
        <w:t xml:space="preserve">. МПО проверяет паспорт муниципального проекта и карту контроля на соответствие </w:t>
      </w:r>
      <w:hyperlink w:anchor="P64" w:history="1">
        <w:r w:rsidR="00E2100F" w:rsidRPr="00534A53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  <w:r w:rsidRPr="00534A5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E2100F" w:rsidRPr="00534A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 w:history="1">
        <w:r w:rsidRPr="00534A53">
          <w:rPr>
            <w:rFonts w:ascii="Times New Roman" w:hAnsi="Times New Roman" w:cs="Times New Roman"/>
            <w:sz w:val="28"/>
            <w:szCs w:val="28"/>
          </w:rPr>
          <w:t>2.2</w:t>
        </w:r>
        <w:r w:rsidR="00E2100F" w:rsidRPr="00534A53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="00E2100F" w:rsidRPr="00534A53">
        <w:rPr>
          <w:rFonts w:ascii="Times New Roman" w:hAnsi="Times New Roman" w:cs="Times New Roman"/>
          <w:sz w:val="28"/>
          <w:szCs w:val="28"/>
        </w:rPr>
        <w:t xml:space="preserve"> настоящего Положения в срок не более пяти рабочих дней </w:t>
      </w:r>
      <w:proofErr w:type="gramStart"/>
      <w:r w:rsidR="00E2100F" w:rsidRPr="00534A53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E2100F" w:rsidRPr="00534A53">
        <w:rPr>
          <w:rFonts w:ascii="Times New Roman" w:hAnsi="Times New Roman" w:cs="Times New Roman"/>
          <w:sz w:val="28"/>
          <w:szCs w:val="28"/>
        </w:rPr>
        <w:t xml:space="preserve"> указанных документов в МПО.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</w:t>
      </w:r>
      <w:r w:rsidR="00E2100F" w:rsidRPr="00534A53">
        <w:rPr>
          <w:rFonts w:ascii="Times New Roman" w:hAnsi="Times New Roman" w:cs="Times New Roman"/>
          <w:sz w:val="28"/>
          <w:szCs w:val="28"/>
        </w:rPr>
        <w:t>.</w:t>
      </w:r>
      <w:r w:rsidRPr="00534A53">
        <w:rPr>
          <w:rFonts w:ascii="Times New Roman" w:hAnsi="Times New Roman" w:cs="Times New Roman"/>
          <w:sz w:val="28"/>
          <w:szCs w:val="28"/>
        </w:rPr>
        <w:t>5</w:t>
      </w:r>
      <w:r w:rsidR="00E2100F" w:rsidRPr="00534A53">
        <w:rPr>
          <w:rFonts w:ascii="Times New Roman" w:hAnsi="Times New Roman" w:cs="Times New Roman"/>
          <w:sz w:val="28"/>
          <w:szCs w:val="28"/>
        </w:rPr>
        <w:t xml:space="preserve">. В случае соответствия паспорта муниципального проекта и карты контроля </w:t>
      </w:r>
      <w:hyperlink w:anchor="P64" w:history="1">
        <w:r w:rsidR="00E2100F" w:rsidRPr="00534A53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  <w:r w:rsidRPr="00534A5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34A53">
        <w:rPr>
          <w:rFonts w:ascii="Times New Roman" w:hAnsi="Times New Roman" w:cs="Times New Roman"/>
          <w:sz w:val="28"/>
          <w:szCs w:val="28"/>
        </w:rPr>
        <w:t>.1</w:t>
      </w:r>
      <w:r w:rsidR="00E2100F" w:rsidRPr="00534A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 w:history="1">
        <w:r w:rsidRPr="00534A53">
          <w:rPr>
            <w:rFonts w:ascii="Times New Roman" w:hAnsi="Times New Roman" w:cs="Times New Roman"/>
            <w:sz w:val="28"/>
            <w:szCs w:val="28"/>
          </w:rPr>
          <w:t>2.2</w:t>
        </w:r>
        <w:r w:rsidR="00E2100F" w:rsidRPr="00534A53">
          <w:rPr>
            <w:rFonts w:ascii="Times New Roman" w:hAnsi="Times New Roman" w:cs="Times New Roman"/>
            <w:sz w:val="28"/>
            <w:szCs w:val="28"/>
          </w:rPr>
          <w:t xml:space="preserve"> раздела </w:t>
        </w:r>
        <w:r w:rsidR="00534A5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2100F" w:rsidRPr="00534A53">
        <w:rPr>
          <w:rFonts w:ascii="Times New Roman" w:hAnsi="Times New Roman" w:cs="Times New Roman"/>
          <w:sz w:val="28"/>
          <w:szCs w:val="28"/>
        </w:rPr>
        <w:t xml:space="preserve"> настоящего Положения МПО организует заседание МПК по рассмотрению паспорта муниципального проекта и карты контроля не позднее десяти рабочих дней со дня одобрения МПО указанных документов. МПО при необходимости запрашивает дополнительную информацию для организации заседания МПК у органов Администрации, руководителя муниципального проекта.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</w:t>
      </w:r>
      <w:r w:rsidR="00E2100F" w:rsidRPr="00534A53">
        <w:rPr>
          <w:rFonts w:ascii="Times New Roman" w:hAnsi="Times New Roman" w:cs="Times New Roman"/>
          <w:sz w:val="28"/>
          <w:szCs w:val="28"/>
        </w:rPr>
        <w:t>.</w:t>
      </w:r>
      <w:r w:rsidRPr="00534A53">
        <w:rPr>
          <w:rFonts w:ascii="Times New Roman" w:hAnsi="Times New Roman" w:cs="Times New Roman"/>
          <w:sz w:val="28"/>
          <w:szCs w:val="28"/>
        </w:rPr>
        <w:t>6</w:t>
      </w:r>
      <w:r w:rsidR="00E2100F" w:rsidRPr="00534A53">
        <w:rPr>
          <w:rFonts w:ascii="Times New Roman" w:hAnsi="Times New Roman" w:cs="Times New Roman"/>
          <w:sz w:val="28"/>
          <w:szCs w:val="28"/>
        </w:rPr>
        <w:t xml:space="preserve">. В случае несоответствия паспорта муниципального проекта и карты контроля </w:t>
      </w:r>
      <w:hyperlink w:anchor="P64" w:history="1">
        <w:r w:rsidR="00E2100F" w:rsidRPr="00534A53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  <w:r w:rsidRPr="00534A5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E2100F" w:rsidRPr="00534A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 w:history="1">
        <w:r w:rsidRPr="00534A53">
          <w:rPr>
            <w:rFonts w:ascii="Times New Roman" w:hAnsi="Times New Roman" w:cs="Times New Roman"/>
            <w:sz w:val="28"/>
            <w:szCs w:val="28"/>
          </w:rPr>
          <w:t>2.2</w:t>
        </w:r>
        <w:r w:rsidR="00534A53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="00E2100F" w:rsidRPr="00534A53">
        <w:rPr>
          <w:rFonts w:ascii="Times New Roman" w:hAnsi="Times New Roman" w:cs="Times New Roman"/>
          <w:sz w:val="28"/>
          <w:szCs w:val="28"/>
        </w:rPr>
        <w:t xml:space="preserve"> настоящего Положения указанные проектные документы МПО направляет инициатору муниципального проекта на доработку.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</w:t>
      </w:r>
      <w:r w:rsidR="00E2100F" w:rsidRPr="00534A53">
        <w:rPr>
          <w:rFonts w:ascii="Times New Roman" w:hAnsi="Times New Roman" w:cs="Times New Roman"/>
          <w:sz w:val="28"/>
          <w:szCs w:val="28"/>
        </w:rPr>
        <w:t>. На заседании по рассмотрению паспорта муниципального проекта и карты контроля МПК вправе утвердить или отклонить указанные проектные документы. Решение МПК оформляется протоколом заседания МПК. МПО обеспечивает хранение протоколов и повесток заседаний МПК.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</w:t>
      </w:r>
      <w:r w:rsidR="00E2100F" w:rsidRPr="00534A53">
        <w:rPr>
          <w:rFonts w:ascii="Times New Roman" w:hAnsi="Times New Roman" w:cs="Times New Roman"/>
          <w:sz w:val="28"/>
          <w:szCs w:val="28"/>
        </w:rPr>
        <w:t>.1. В случае принятия решения МПК об утверждении паспорта муниципального проекта и карты контроля муниципальный проект считается открытым и МПО вносит сведения о нем в реестр муниципальных проектов не позднее трех рабочих дней со дня утверждения паспорта муниципального проекта и карты контроля МПК.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</w:t>
      </w:r>
      <w:r w:rsidR="00E2100F" w:rsidRPr="00534A53">
        <w:rPr>
          <w:rFonts w:ascii="Times New Roman" w:hAnsi="Times New Roman" w:cs="Times New Roman"/>
          <w:sz w:val="28"/>
          <w:szCs w:val="28"/>
        </w:rPr>
        <w:t>.2. В случае отклонения паспорта муниципального проекта и карты контроля МПК вправе направить указанные проектные документы на доработку инициатору муниципального проекта или отказать в реализации муниципального проекта.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</w:t>
      </w:r>
      <w:r w:rsidR="00E2100F" w:rsidRPr="00534A53">
        <w:rPr>
          <w:rFonts w:ascii="Times New Roman" w:hAnsi="Times New Roman" w:cs="Times New Roman"/>
          <w:sz w:val="28"/>
          <w:szCs w:val="28"/>
        </w:rPr>
        <w:t>.3. МПО в рамках проектной деятельности выполняет поручения МПК.</w:t>
      </w:r>
    </w:p>
    <w:p w:rsidR="00E2100F" w:rsidRPr="00534A53" w:rsidRDefault="008312A0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4</w:t>
      </w:r>
      <w:r w:rsidR="00E2100F" w:rsidRPr="00534A53">
        <w:rPr>
          <w:rFonts w:ascii="Times New Roman" w:hAnsi="Times New Roman" w:cs="Times New Roman"/>
          <w:sz w:val="28"/>
          <w:szCs w:val="28"/>
        </w:rPr>
        <w:t>. Цель муниципального проекта, утвержденная в паспорте муниципального проекта, не подлежит корректировке в течение всего срока реализации муниципального проекта.</w:t>
      </w:r>
    </w:p>
    <w:p w:rsidR="007B6A60" w:rsidRPr="00534A53" w:rsidRDefault="007B6A60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9B6" w:rsidRPr="00534A53" w:rsidRDefault="00B129B6" w:rsidP="00534A53">
      <w:pPr>
        <w:pStyle w:val="ConsPlusTitle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Реализация муниципального проекта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3.1. Реализация муниципального проекта осуществляется в соответствии с утвержденной картой контроля, паспортом муниципального проекта, действующим законодательством Российской Федерации, Краснодарского края и муниципального образования Туапсинский район командой муниципального проекта.</w:t>
      </w:r>
    </w:p>
    <w:p w:rsidR="00B129B6" w:rsidRPr="00534A53" w:rsidRDefault="004D3F85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3.2</w:t>
      </w:r>
      <w:r w:rsidR="00B129B6" w:rsidRPr="00534A53">
        <w:rPr>
          <w:rFonts w:ascii="Times New Roman" w:hAnsi="Times New Roman" w:cs="Times New Roman"/>
          <w:sz w:val="28"/>
          <w:szCs w:val="28"/>
        </w:rPr>
        <w:t>. В целях реализации муниципального проекта:</w:t>
      </w:r>
    </w:p>
    <w:p w:rsidR="00B129B6" w:rsidRPr="00534A53" w:rsidRDefault="004D3F85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3.2</w:t>
      </w:r>
      <w:r w:rsidR="00B129B6" w:rsidRPr="00534A53">
        <w:rPr>
          <w:rFonts w:ascii="Times New Roman" w:hAnsi="Times New Roman" w:cs="Times New Roman"/>
          <w:sz w:val="28"/>
          <w:szCs w:val="28"/>
        </w:rPr>
        <w:t>.1. Куратор муниципального проекта: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spellStart"/>
      <w:r w:rsidRPr="00534A53">
        <w:rPr>
          <w:rFonts w:ascii="Times New Roman" w:hAnsi="Times New Roman" w:cs="Times New Roman"/>
          <w:sz w:val="28"/>
          <w:szCs w:val="28"/>
        </w:rPr>
        <w:t>верхнеуровневый</w:t>
      </w:r>
      <w:proofErr w:type="spellEnd"/>
      <w:r w:rsidRPr="00534A53">
        <w:rPr>
          <w:rFonts w:ascii="Times New Roman" w:hAnsi="Times New Roman" w:cs="Times New Roman"/>
          <w:sz w:val="28"/>
          <w:szCs w:val="28"/>
        </w:rPr>
        <w:t xml:space="preserve"> контроль реализации муниципального </w:t>
      </w:r>
      <w:r w:rsidRPr="00534A53">
        <w:rPr>
          <w:rFonts w:ascii="Times New Roman" w:hAnsi="Times New Roman" w:cs="Times New Roman"/>
          <w:sz w:val="28"/>
          <w:szCs w:val="28"/>
        </w:rPr>
        <w:lastRenderedPageBreak/>
        <w:t>проекта на основе информации, получаемой от руководителя муниципального проекта, МПО, а также команды муниципального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осуществляет решение вопросов, выходящих за рамки полномочий руководителя муниципального проекта, в том числе посредством инициирования проведения заседаний МПК.</w:t>
      </w:r>
    </w:p>
    <w:p w:rsidR="00B129B6" w:rsidRPr="00534A53" w:rsidRDefault="004D3F85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3.2</w:t>
      </w:r>
      <w:r w:rsidR="00B129B6" w:rsidRPr="00534A53">
        <w:rPr>
          <w:rFonts w:ascii="Times New Roman" w:hAnsi="Times New Roman" w:cs="Times New Roman"/>
          <w:sz w:val="28"/>
          <w:szCs w:val="28"/>
        </w:rPr>
        <w:t>.2. Руководитель муниципального проекта: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осуществляет контроль и оперативное руководство муниципальным проектом, принимает исчерпывающие меры для предотвращения или снижения возникающих рисков;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исполняет поручения куратора муниципального проекта в рамках реализации муниципального проекта и осуществляет подготовку информации о реализуемых мероприятиях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представляет информацию о муниципальном проекте по требованию куратора муниципального проекта или МПО;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информирует куратора муниципального проекта и МПО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нарушение, не позднее трех рабочих дней со дня выявления фактических нарушений либо выявления обстоятельств, влекущих прогнозируемые нарушения;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информирует куратора о проблемах и рисках муниципального проекта, для решения которых им приняты исчерпывающие меры, но требуемый результат не достигнут;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дает поручения исполнителям муниципального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обеспечивает достижение результатов и показателей эффективности муниципального проекта, осуществляет анализ влияния изменений муниципального проекта на достижение результатов и показателей эффективности муниципального проекта, уведомляет о таких изменениях куратора муниципального проекта и МПО;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осуществляет мониторинг реализации муниципального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инициирует проведение заседаний МПК при получении информации о наличии проблем и рисков в случае необходимости.</w:t>
      </w:r>
    </w:p>
    <w:p w:rsidR="00B129B6" w:rsidRPr="00534A53" w:rsidRDefault="004D3F85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3.2</w:t>
      </w:r>
      <w:r w:rsidR="00B129B6" w:rsidRPr="00534A53">
        <w:rPr>
          <w:rFonts w:ascii="Times New Roman" w:hAnsi="Times New Roman" w:cs="Times New Roman"/>
          <w:sz w:val="28"/>
          <w:szCs w:val="28"/>
        </w:rPr>
        <w:t>.3. Администратор муниципального проекта: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обеспечивает деятельность руководителя муниципального проекта в рамках реализации муниципального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организует процесс формирования и актуализации проектных документов, в том числе осуществляет взаимодействие с командой муниципального проекта при формировании и актуализации проектных документов;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осуществляет взаимодействие с командой муниципального проекта в целях получения информации о реализации муниципального проекта, рисках, фактических и прогнозируемых нарушениях сроков и объемов финансирования, установленных проектными документами.</w:t>
      </w:r>
    </w:p>
    <w:p w:rsidR="00B129B6" w:rsidRPr="00534A53" w:rsidRDefault="004D3F85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3.2</w:t>
      </w:r>
      <w:r w:rsidR="00B129B6" w:rsidRPr="00534A53">
        <w:rPr>
          <w:rFonts w:ascii="Times New Roman" w:hAnsi="Times New Roman" w:cs="Times New Roman"/>
          <w:sz w:val="28"/>
          <w:szCs w:val="28"/>
        </w:rPr>
        <w:t>.4. Команда муниципального проекта: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реализует мероприятия муниципального проекта согласно утвержденным </w:t>
      </w:r>
      <w:r w:rsidRPr="00534A53">
        <w:rPr>
          <w:rFonts w:ascii="Times New Roman" w:hAnsi="Times New Roman" w:cs="Times New Roman"/>
          <w:sz w:val="28"/>
          <w:szCs w:val="28"/>
        </w:rPr>
        <w:lastRenderedPageBreak/>
        <w:t>проектным документам;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исполняет поручения руководителя муниципального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осуществляет взаимодействие с администратором муниципального проекта в целях предоставления информации о реализации муниципального проекта, рисках, фактических и прогнозируемых нарушениях сроков и объемов финансирования, установленных проектными документами;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своевременно информирует руководителя муниципального проекта о возникающих проблемах и рисках, которые могут повлечь нарушение сроков, увеличение стоимости реализации муниципального проекта или увеличение потребности в ресурсах, изменение результатов муниципального проекта, иные последствия, которые могут повлиять на результат муниципального проекта;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вносит предложения руководителю муниципального проекта по корректировке проектных документов;</w:t>
      </w:r>
    </w:p>
    <w:p w:rsidR="00B129B6" w:rsidRPr="00534A53" w:rsidRDefault="00B129B6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информирует руководителя муниципального проекта о фактически выполненных работах и прогнозируемой реализации муниципального проекта.</w:t>
      </w:r>
    </w:p>
    <w:p w:rsidR="00B129B6" w:rsidRPr="00534A53" w:rsidRDefault="003B2C3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4.</w:t>
      </w:r>
      <w:r w:rsidR="00B129B6" w:rsidRPr="00534A53">
        <w:rPr>
          <w:rFonts w:ascii="Times New Roman" w:hAnsi="Times New Roman" w:cs="Times New Roman"/>
          <w:sz w:val="28"/>
          <w:szCs w:val="28"/>
        </w:rPr>
        <w:t xml:space="preserve"> Управление изменениями муниципального проекта осуществляет руководитель муниципального проекта на основании анализа проектных документов и принятия по его итогам решения о необходимости корректировки проектных документов.</w:t>
      </w:r>
    </w:p>
    <w:p w:rsidR="00B129B6" w:rsidRPr="00534A53" w:rsidRDefault="00B129B6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C32" w:rsidRPr="00534A53" w:rsidRDefault="00534A53" w:rsidP="003B2C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2C32" w:rsidRPr="00534A53">
        <w:rPr>
          <w:rFonts w:ascii="Times New Roman" w:hAnsi="Times New Roman" w:cs="Times New Roman"/>
          <w:sz w:val="28"/>
          <w:szCs w:val="28"/>
        </w:rPr>
        <w:t>. Завершение реализации муниципального проекта</w:t>
      </w:r>
    </w:p>
    <w:p w:rsidR="003B2C32" w:rsidRPr="00534A53" w:rsidRDefault="003B2C3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C32" w:rsidRPr="00534A53" w:rsidRDefault="00534A53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2C32" w:rsidRPr="00534A53">
        <w:rPr>
          <w:rFonts w:ascii="Times New Roman" w:hAnsi="Times New Roman" w:cs="Times New Roman"/>
          <w:sz w:val="28"/>
          <w:szCs w:val="28"/>
        </w:rPr>
        <w:t>.1. По итогам достижения целей и показателей, выполнения задач муниципального проекта или в случае возникновения неустранимых условий во время реализации муниципального проекта, при которых муниципальный проект не может продолжаться, руководитель муниципального проекта инициирует процедуру завершения муниципального проекта.</w:t>
      </w:r>
    </w:p>
    <w:p w:rsidR="003B2C32" w:rsidRPr="00534A53" w:rsidRDefault="00534A53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3B2C32" w:rsidRPr="00534A53">
        <w:rPr>
          <w:rFonts w:ascii="Times New Roman" w:hAnsi="Times New Roman" w:cs="Times New Roman"/>
          <w:sz w:val="28"/>
          <w:szCs w:val="28"/>
        </w:rPr>
        <w:t xml:space="preserve">.2. Руководитель муниципального проекта подготавливает итоговый </w:t>
      </w:r>
      <w:hyperlink w:anchor="P532" w:history="1">
        <w:r w:rsidR="003B2C32" w:rsidRPr="00534A5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3B2C32" w:rsidRPr="00534A53">
        <w:rPr>
          <w:rFonts w:ascii="Times New Roman" w:hAnsi="Times New Roman" w:cs="Times New Roman"/>
          <w:sz w:val="28"/>
          <w:szCs w:val="28"/>
        </w:rPr>
        <w:t xml:space="preserve"> о реализации муниципального проекта по форме согласно приложению N 4 к настоящему Положению и проект решения МПК о завершении муниципального проекта.</w:t>
      </w:r>
    </w:p>
    <w:p w:rsidR="003B2C32" w:rsidRPr="00534A53" w:rsidRDefault="003B2C3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Подготовленные проектные документы, определенные настоящим пунктом, руководитель муниципального проекта представляет в МПО.</w:t>
      </w:r>
    </w:p>
    <w:p w:rsidR="003B2C32" w:rsidRPr="00534A53" w:rsidRDefault="00534A53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2C32" w:rsidRPr="00534A53">
        <w:rPr>
          <w:rFonts w:ascii="Times New Roman" w:hAnsi="Times New Roman" w:cs="Times New Roman"/>
          <w:sz w:val="28"/>
          <w:szCs w:val="28"/>
        </w:rPr>
        <w:t>.3. МПО организует заседание МПК по рассмотрению проекта решения МПК и итогового отчета о реализации муниципального проекта, подготовленного руководителем муниципального проекта не позднее десяти рабочих дней со дня получения МПО данной документации.</w:t>
      </w:r>
    </w:p>
    <w:p w:rsidR="003B2C32" w:rsidRPr="00534A53" w:rsidRDefault="00534A53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2C32" w:rsidRPr="00534A53">
        <w:rPr>
          <w:rFonts w:ascii="Times New Roman" w:hAnsi="Times New Roman" w:cs="Times New Roman"/>
          <w:sz w:val="28"/>
          <w:szCs w:val="28"/>
        </w:rPr>
        <w:t xml:space="preserve">.4. По результатам рассмотрения проекта решения МПК и итогового отчета о реализации муниципального проекта, </w:t>
      </w:r>
      <w:proofErr w:type="gramStart"/>
      <w:r w:rsidR="003B2C32" w:rsidRPr="00534A5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3B2C32" w:rsidRPr="00534A5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27" w:history="1">
        <w:r w:rsidR="003B2C32" w:rsidRPr="00534A53">
          <w:rPr>
            <w:rFonts w:ascii="Times New Roman" w:hAnsi="Times New Roman" w:cs="Times New Roman"/>
            <w:sz w:val="28"/>
            <w:szCs w:val="28"/>
          </w:rPr>
          <w:t>пункте 5.2 раздела V</w:t>
        </w:r>
      </w:hyperlink>
      <w:r w:rsidR="003B2C32" w:rsidRPr="00534A53">
        <w:rPr>
          <w:rFonts w:ascii="Times New Roman" w:hAnsi="Times New Roman" w:cs="Times New Roman"/>
          <w:sz w:val="28"/>
          <w:szCs w:val="28"/>
        </w:rPr>
        <w:t xml:space="preserve"> настоящего Положения, МПК может быть принято решение о завершении реализации муниципального проекта. Решение МПК оформляется протоколом заседания МПК.</w:t>
      </w:r>
    </w:p>
    <w:p w:rsidR="003B2C32" w:rsidRPr="00534A53" w:rsidRDefault="003B2C3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В случае принятия решения о завершении проекта реализации муниципального проекта деятельность команды проекта прекращается.</w:t>
      </w:r>
    </w:p>
    <w:p w:rsidR="003B2C32" w:rsidRPr="00534A53" w:rsidRDefault="00534A53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2C32" w:rsidRPr="00534A53">
        <w:rPr>
          <w:rFonts w:ascii="Times New Roman" w:hAnsi="Times New Roman" w:cs="Times New Roman"/>
          <w:sz w:val="28"/>
          <w:szCs w:val="28"/>
        </w:rPr>
        <w:t xml:space="preserve">.5. Информация о завершении реализации муниципального проекта </w:t>
      </w:r>
      <w:r w:rsidR="003B2C32" w:rsidRPr="00534A53">
        <w:rPr>
          <w:rFonts w:ascii="Times New Roman" w:hAnsi="Times New Roman" w:cs="Times New Roman"/>
          <w:sz w:val="28"/>
          <w:szCs w:val="28"/>
        </w:rPr>
        <w:lastRenderedPageBreak/>
        <w:t>вносится МПО в реестр муниципальных проектов не позднее десяти рабочих дней со дня принятия МПК решения о завершении реализации муниципального проекта.</w:t>
      </w:r>
    </w:p>
    <w:p w:rsidR="003B2C32" w:rsidRPr="00534A53" w:rsidRDefault="003B2C32" w:rsidP="003B2C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C32" w:rsidRPr="00534A53" w:rsidRDefault="003B2C32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3B2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34A53" w:rsidRPr="00534A53" w:rsidSect="00534A53">
          <w:pgSz w:w="11906" w:h="16838"/>
          <w:pgMar w:top="851" w:right="566" w:bottom="1134" w:left="1701" w:header="426" w:footer="31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7268" w:tblpY="-128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534A53" w:rsidRPr="00534A53" w:rsidTr="006C0E86">
        <w:trPr>
          <w:trHeight w:val="2400"/>
        </w:trPr>
        <w:tc>
          <w:tcPr>
            <w:tcW w:w="4361" w:type="dxa"/>
            <w:shd w:val="clear" w:color="auto" w:fill="auto"/>
            <w:vAlign w:val="center"/>
          </w:tcPr>
          <w:p w:rsidR="00534A53" w:rsidRPr="00534A53" w:rsidRDefault="00534A53" w:rsidP="006C0E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34A53" w:rsidRPr="00534A53" w:rsidRDefault="00534A53" w:rsidP="006C0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</w:p>
          <w:p w:rsidR="00534A53" w:rsidRPr="00534A53" w:rsidRDefault="00534A53" w:rsidP="006C0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</w:t>
            </w:r>
          </w:p>
          <w:p w:rsidR="00534A53" w:rsidRPr="00534A53" w:rsidRDefault="00534A53" w:rsidP="006C0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34A53" w:rsidRPr="00534A53" w:rsidRDefault="00534A53" w:rsidP="006C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52"/>
      <w:bookmarkEnd w:id="3"/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КАРТА КОНТРОЛЯ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6C0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Карта контроля по ре</w:t>
      </w:r>
      <w:r w:rsidR="006C0E86">
        <w:rPr>
          <w:rFonts w:ascii="Times New Roman" w:hAnsi="Times New Roman" w:cs="Times New Roman"/>
          <w:sz w:val="28"/>
          <w:szCs w:val="28"/>
        </w:rPr>
        <w:t>ализации муниципального проекта «______________________________________</w:t>
      </w:r>
      <w:r w:rsidRPr="00534A53">
        <w:rPr>
          <w:rFonts w:ascii="Times New Roman" w:hAnsi="Times New Roman" w:cs="Times New Roman"/>
          <w:sz w:val="28"/>
          <w:szCs w:val="28"/>
        </w:rPr>
        <w:t>__</w:t>
      </w:r>
      <w:r w:rsidR="006C0E86">
        <w:rPr>
          <w:rFonts w:ascii="Times New Roman" w:hAnsi="Times New Roman" w:cs="Times New Roman"/>
          <w:sz w:val="28"/>
          <w:szCs w:val="28"/>
        </w:rPr>
        <w:t>».</w:t>
      </w:r>
    </w:p>
    <w:p w:rsidR="006C0E86" w:rsidRDefault="00534A53" w:rsidP="006C0E8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Ключевая цель муниципального проекта:</w:t>
      </w:r>
      <w:r w:rsidR="006C0E86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534A53" w:rsidRPr="00534A53" w:rsidRDefault="00534A53" w:rsidP="006C0E8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678"/>
      </w:tblGrid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Инициатор: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проекта: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муниципального проекта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Команда муниципального проекта: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Зона ответственности</w:t>
            </w: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9560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 w:rsidR="00534A53" w:rsidRPr="00534A53" w:rsidTr="006C0E86">
        <w:tc>
          <w:tcPr>
            <w:tcW w:w="4882" w:type="dxa"/>
            <w:vMerge w:val="restart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Источник:</w:t>
            </w:r>
          </w:p>
        </w:tc>
        <w:tc>
          <w:tcPr>
            <w:tcW w:w="4678" w:type="dxa"/>
            <w:vAlign w:val="center"/>
          </w:tcPr>
          <w:p w:rsidR="006C0E86" w:rsidRDefault="00534A53" w:rsidP="006C0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ГП КК </w:t>
            </w:r>
            <w:r w:rsidR="006C0E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6C0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4A53" w:rsidRPr="00534A53" w:rsidRDefault="006C0E86" w:rsidP="006C0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534A53" w:rsidRPr="00534A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4A53" w:rsidRPr="00534A53" w:rsidTr="006C0E86">
        <w:tc>
          <w:tcPr>
            <w:tcW w:w="4882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C0E86" w:rsidRDefault="00534A53" w:rsidP="006C0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="006C0E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6C0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4A53" w:rsidRPr="00534A53" w:rsidRDefault="006C0E86" w:rsidP="006C0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534A53" w:rsidRPr="00534A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4A53" w:rsidRPr="00534A53" w:rsidTr="006C0E86">
        <w:tc>
          <w:tcPr>
            <w:tcW w:w="4882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муниципального 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проекта: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rPr>
          <w:trHeight w:val="846"/>
        </w:trPr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начала реализации муниципального проекта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6C0E86">
        <w:tc>
          <w:tcPr>
            <w:tcW w:w="4882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Дата окончания реализации муниципального проекта</w:t>
            </w:r>
          </w:p>
        </w:tc>
        <w:tc>
          <w:tcPr>
            <w:tcW w:w="467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6C0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X - исполнено</w:t>
      </w:r>
    </w:p>
    <w:p w:rsidR="00534A53" w:rsidRPr="00534A53" w:rsidRDefault="00534A53" w:rsidP="006C0E8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O - не исполнено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2126"/>
        <w:gridCol w:w="567"/>
        <w:gridCol w:w="567"/>
        <w:gridCol w:w="567"/>
        <w:gridCol w:w="425"/>
        <w:gridCol w:w="425"/>
        <w:gridCol w:w="426"/>
        <w:gridCol w:w="425"/>
        <w:gridCol w:w="1276"/>
      </w:tblGrid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86" w:rsidRPr="00534A53" w:rsidTr="006C0E86"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0E86" w:rsidRPr="00534A53" w:rsidRDefault="006C0E86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Pr="00534A53" w:rsidRDefault="006C0E86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268" w:tblpY="-128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6C0E86" w:rsidRPr="00534A53" w:rsidTr="00E443E8">
        <w:trPr>
          <w:trHeight w:val="2400"/>
        </w:trPr>
        <w:tc>
          <w:tcPr>
            <w:tcW w:w="4361" w:type="dxa"/>
            <w:shd w:val="clear" w:color="auto" w:fill="auto"/>
            <w:vAlign w:val="center"/>
          </w:tcPr>
          <w:p w:rsidR="006C0E86" w:rsidRPr="00534A53" w:rsidRDefault="006C0E86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</w:p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</w:t>
            </w:r>
          </w:p>
          <w:p w:rsidR="006C0E86" w:rsidRPr="00534A53" w:rsidRDefault="006C0E86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6C0E86" w:rsidRPr="00534A53" w:rsidRDefault="006C0E86" w:rsidP="00E44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96"/>
      <w:bookmarkEnd w:id="4"/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E86" w:rsidRDefault="006C0E86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ПАСПОРТ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Наименование муниципального проекта __</w:t>
      </w:r>
      <w:r w:rsidR="006C0E86">
        <w:rPr>
          <w:rFonts w:ascii="Times New Roman" w:hAnsi="Times New Roman" w:cs="Times New Roman"/>
          <w:sz w:val="28"/>
          <w:szCs w:val="28"/>
        </w:rPr>
        <w:t>________________________</w:t>
      </w:r>
      <w:r w:rsidRPr="00534A53">
        <w:rPr>
          <w:rFonts w:ascii="Times New Roman" w:hAnsi="Times New Roman" w:cs="Times New Roman"/>
          <w:sz w:val="28"/>
          <w:szCs w:val="28"/>
        </w:rPr>
        <w:t>_</w:t>
      </w:r>
    </w:p>
    <w:p w:rsidR="00534A53" w:rsidRPr="00534A53" w:rsidRDefault="00534A53" w:rsidP="006C0E8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C0E8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Инициатор муниципального проекта:</w:t>
      </w:r>
    </w:p>
    <w:p w:rsidR="00534A53" w:rsidRPr="00534A53" w:rsidRDefault="00534A53" w:rsidP="006C0E8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C0E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Основание для разработки паспорта муниципального проекта:</w:t>
      </w:r>
    </w:p>
    <w:p w:rsidR="00534A53" w:rsidRPr="00534A53" w:rsidRDefault="00534A53" w:rsidP="006C0E8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6C0E8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от _______________ 20 ___ года, протокол N __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Паспорт муниципального проекта разработан и представлен в муниципальный проектный комитет на согласование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 20 ___ года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3798"/>
      </w:tblGrid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муниципального 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муниципального 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паспорта муниципального 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245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 муниципального проекта</w:t>
            </w:r>
          </w:p>
        </w:tc>
        <w:tc>
          <w:tcPr>
            <w:tcW w:w="3798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2. Содержание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417"/>
        <w:gridCol w:w="1361"/>
        <w:gridCol w:w="1191"/>
        <w:gridCol w:w="567"/>
        <w:gridCol w:w="794"/>
        <w:gridCol w:w="794"/>
        <w:gridCol w:w="737"/>
      </w:tblGrid>
      <w:tr w:rsidR="00534A53" w:rsidRPr="00534A53" w:rsidTr="00E443E8">
        <w:tc>
          <w:tcPr>
            <w:tcW w:w="215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Цель муниципального проекта</w:t>
            </w:r>
          </w:p>
        </w:tc>
        <w:tc>
          <w:tcPr>
            <w:tcW w:w="6861" w:type="dxa"/>
            <w:gridSpan w:val="7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154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муниципального проекта и их значения по годам.</w:t>
            </w:r>
          </w:p>
        </w:tc>
        <w:tc>
          <w:tcPr>
            <w:tcW w:w="1417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61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191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92" w:type="dxa"/>
            <w:gridSpan w:val="4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Период, год</w:t>
            </w:r>
          </w:p>
        </w:tc>
      </w:tr>
      <w:tr w:rsidR="00534A53" w:rsidRPr="00534A53" w:rsidTr="00E443E8">
        <w:tc>
          <w:tcPr>
            <w:tcW w:w="215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34A53" w:rsidRPr="00534A53" w:rsidTr="00E443E8">
        <w:tc>
          <w:tcPr>
            <w:tcW w:w="215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15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15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15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15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Результаты муниципального проекта</w:t>
            </w:r>
          </w:p>
        </w:tc>
        <w:tc>
          <w:tcPr>
            <w:tcW w:w="6861" w:type="dxa"/>
            <w:gridSpan w:val="7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 Этапы и контрольные точки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5783"/>
        <w:gridCol w:w="907"/>
      </w:tblGrid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5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83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Тип (завершение этапа/контрольная точка результата/контрольная точка показателя)</w:t>
            </w: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4. Бюджет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551"/>
        <w:gridCol w:w="510"/>
        <w:gridCol w:w="907"/>
        <w:gridCol w:w="907"/>
        <w:gridCol w:w="907"/>
        <w:gridCol w:w="1644"/>
      </w:tblGrid>
      <w:tr w:rsidR="00534A53" w:rsidRPr="00534A53" w:rsidTr="00E443E8">
        <w:tc>
          <w:tcPr>
            <w:tcW w:w="4138" w:type="dxa"/>
            <w:gridSpan w:val="2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231" w:type="dxa"/>
            <w:gridSpan w:val="4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644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34A53" w:rsidRPr="00534A53" w:rsidTr="00E443E8">
        <w:tc>
          <w:tcPr>
            <w:tcW w:w="4138" w:type="dxa"/>
            <w:gridSpan w:val="2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4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1587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Бюджетные источники, тыс. руб.</w:t>
            </w: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158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158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4138" w:type="dxa"/>
            <w:gridSpan w:val="2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Внебюджетные источники, тыс. руб.</w:t>
            </w: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4138" w:type="dxa"/>
            <w:gridSpan w:val="2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4138" w:type="dxa"/>
            <w:gridSpan w:val="2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4138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5. Ключевые риски и возможности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5839"/>
      </w:tblGrid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08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5839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риска/реализация возможности</w:t>
            </w: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0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6. Описание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041"/>
      </w:tblGrid>
      <w:tr w:rsidR="00534A53" w:rsidRPr="00534A53" w:rsidTr="00E443E8">
        <w:tc>
          <w:tcPr>
            <w:tcW w:w="691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Российской Федерации</w:t>
            </w:r>
          </w:p>
        </w:tc>
        <w:tc>
          <w:tcPr>
            <w:tcW w:w="2041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691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Краснодарского края</w:t>
            </w:r>
          </w:p>
        </w:tc>
        <w:tc>
          <w:tcPr>
            <w:tcW w:w="2041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691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Связь с муниципальными программами</w:t>
            </w:r>
          </w:p>
        </w:tc>
        <w:tc>
          <w:tcPr>
            <w:tcW w:w="2041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691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 и программами</w:t>
            </w:r>
          </w:p>
        </w:tc>
        <w:tc>
          <w:tcPr>
            <w:tcW w:w="2041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691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Формальные основания для инициации</w:t>
            </w:r>
          </w:p>
        </w:tc>
        <w:tc>
          <w:tcPr>
            <w:tcW w:w="2041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691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2041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268" w:tblpY="-128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07577E" w:rsidRPr="00534A53" w:rsidTr="00E443E8">
        <w:trPr>
          <w:trHeight w:val="2400"/>
        </w:trPr>
        <w:tc>
          <w:tcPr>
            <w:tcW w:w="4361" w:type="dxa"/>
            <w:shd w:val="clear" w:color="auto" w:fill="auto"/>
            <w:vAlign w:val="center"/>
          </w:tcPr>
          <w:p w:rsidR="0007577E" w:rsidRPr="00534A53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07577E" w:rsidRPr="00534A53" w:rsidRDefault="0007577E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</w:p>
          <w:p w:rsidR="0007577E" w:rsidRPr="00534A53" w:rsidRDefault="0007577E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</w:t>
            </w:r>
          </w:p>
          <w:p w:rsidR="0007577E" w:rsidRPr="00534A53" w:rsidRDefault="0007577E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7577E" w:rsidRPr="00534A53" w:rsidRDefault="0007577E" w:rsidP="00E44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73"/>
      <w:bookmarkEnd w:id="5"/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577E" w:rsidRDefault="0007577E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РЕЕСТР</w:t>
      </w: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муниципальных проектов, реализующихся на территории</w:t>
      </w: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443E8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644"/>
        <w:gridCol w:w="1928"/>
        <w:gridCol w:w="1531"/>
        <w:gridCol w:w="1474"/>
      </w:tblGrid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7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проекта</w:t>
            </w: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1928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муниципального проекта</w:t>
            </w:r>
          </w:p>
        </w:tc>
        <w:tc>
          <w:tcPr>
            <w:tcW w:w="153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Цели муниципального проекта</w:t>
            </w:r>
          </w:p>
        </w:tc>
        <w:tc>
          <w:tcPr>
            <w:tcW w:w="147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Статус муниципального проекта</w:t>
            </w: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268" w:tblpY="-128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07577E" w:rsidRPr="00534A53" w:rsidTr="00E443E8">
        <w:trPr>
          <w:trHeight w:val="2400"/>
        </w:trPr>
        <w:tc>
          <w:tcPr>
            <w:tcW w:w="4361" w:type="dxa"/>
            <w:shd w:val="clear" w:color="auto" w:fill="auto"/>
            <w:vAlign w:val="center"/>
          </w:tcPr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7E" w:rsidRPr="00534A53" w:rsidRDefault="0007577E" w:rsidP="00E443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7577E" w:rsidRPr="00534A53" w:rsidRDefault="0007577E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</w:p>
          <w:p w:rsidR="0007577E" w:rsidRPr="00534A53" w:rsidRDefault="0007577E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</w:t>
            </w:r>
          </w:p>
          <w:p w:rsidR="0007577E" w:rsidRPr="00534A53" w:rsidRDefault="0007577E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7577E" w:rsidRPr="00534A53" w:rsidRDefault="0007577E" w:rsidP="00E44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2"/>
        <w:gridCol w:w="2313"/>
        <w:gridCol w:w="2232"/>
        <w:gridCol w:w="2247"/>
      </w:tblGrid>
      <w:tr w:rsidR="00534A53" w:rsidRPr="00534A53" w:rsidTr="00E443E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(куратор муниципального проекта)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(председатель МПК)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534A53" w:rsidRPr="00534A53" w:rsidTr="00E443E8"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/_____________/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/_____________/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534A53" w:rsidRPr="00534A53" w:rsidTr="00E443E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"___" ___________ 20 ___ г.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"___" ___________ 20 ___ г.</w:t>
            </w: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32"/>
      <w:bookmarkEnd w:id="6"/>
      <w:r w:rsidRPr="00534A53">
        <w:rPr>
          <w:rFonts w:ascii="Times New Roman" w:hAnsi="Times New Roman" w:cs="Times New Roman"/>
          <w:sz w:val="28"/>
          <w:szCs w:val="28"/>
        </w:rPr>
        <w:t>ИТОГОВЫЙ ОТЧЕТ</w:t>
      </w: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 реализации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(полное наименование муниципального проекта)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Порядковый номер муниципального проекта ____________________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232"/>
        <w:gridCol w:w="2247"/>
      </w:tblGrid>
      <w:tr w:rsidR="00534A53" w:rsidRPr="00534A53" w:rsidTr="00E443E8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(Руководитель муниципального проекта)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534A53" w:rsidRPr="00534A53" w:rsidTr="00E443E8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/_____________/</w:t>
            </w:r>
          </w:p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534A53" w:rsidRPr="00534A53" w:rsidTr="00E443E8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"___" ___________ 20 ___ г.</w:t>
            </w: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Наименование муниципального проекта ___________________________________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Инициатор муниципального проекта: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lastRenderedPageBreak/>
        <w:t>Основание для разработки паспорта муниципального проекта: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от _______________ 20 ___ года, протокол N __</w:t>
      </w:r>
    </w:p>
    <w:p w:rsidR="00534A53" w:rsidRPr="00534A53" w:rsidRDefault="00534A53" w:rsidP="00534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Паспорт муниципального проекта </w:t>
      </w:r>
      <w:proofErr w:type="gramStart"/>
      <w:r w:rsidRPr="00534A53">
        <w:rPr>
          <w:rFonts w:ascii="Times New Roman" w:hAnsi="Times New Roman" w:cs="Times New Roman"/>
          <w:sz w:val="28"/>
          <w:szCs w:val="28"/>
        </w:rPr>
        <w:t>разработан и представлен</w:t>
      </w:r>
      <w:proofErr w:type="gramEnd"/>
      <w:r w:rsidRPr="00534A53">
        <w:rPr>
          <w:rFonts w:ascii="Times New Roman" w:hAnsi="Times New Roman" w:cs="Times New Roman"/>
          <w:sz w:val="28"/>
          <w:szCs w:val="28"/>
        </w:rPr>
        <w:t xml:space="preserve"> в муниципальный проектный комитет муниципального образования </w:t>
      </w:r>
      <w:r w:rsidR="0078560A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534A53">
        <w:rPr>
          <w:rFonts w:ascii="Times New Roman" w:hAnsi="Times New Roman" w:cs="Times New Roman"/>
          <w:sz w:val="28"/>
          <w:szCs w:val="28"/>
        </w:rPr>
        <w:t xml:space="preserve"> на согласование_____________________ 20 ___ года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2"/>
      </w:tblGrid>
      <w:tr w:rsidR="00534A53" w:rsidRPr="00534A53" w:rsidTr="00E443E8">
        <w:tc>
          <w:tcPr>
            <w:tcW w:w="5613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3402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13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муниципального проекта</w:t>
            </w:r>
          </w:p>
        </w:tc>
        <w:tc>
          <w:tcPr>
            <w:tcW w:w="3402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13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3402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13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3402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13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мероприятий муниципального проекта</w:t>
            </w:r>
          </w:p>
        </w:tc>
        <w:tc>
          <w:tcPr>
            <w:tcW w:w="3402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13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Разработчик паспорта муниципального проекта</w:t>
            </w:r>
          </w:p>
        </w:tc>
        <w:tc>
          <w:tcPr>
            <w:tcW w:w="3402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2. Достижение цели и результата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rPr>
          <w:rFonts w:ascii="Times New Roman" w:hAnsi="Times New Roman" w:cs="Times New Roman"/>
          <w:sz w:val="28"/>
          <w:szCs w:val="28"/>
        </w:rPr>
        <w:sectPr w:rsidR="00534A53" w:rsidRPr="00534A53" w:rsidSect="00534A5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418"/>
        <w:gridCol w:w="1361"/>
        <w:gridCol w:w="1276"/>
        <w:gridCol w:w="794"/>
        <w:gridCol w:w="794"/>
        <w:gridCol w:w="794"/>
        <w:gridCol w:w="794"/>
        <w:gridCol w:w="794"/>
        <w:gridCol w:w="794"/>
        <w:gridCol w:w="794"/>
        <w:gridCol w:w="737"/>
      </w:tblGrid>
      <w:tr w:rsidR="00534A53" w:rsidRPr="00534A53" w:rsidTr="00E443E8">
        <w:tc>
          <w:tcPr>
            <w:tcW w:w="204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муниципального проекта</w:t>
            </w:r>
          </w:p>
        </w:tc>
        <w:tc>
          <w:tcPr>
            <w:tcW w:w="10350" w:type="dxa"/>
            <w:gridSpan w:val="11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041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муниципального проекта и их значения по годам</w:t>
            </w:r>
          </w:p>
        </w:tc>
        <w:tc>
          <w:tcPr>
            <w:tcW w:w="1418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61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6295" w:type="dxa"/>
            <w:gridSpan w:val="8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Период, год</w:t>
            </w:r>
          </w:p>
        </w:tc>
      </w:tr>
      <w:tr w:rsidR="00534A53" w:rsidRPr="00534A53" w:rsidTr="00E443E8">
        <w:tc>
          <w:tcPr>
            <w:tcW w:w="204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588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588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531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34A53" w:rsidRPr="00534A53" w:rsidTr="00E443E8">
        <w:tc>
          <w:tcPr>
            <w:tcW w:w="204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34A53" w:rsidRPr="00534A53" w:rsidTr="00E443E8">
        <w:tc>
          <w:tcPr>
            <w:tcW w:w="204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04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04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204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Результаты муниципального проекта</w:t>
            </w:r>
          </w:p>
        </w:tc>
        <w:tc>
          <w:tcPr>
            <w:tcW w:w="10350" w:type="dxa"/>
            <w:gridSpan w:val="11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3. Бюджет муниципального проекта</w:t>
      </w: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60"/>
        <w:gridCol w:w="2551"/>
        <w:gridCol w:w="896"/>
        <w:gridCol w:w="764"/>
        <w:gridCol w:w="769"/>
        <w:gridCol w:w="850"/>
        <w:gridCol w:w="851"/>
        <w:gridCol w:w="734"/>
        <w:gridCol w:w="745"/>
        <w:gridCol w:w="789"/>
        <w:gridCol w:w="1134"/>
      </w:tblGrid>
      <w:tr w:rsidR="00534A53" w:rsidRPr="00534A53" w:rsidTr="00E443E8">
        <w:tc>
          <w:tcPr>
            <w:tcW w:w="567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60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98" w:type="dxa"/>
            <w:gridSpan w:val="8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619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585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534" w:type="dxa"/>
            <w:gridSpan w:val="2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 w:val="restart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0" w:type="dxa"/>
            <w:vMerge w:val="restart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 w:val="restart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0" w:type="dxa"/>
            <w:vMerge w:val="restart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534A53" w:rsidRPr="00534A53" w:rsidRDefault="00534A53" w:rsidP="00E4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760" w:type="dxa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53" w:rsidRPr="00534A53" w:rsidTr="00E443E8">
        <w:tc>
          <w:tcPr>
            <w:tcW w:w="567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34A53" w:rsidRPr="00534A53" w:rsidRDefault="00534A53" w:rsidP="00E44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96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4A53" w:rsidRPr="00534A53" w:rsidRDefault="00534A53" w:rsidP="00E44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A53" w:rsidRPr="00534A53" w:rsidRDefault="00534A53" w:rsidP="00534A53">
      <w:pPr>
        <w:rPr>
          <w:rFonts w:ascii="Times New Roman" w:hAnsi="Times New Roman" w:cs="Times New Roman"/>
          <w:sz w:val="28"/>
          <w:szCs w:val="28"/>
        </w:rPr>
        <w:sectPr w:rsidR="00534A53" w:rsidRPr="00534A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A53" w:rsidRPr="00534A53" w:rsidRDefault="00534A53" w:rsidP="00534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left="51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7577E">
        <w:rPr>
          <w:rFonts w:ascii="Times New Roman" w:hAnsi="Times New Roman" w:cs="Times New Roman"/>
          <w:sz w:val="28"/>
          <w:szCs w:val="28"/>
        </w:rPr>
        <w:t>2</w:t>
      </w:r>
    </w:p>
    <w:p w:rsidR="007B6A60" w:rsidRPr="00534A53" w:rsidRDefault="007B6A60" w:rsidP="003B2C32">
      <w:pPr>
        <w:spacing w:after="0" w:line="240" w:lineRule="auto"/>
        <w:ind w:left="51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577E" w:rsidRPr="00534A53" w:rsidRDefault="0007577E" w:rsidP="0007577E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УТВЕРЖДЕНО</w:t>
      </w:r>
    </w:p>
    <w:p w:rsidR="0007577E" w:rsidRPr="00534A53" w:rsidRDefault="0007577E" w:rsidP="0007577E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34A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7577E" w:rsidRPr="00534A53" w:rsidRDefault="0007577E" w:rsidP="0007577E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577E" w:rsidRPr="00534A53" w:rsidRDefault="0007577E" w:rsidP="0007577E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7577E" w:rsidRPr="00534A53" w:rsidRDefault="0007577E" w:rsidP="0007577E">
      <w:pPr>
        <w:spacing w:after="0" w:line="240" w:lineRule="auto"/>
        <w:ind w:left="5160" w:hanging="57"/>
        <w:jc w:val="center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от _________ №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34A53">
        <w:rPr>
          <w:rFonts w:ascii="Times New Roman" w:hAnsi="Times New Roman" w:cs="Times New Roman"/>
          <w:sz w:val="28"/>
          <w:szCs w:val="28"/>
        </w:rPr>
        <w:t>__</w:t>
      </w:r>
    </w:p>
    <w:p w:rsidR="007B6A60" w:rsidRPr="00534A53" w:rsidRDefault="007B6A60" w:rsidP="003B2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E79D1" w:rsidRPr="00883007" w:rsidRDefault="007E79D1" w:rsidP="007E79D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30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E79D1" w:rsidRPr="00883007" w:rsidRDefault="007E79D1" w:rsidP="007E79D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30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МУНИЦИПАЛЬНОМ ПРОЕКТНОМ КОМИТЕТЕ МУНИЦИПАЛЬНОГО ОБРАЗОВАНИЯ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ТУАПС</w:t>
      </w:r>
      <w:r w:rsidRPr="008830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ИНСКИ Й</w:t>
      </w:r>
      <w:proofErr w:type="gramEnd"/>
      <w:r w:rsidRPr="008830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7E79D1" w:rsidRPr="00B30B2A" w:rsidRDefault="007E79D1" w:rsidP="007E79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30B2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E79D1" w:rsidRPr="00931EE6" w:rsidRDefault="007E79D1" w:rsidP="007E79D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работы муниципального проектного комитета в рамках организации проектной деятельности в муниципальном образовании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Туапс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инский район.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проектный комитет является коллегиальным координационным органом, а также постоянным органом управления проектной деятельностью, созданным для управления проектами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Туапс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инский район.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проектный комитет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нормативными правовыми актами Краснодарского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Туапс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инский район, а также настоящим Положением.</w:t>
      </w:r>
      <w:proofErr w:type="gramEnd"/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Default="007E79D1" w:rsidP="007E7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79D1" w:rsidRPr="00931EE6" w:rsidRDefault="007E79D1" w:rsidP="007E7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муниципального проектного комитета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Муниципальный проектный комитет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функции в соответствии с </w:t>
      </w:r>
      <w:r w:rsidRPr="00162E36">
        <w:rPr>
          <w:rFonts w:ascii="Times New Roman" w:hAnsi="Times New Roman" w:cs="Times New Roman"/>
          <w:sz w:val="28"/>
          <w:szCs w:val="28"/>
          <w:lang w:eastAsia="ru-RU"/>
        </w:rPr>
        <w:t>Положением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об организации проектной деятельности в муниципа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льном образовании Туапсинский район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79D1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Состав муниципального проектного комитета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В состав муниципального проектного комитета входят: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редседатель муниципального проектного комитета;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муниципального проектного комитета;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члены муниципального проектного комитета;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секретарь муниципального проектного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редседателем муниципального проектного комитета является глава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Туапс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инс</w:t>
      </w:r>
      <w:r>
        <w:rPr>
          <w:rFonts w:ascii="Times New Roman" w:hAnsi="Times New Roman" w:cs="Times New Roman"/>
          <w:sz w:val="28"/>
          <w:szCs w:val="28"/>
          <w:lang w:eastAsia="ru-RU"/>
        </w:rPr>
        <w:t>кий район. В случае отсутствия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редседателя муниципального проектного комитета его обязанности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выполняет заместитель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 муниципального проектного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К работе муниципального проектного комитета при необходимости могут привлекаться экспертные организации, профильные организации или эксперты (специалисты).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Состав муниципального проектного комитета утверждается настоящим постановлением.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Default="007E79D1" w:rsidP="007E7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Председателя муниципального проектного</w:t>
      </w:r>
    </w:p>
    <w:p w:rsidR="007E79D1" w:rsidRDefault="007E79D1" w:rsidP="007E7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комитета,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рава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ответственность членов</w:t>
      </w:r>
    </w:p>
    <w:p w:rsidR="007E79D1" w:rsidRPr="00931EE6" w:rsidRDefault="007E79D1" w:rsidP="007E7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проектного комитета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Председатель муниципального проектного комитета: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руководит деятельностью муниципального проектного комитета и обеспечивает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 ее деятельности;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б) распределяет обязанности между членами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в) утверждает повестку дня заседаний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г) объявляет заседание муниципального проектного комитета правомочным или выносит решение о его переносе из-за отсутствия необходимого количества членов;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д) председательствует на заседаниях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е) принимает решение об участии в заседаниях муниципального проектного комитета лиц, не являющихся членами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ж) подписывает протоколы заседаний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з) организует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решений, принятых муниципального проектного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Члены муниципального проектного комитета: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а) участвуют в заседаниях муниципального прое</w:t>
      </w:r>
      <w:r>
        <w:rPr>
          <w:rFonts w:ascii="Times New Roman" w:hAnsi="Times New Roman" w:cs="Times New Roman"/>
          <w:sz w:val="28"/>
          <w:szCs w:val="28"/>
          <w:lang w:eastAsia="ru-RU"/>
        </w:rPr>
        <w:t>ктного комитета и в выработке его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решений;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б) выполняют решения муниципального проектного комитета и поручения Председателя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в) имеют право: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о созыве внеочередного заседания муниципального проектного комитета;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в повестку дня и по порядку проведения заседания муниципального проектного комитета;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знакомиться с материалами по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рассматриваемым муниципальным проектным комитетом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представлять документы на заседания муниципального проектного комитета, вносить предложения о внесении изменений и дополнений в проекты документов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рассматриваемых муниципальным проектным комитетом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голосовать на заседаниях муниципального проектного комитета;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запрашивать необходимую информацию от исполнительных органов государственной власти, органов местного самоуправления, общественных и иных организаций.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Секретарь муниципального проектного комитета: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а) уведомляет членов муниципального проектного комитета о дате проведения очередного заседания Комиссии;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подготавливает и направляет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председателю, заместителю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редседателя, членам муниципального проектного 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итета и иным лицам по указанию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 муниципального проектного комитета документы, необходимые для работы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составляет и подписывает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протоколы заседаний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г) выполняет иные действия организационно-технического характера для обеспечения деятельности муниципального проектного комит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ета в соответствии с настоящим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оложением;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д) имеет право получать от председателя, заместителя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редседателя, членов муниципального проектного комитета, исполнительных органов государственной власти, органов местного самоуправления, общественных и иных организаций документы, необходимые для работы муниципального проектного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М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 комитет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в пределах своей компетенции имеет право: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а) запрашивать у исполнительных органов государственной власти, органов местного самоуправления, организаций документы, информацию и справочные материалы, необходимые для работы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б) создавать рабочие группы для подготовки проектов решений и других материалов, представляемых на рассмотрение муниципального проектного комитета;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в) заслушивать на заседаниях отчеты и информацию от руководителей проектов и организаций, осуществляющих деятельность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Туапс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инский район. 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79D1" w:rsidRPr="00931EE6" w:rsidRDefault="007E79D1" w:rsidP="007E7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931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Порядок работы </w:t>
      </w:r>
      <w:r w:rsidRPr="008830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проектного комитета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E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Формой работы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проектного комитета является его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Заседания муниципального проектного комитета проводятся по мере необходим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ости в соответствии с решением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редседателя. Проведение заседания муниципального проектного комитета может быть инициировано одним из членов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5.3.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Члены муниципального проектного комитета принимают участие в заседании лично. В случае невозможности личного участия в заседании член муниципального проектного комитета обязан: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сообщить об этом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редседателю муниципального проектного комитета не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чем за два рабочих дня до даты проведения заседания;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направить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редседателю муниципального проектного комитета не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чем за два рабочих дня до даты проведения заседания оформленное письменно и собственноручно подписанное мнение по вопросам повестки дня.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Положение настоящего пункта не применяется в случае нахождения члена муниципального проектного комитета в отпуске или отсутствия возможности исполнить свои обязанности по иным уважительным причинам в течение длительного времени.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5.4.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Повестка дня очередного заседа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формируется и утверждается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редседателем муниципального проектного комитета не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чем за семь рабочих дней до даты очередного заседания. Утвержденная повестка дня направляется секретарем членам муниципального проектного комитета в день утверждения.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5.5.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Материалы, полученные членами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проектного комитета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подготовки к заседанию, а также содержащиеся в них сведения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являются конфиденциальными и не подлежат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разглашению до официального утверждения указанных документов, ес</w:t>
      </w:r>
      <w:r>
        <w:rPr>
          <w:rFonts w:ascii="Times New Roman" w:hAnsi="Times New Roman" w:cs="Times New Roman"/>
          <w:sz w:val="28"/>
          <w:szCs w:val="28"/>
          <w:lang w:eastAsia="ru-RU"/>
        </w:rPr>
        <w:t>ли иное не определено решением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 муниципального проектного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Заседание является правомочным, если на нем присутствуют более половины от установленного числа членов муниципального проектного комитета.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 М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 принимает решения посредством открытого голосования.</w:t>
      </w:r>
    </w:p>
    <w:p w:rsidR="007E79D1" w:rsidRDefault="007E79D1" w:rsidP="007E79D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принимаются простым большинством голосов членов муниципального проектного комитета, присутствующих на заседании,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членов комитета, представивших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редседателю мнение по вопросам повестки в письменной форме.</w:t>
      </w:r>
    </w:p>
    <w:p w:rsidR="007E79D1" w:rsidRPr="00931EE6" w:rsidRDefault="007E79D1" w:rsidP="007E79D1">
      <w:pPr>
        <w:tabs>
          <w:tab w:val="num" w:pos="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секретарь муниципального проектного комитета выполняет исключительно организационные функции и не имеет права голоса при принятии решений. 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5.8.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случае равенства голосов, голос п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редседателя является решающим.</w:t>
      </w:r>
    </w:p>
    <w:p w:rsidR="007E79D1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5.9.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муниципального проектного комитета </w:t>
      </w:r>
      <w:proofErr w:type="gramStart"/>
      <w:r w:rsidRPr="00931EE6">
        <w:rPr>
          <w:rFonts w:ascii="Times New Roman" w:hAnsi="Times New Roman" w:cs="Times New Roman"/>
          <w:sz w:val="28"/>
          <w:szCs w:val="28"/>
          <w:lang w:eastAsia="ru-RU"/>
        </w:rPr>
        <w:t>оформляются протоколами заседаний и подписываются</w:t>
      </w:r>
      <w:proofErr w:type="gramEnd"/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председательствующим на заседании муниципального проектного комитета и секретарем.</w:t>
      </w:r>
    </w:p>
    <w:p w:rsidR="007E79D1" w:rsidRPr="00931EE6" w:rsidRDefault="007E79D1" w:rsidP="007E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5.10.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Организационно-техническое обеспечение деятельности муниципального проектного комитета осуществляется 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Туапс</w:t>
      </w:r>
      <w:r w:rsidRPr="00931EE6">
        <w:rPr>
          <w:rFonts w:ascii="Times New Roman" w:hAnsi="Times New Roman" w:cs="Times New Roman"/>
          <w:sz w:val="28"/>
          <w:szCs w:val="28"/>
          <w:lang w:eastAsia="ru-RU"/>
        </w:rPr>
        <w:t>инский район.</w:t>
      </w:r>
    </w:p>
    <w:p w:rsidR="007E79D1" w:rsidRPr="00931EE6" w:rsidRDefault="007E79D1" w:rsidP="007E79D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Pr="00931EE6" w:rsidRDefault="007E79D1" w:rsidP="007E79D1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Pr="001F4ED1" w:rsidRDefault="007E79D1" w:rsidP="007E79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E79D1" w:rsidRDefault="007E79D1" w:rsidP="007E79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7E79D1" w:rsidRDefault="007E79D1" w:rsidP="007E79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9D1" w:rsidRPr="001F4ED1" w:rsidRDefault="007E79D1" w:rsidP="007E79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                                                 Е.Ю. Фидяева</w:t>
      </w:r>
    </w:p>
    <w:p w:rsidR="007E79D1" w:rsidRPr="001F4ED1" w:rsidRDefault="007E79D1" w:rsidP="007E79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88300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7E79D1" w:rsidRPr="00883007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7E79D1" w:rsidRPr="00883007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883007">
        <w:rPr>
          <w:rFonts w:ascii="Times New Roman" w:hAnsi="Times New Roman" w:cs="Times New Roman"/>
          <w:sz w:val="28"/>
          <w:szCs w:val="28"/>
        </w:rPr>
        <w:t>УТВЕРЖДЕНО</w:t>
      </w:r>
    </w:p>
    <w:p w:rsidR="007E79D1" w:rsidRPr="00883007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88300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7E79D1" w:rsidRPr="00883007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8830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E79D1" w:rsidRPr="00883007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</w:t>
      </w:r>
      <w:r w:rsidRPr="00883007">
        <w:rPr>
          <w:rFonts w:ascii="Times New Roman" w:hAnsi="Times New Roman" w:cs="Times New Roman"/>
          <w:sz w:val="28"/>
          <w:szCs w:val="28"/>
        </w:rPr>
        <w:t>инский район</w:t>
      </w:r>
    </w:p>
    <w:p w:rsidR="007E79D1" w:rsidRPr="00883007" w:rsidRDefault="007E79D1" w:rsidP="007E79D1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883007"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9D1" w:rsidRDefault="007E79D1" w:rsidP="007E7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7B6A60" w:rsidRPr="00534A53" w:rsidRDefault="007B6A60" w:rsidP="003B2C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проектного комитета </w:t>
      </w:r>
    </w:p>
    <w:p w:rsidR="007B6A60" w:rsidRPr="00534A53" w:rsidRDefault="007B6A60" w:rsidP="003B2C3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34A53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Туапсинский район</w:t>
      </w:r>
    </w:p>
    <w:p w:rsidR="007B6A60" w:rsidRPr="00534A53" w:rsidRDefault="007B6A60" w:rsidP="003B2C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746"/>
      </w:tblGrid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Туапсинский район, председатель муниципального проектного комитета;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rPr>
          <w:trHeight w:val="892"/>
        </w:trPr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муниципального образования Туапсинский район, заместитель председателя муниципального проектного комитета;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 администрации муниципального образования Туапсинский район, секретарь муниципального проектного комитета;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60" w:rsidRPr="00534A53" w:rsidRDefault="007B6A60" w:rsidP="003B2C3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Члены муниципального проектного комитета: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Туапсинский район (</w:t>
            </w:r>
            <w:r w:rsidR="009D0AFC" w:rsidRPr="00534A53">
              <w:rPr>
                <w:rFonts w:ascii="Times New Roman" w:hAnsi="Times New Roman" w:cs="Times New Roman"/>
                <w:sz w:val="28"/>
                <w:szCs w:val="28"/>
              </w:rPr>
              <w:t>вопросы ЖКХ, ТЭК, строительства, транспорта, дорожного хозяйства, промышленности, природопользования и охраны окружающей среды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Туапсинский район</w:t>
            </w:r>
            <w:r w:rsidR="009D0AFC"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(вопросы экономики и финансов)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Туапсинский район (</w:t>
            </w:r>
            <w:r w:rsidR="009D0AFC" w:rsidRPr="00534A53">
              <w:rPr>
                <w:rFonts w:ascii="Times New Roman" w:hAnsi="Times New Roman" w:cs="Times New Roman"/>
                <w:sz w:val="28"/>
                <w:szCs w:val="28"/>
              </w:rPr>
              <w:t>вопросы сельского хозяйства, перерабатывающей промышленности,</w:t>
            </w:r>
            <w:r w:rsidR="00162E36"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AFC" w:rsidRPr="00534A53">
              <w:rPr>
                <w:rFonts w:ascii="Times New Roman" w:hAnsi="Times New Roman" w:cs="Times New Roman"/>
                <w:sz w:val="28"/>
                <w:szCs w:val="28"/>
              </w:rPr>
              <w:t>ГО и ЧС,</w:t>
            </w:r>
            <w:r w:rsidR="00162E36" w:rsidRPr="0053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AFC" w:rsidRPr="00534A53">
              <w:rPr>
                <w:rFonts w:ascii="Times New Roman" w:hAnsi="Times New Roman" w:cs="Times New Roman"/>
                <w:sz w:val="28"/>
                <w:szCs w:val="28"/>
              </w:rPr>
              <w:t>профилактики правонарушений и взаимодействия с правоохранительными органами, физической культуры и спорта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Туапсинский район (</w:t>
            </w:r>
            <w:r w:rsidR="00162E36" w:rsidRPr="00534A53">
              <w:rPr>
                <w:rFonts w:ascii="Times New Roman" w:hAnsi="Times New Roman" w:cs="Times New Roman"/>
                <w:sz w:val="28"/>
                <w:szCs w:val="28"/>
              </w:rPr>
              <w:t>вопросы социальной сферы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62E36" w:rsidRPr="00534A53" w:rsidRDefault="00162E36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60" w:rsidRPr="00534A53" w:rsidTr="007B6A60">
        <w:tc>
          <w:tcPr>
            <w:tcW w:w="9746" w:type="dxa"/>
          </w:tcPr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заместитель главы муниципального образования Туапс</w:t>
            </w:r>
            <w:r w:rsidR="00162E36" w:rsidRPr="00534A53">
              <w:rPr>
                <w:rFonts w:ascii="Times New Roman" w:hAnsi="Times New Roman" w:cs="Times New Roman"/>
                <w:sz w:val="28"/>
                <w:szCs w:val="28"/>
              </w:rPr>
              <w:t>инский район, управляющий делами</w:t>
            </w:r>
            <w:r w:rsidRPr="00534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6A60" w:rsidRPr="00534A53" w:rsidRDefault="007B6A60" w:rsidP="003B2C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A60" w:rsidRPr="00534A53" w:rsidRDefault="007B6A60" w:rsidP="003B2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A60" w:rsidRPr="00534A53" w:rsidRDefault="007B6A60" w:rsidP="003B2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B6A60" w:rsidRPr="00534A53" w:rsidRDefault="007B6A60" w:rsidP="003B2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7B6A60" w:rsidRPr="00534A53" w:rsidRDefault="007B6A60" w:rsidP="003B2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4A5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gramStart"/>
      <w:r w:rsidRPr="00534A5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F6763" w:rsidRPr="00534A53" w:rsidRDefault="007B6A60" w:rsidP="003B2C32">
      <w:pPr>
        <w:spacing w:after="0" w:line="240" w:lineRule="auto"/>
        <w:ind w:firstLine="709"/>
      </w:pPr>
      <w:r w:rsidRPr="00534A53">
        <w:rPr>
          <w:rFonts w:ascii="Times New Roman" w:hAnsi="Times New Roman" w:cs="Times New Roman"/>
          <w:sz w:val="28"/>
          <w:szCs w:val="28"/>
        </w:rPr>
        <w:t>образо</w:t>
      </w:r>
      <w:r w:rsidR="0007577E">
        <w:rPr>
          <w:rFonts w:ascii="Times New Roman" w:hAnsi="Times New Roman" w:cs="Times New Roman"/>
          <w:sz w:val="28"/>
          <w:szCs w:val="28"/>
        </w:rPr>
        <w:t xml:space="preserve">вания Туапсинский район    </w:t>
      </w:r>
      <w:r w:rsidR="0007577E">
        <w:rPr>
          <w:rFonts w:ascii="Times New Roman" w:hAnsi="Times New Roman" w:cs="Times New Roman"/>
          <w:sz w:val="28"/>
          <w:szCs w:val="28"/>
        </w:rPr>
        <w:tab/>
      </w:r>
      <w:r w:rsidR="0007577E">
        <w:rPr>
          <w:rFonts w:ascii="Times New Roman" w:hAnsi="Times New Roman" w:cs="Times New Roman"/>
          <w:sz w:val="28"/>
          <w:szCs w:val="28"/>
        </w:rPr>
        <w:tab/>
      </w:r>
      <w:r w:rsidR="0007577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4A53">
        <w:rPr>
          <w:rFonts w:ascii="Times New Roman" w:hAnsi="Times New Roman" w:cs="Times New Roman"/>
          <w:sz w:val="28"/>
          <w:szCs w:val="28"/>
        </w:rPr>
        <w:tab/>
      </w:r>
      <w:r w:rsidR="0007577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07577E">
        <w:rPr>
          <w:rFonts w:ascii="Times New Roman" w:hAnsi="Times New Roman" w:cs="Times New Roman"/>
          <w:sz w:val="28"/>
          <w:szCs w:val="28"/>
        </w:rPr>
        <w:t>Е.Ю.</w:t>
      </w:r>
      <w:r w:rsidRPr="00534A53">
        <w:rPr>
          <w:rFonts w:ascii="Times New Roman" w:hAnsi="Times New Roman" w:cs="Times New Roman"/>
          <w:sz w:val="28"/>
          <w:szCs w:val="28"/>
        </w:rPr>
        <w:t>Фидяева</w:t>
      </w:r>
      <w:proofErr w:type="spellEnd"/>
      <w:r w:rsidRPr="00534A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2F6763" w:rsidRPr="00534A53" w:rsidSect="00C57F11">
      <w:pgSz w:w="11906" w:h="16838"/>
      <w:pgMar w:top="851" w:right="566" w:bottom="1134" w:left="1701" w:header="426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E8" w:rsidRDefault="00E443E8" w:rsidP="00795DD1">
      <w:pPr>
        <w:spacing w:after="0" w:line="240" w:lineRule="auto"/>
      </w:pPr>
      <w:r>
        <w:separator/>
      </w:r>
    </w:p>
  </w:endnote>
  <w:endnote w:type="continuationSeparator" w:id="0">
    <w:p w:rsidR="00E443E8" w:rsidRDefault="00E443E8" w:rsidP="0079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E8" w:rsidRDefault="00E443E8" w:rsidP="00795DD1">
      <w:pPr>
        <w:spacing w:after="0" w:line="240" w:lineRule="auto"/>
      </w:pPr>
      <w:r>
        <w:separator/>
      </w:r>
    </w:p>
  </w:footnote>
  <w:footnote w:type="continuationSeparator" w:id="0">
    <w:p w:rsidR="00E443E8" w:rsidRDefault="00E443E8" w:rsidP="0079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943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43E8" w:rsidRPr="00C57F11" w:rsidRDefault="00E443E8" w:rsidP="00C57F11">
        <w:pPr>
          <w:pStyle w:val="a9"/>
          <w:jc w:val="center"/>
          <w:rPr>
            <w:rFonts w:ascii="Times New Roman" w:hAnsi="Times New Roman" w:cs="Times New Roman"/>
          </w:rPr>
        </w:pPr>
        <w:r w:rsidRPr="00C57F11">
          <w:rPr>
            <w:rFonts w:ascii="Times New Roman" w:hAnsi="Times New Roman" w:cs="Times New Roman"/>
          </w:rPr>
          <w:fldChar w:fldCharType="begin"/>
        </w:r>
        <w:r w:rsidRPr="00C57F11">
          <w:rPr>
            <w:rFonts w:ascii="Times New Roman" w:hAnsi="Times New Roman" w:cs="Times New Roman"/>
          </w:rPr>
          <w:instrText>PAGE   \* MERGEFORMAT</w:instrText>
        </w:r>
        <w:r w:rsidRPr="00C57F11">
          <w:rPr>
            <w:rFonts w:ascii="Times New Roman" w:hAnsi="Times New Roman" w:cs="Times New Roman"/>
          </w:rPr>
          <w:fldChar w:fldCharType="separate"/>
        </w:r>
        <w:r w:rsidR="0078560A">
          <w:rPr>
            <w:rFonts w:ascii="Times New Roman" w:hAnsi="Times New Roman" w:cs="Times New Roman"/>
            <w:noProof/>
          </w:rPr>
          <w:t>3</w:t>
        </w:r>
        <w:r w:rsidRPr="00C57F1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250"/>
    <w:multiLevelType w:val="multilevel"/>
    <w:tmpl w:val="83A83A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3590D"/>
    <w:multiLevelType w:val="multilevel"/>
    <w:tmpl w:val="0612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20E6"/>
    <w:multiLevelType w:val="multilevel"/>
    <w:tmpl w:val="8BDAB9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B6BE8"/>
    <w:multiLevelType w:val="multilevel"/>
    <w:tmpl w:val="FFB0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9346C"/>
    <w:multiLevelType w:val="multilevel"/>
    <w:tmpl w:val="803C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C3BB8"/>
    <w:multiLevelType w:val="hybridMultilevel"/>
    <w:tmpl w:val="811EB92E"/>
    <w:lvl w:ilvl="0" w:tplc="10502B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5FC0AAD"/>
    <w:multiLevelType w:val="multilevel"/>
    <w:tmpl w:val="676CF6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D369E"/>
    <w:multiLevelType w:val="multilevel"/>
    <w:tmpl w:val="EE8AC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F691A"/>
    <w:multiLevelType w:val="hybridMultilevel"/>
    <w:tmpl w:val="9E9C6EE0"/>
    <w:lvl w:ilvl="0" w:tplc="757469D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18B75ABA"/>
    <w:multiLevelType w:val="hybridMultilevel"/>
    <w:tmpl w:val="D07A8F02"/>
    <w:lvl w:ilvl="0" w:tplc="3F6A27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E710B88"/>
    <w:multiLevelType w:val="multilevel"/>
    <w:tmpl w:val="0052A3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66F18"/>
    <w:multiLevelType w:val="multilevel"/>
    <w:tmpl w:val="6B9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ADC69AD"/>
    <w:multiLevelType w:val="multilevel"/>
    <w:tmpl w:val="9AAA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D45790D"/>
    <w:multiLevelType w:val="multilevel"/>
    <w:tmpl w:val="7E4C92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B70410"/>
    <w:multiLevelType w:val="multilevel"/>
    <w:tmpl w:val="074C4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85788"/>
    <w:multiLevelType w:val="multilevel"/>
    <w:tmpl w:val="AC42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0E1242"/>
    <w:multiLevelType w:val="multilevel"/>
    <w:tmpl w:val="2F7AA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3560DB"/>
    <w:multiLevelType w:val="multilevel"/>
    <w:tmpl w:val="15BE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6295A"/>
    <w:multiLevelType w:val="multilevel"/>
    <w:tmpl w:val="4E8EFB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9615628"/>
    <w:multiLevelType w:val="multilevel"/>
    <w:tmpl w:val="F03E3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B6044B"/>
    <w:multiLevelType w:val="multilevel"/>
    <w:tmpl w:val="ACC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B5256E4"/>
    <w:multiLevelType w:val="hybridMultilevel"/>
    <w:tmpl w:val="D09EE7DA"/>
    <w:lvl w:ilvl="0" w:tplc="9E000C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BFA6CC3"/>
    <w:multiLevelType w:val="hybridMultilevel"/>
    <w:tmpl w:val="2F82DCC4"/>
    <w:lvl w:ilvl="0" w:tplc="56101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B96704"/>
    <w:multiLevelType w:val="multilevel"/>
    <w:tmpl w:val="BE52C1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A6389E"/>
    <w:multiLevelType w:val="multilevel"/>
    <w:tmpl w:val="7DFEEA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6176AF"/>
    <w:multiLevelType w:val="multilevel"/>
    <w:tmpl w:val="B2D8AC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1830DC"/>
    <w:multiLevelType w:val="hybridMultilevel"/>
    <w:tmpl w:val="1EAA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16C7C"/>
    <w:multiLevelType w:val="hybridMultilevel"/>
    <w:tmpl w:val="EE4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66FE6"/>
    <w:multiLevelType w:val="hybridMultilevel"/>
    <w:tmpl w:val="526E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52CC2"/>
    <w:multiLevelType w:val="hybridMultilevel"/>
    <w:tmpl w:val="83DE429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A44DA"/>
    <w:multiLevelType w:val="multilevel"/>
    <w:tmpl w:val="5A4CA4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C53035"/>
    <w:multiLevelType w:val="hybridMultilevel"/>
    <w:tmpl w:val="689CA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37B7A"/>
    <w:multiLevelType w:val="multilevel"/>
    <w:tmpl w:val="A18C163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93291E"/>
    <w:multiLevelType w:val="multilevel"/>
    <w:tmpl w:val="17F8DB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E95AA4"/>
    <w:multiLevelType w:val="hybridMultilevel"/>
    <w:tmpl w:val="2CC03B18"/>
    <w:lvl w:ilvl="0" w:tplc="3F6A27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CA76748"/>
    <w:multiLevelType w:val="multilevel"/>
    <w:tmpl w:val="E4D66A5C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2"/>
  </w:num>
  <w:num w:numId="2">
    <w:abstractNumId w:val="31"/>
  </w:num>
  <w:num w:numId="3">
    <w:abstractNumId w:val="21"/>
  </w:num>
  <w:num w:numId="4">
    <w:abstractNumId w:val="28"/>
  </w:num>
  <w:num w:numId="5">
    <w:abstractNumId w:val="34"/>
  </w:num>
  <w:num w:numId="6">
    <w:abstractNumId w:val="9"/>
  </w:num>
  <w:num w:numId="7">
    <w:abstractNumId w:val="29"/>
  </w:num>
  <w:num w:numId="8">
    <w:abstractNumId w:val="5"/>
  </w:num>
  <w:num w:numId="9">
    <w:abstractNumId w:val="19"/>
  </w:num>
  <w:num w:numId="10">
    <w:abstractNumId w:val="27"/>
  </w:num>
  <w:num w:numId="11">
    <w:abstractNumId w:val="8"/>
  </w:num>
  <w:num w:numId="12">
    <w:abstractNumId w:val="11"/>
  </w:num>
  <w:num w:numId="13">
    <w:abstractNumId w:val="10"/>
  </w:num>
  <w:num w:numId="14">
    <w:abstractNumId w:val="24"/>
  </w:num>
  <w:num w:numId="15">
    <w:abstractNumId w:val="0"/>
  </w:num>
  <w:num w:numId="16">
    <w:abstractNumId w:val="4"/>
  </w:num>
  <w:num w:numId="17">
    <w:abstractNumId w:val="3"/>
  </w:num>
  <w:num w:numId="18">
    <w:abstractNumId w:val="15"/>
  </w:num>
  <w:num w:numId="19">
    <w:abstractNumId w:val="7"/>
  </w:num>
  <w:num w:numId="20">
    <w:abstractNumId w:val="14"/>
  </w:num>
  <w:num w:numId="21">
    <w:abstractNumId w:val="18"/>
  </w:num>
  <w:num w:numId="22">
    <w:abstractNumId w:val="33"/>
  </w:num>
  <w:num w:numId="23">
    <w:abstractNumId w:val="17"/>
  </w:num>
  <w:num w:numId="24">
    <w:abstractNumId w:val="16"/>
  </w:num>
  <w:num w:numId="25">
    <w:abstractNumId w:val="23"/>
  </w:num>
  <w:num w:numId="26">
    <w:abstractNumId w:val="20"/>
  </w:num>
  <w:num w:numId="27">
    <w:abstractNumId w:val="13"/>
  </w:num>
  <w:num w:numId="28">
    <w:abstractNumId w:val="30"/>
  </w:num>
  <w:num w:numId="29">
    <w:abstractNumId w:val="1"/>
  </w:num>
  <w:num w:numId="30">
    <w:abstractNumId w:val="6"/>
  </w:num>
  <w:num w:numId="31">
    <w:abstractNumId w:val="12"/>
  </w:num>
  <w:num w:numId="32">
    <w:abstractNumId w:val="2"/>
  </w:num>
  <w:num w:numId="33">
    <w:abstractNumId w:val="25"/>
  </w:num>
  <w:num w:numId="34">
    <w:abstractNumId w:val="32"/>
  </w:num>
  <w:num w:numId="35">
    <w:abstractNumId w:val="3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60"/>
    <w:rsid w:val="0007577E"/>
    <w:rsid w:val="00162E36"/>
    <w:rsid w:val="00164B28"/>
    <w:rsid w:val="001E0280"/>
    <w:rsid w:val="002F3BB5"/>
    <w:rsid w:val="002F6763"/>
    <w:rsid w:val="00311B04"/>
    <w:rsid w:val="003209C6"/>
    <w:rsid w:val="0035244F"/>
    <w:rsid w:val="003912BC"/>
    <w:rsid w:val="003B2C32"/>
    <w:rsid w:val="003E2C50"/>
    <w:rsid w:val="003F7B36"/>
    <w:rsid w:val="004A2FCB"/>
    <w:rsid w:val="004D3F85"/>
    <w:rsid w:val="004F371F"/>
    <w:rsid w:val="00534A53"/>
    <w:rsid w:val="005370C6"/>
    <w:rsid w:val="00540180"/>
    <w:rsid w:val="00576FEE"/>
    <w:rsid w:val="00616EF2"/>
    <w:rsid w:val="006634EF"/>
    <w:rsid w:val="006C022C"/>
    <w:rsid w:val="006C0E86"/>
    <w:rsid w:val="006D4E7B"/>
    <w:rsid w:val="00753635"/>
    <w:rsid w:val="00777B4D"/>
    <w:rsid w:val="0078560A"/>
    <w:rsid w:val="00795DD1"/>
    <w:rsid w:val="007B6A60"/>
    <w:rsid w:val="007E79D1"/>
    <w:rsid w:val="008312A0"/>
    <w:rsid w:val="00872A3C"/>
    <w:rsid w:val="00896A3E"/>
    <w:rsid w:val="00902116"/>
    <w:rsid w:val="0095714B"/>
    <w:rsid w:val="009D0AFC"/>
    <w:rsid w:val="00A22EEB"/>
    <w:rsid w:val="00A40715"/>
    <w:rsid w:val="00A45ED7"/>
    <w:rsid w:val="00A832BF"/>
    <w:rsid w:val="00B129B6"/>
    <w:rsid w:val="00BC2F52"/>
    <w:rsid w:val="00C53C16"/>
    <w:rsid w:val="00C57F11"/>
    <w:rsid w:val="00C75FFE"/>
    <w:rsid w:val="00CE2852"/>
    <w:rsid w:val="00D441A5"/>
    <w:rsid w:val="00D8292D"/>
    <w:rsid w:val="00D859D1"/>
    <w:rsid w:val="00D969C4"/>
    <w:rsid w:val="00E2100F"/>
    <w:rsid w:val="00E443E8"/>
    <w:rsid w:val="00E954D0"/>
    <w:rsid w:val="00EC7295"/>
    <w:rsid w:val="00F2607B"/>
    <w:rsid w:val="00F328AA"/>
    <w:rsid w:val="00F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6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B6A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2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6A60"/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7B6A60"/>
    <w:rPr>
      <w:rFonts w:ascii="Calibri" w:eastAsia="Calibri" w:hAnsi="Calibri" w:cs="Calibri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rsid w:val="007B6A60"/>
    <w:pPr>
      <w:spacing w:line="240" w:lineRule="auto"/>
    </w:pPr>
    <w:rPr>
      <w:sz w:val="20"/>
      <w:szCs w:val="20"/>
      <w:lang w:eastAsia="ru-RU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7B6A60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rsid w:val="007B6A60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7B6A60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7B6A6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B6A60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B6A60"/>
    <w:rPr>
      <w:rFonts w:ascii="Calibri" w:eastAsia="Times New Roman" w:hAnsi="Calibri" w:cs="Calibri"/>
      <w:lang w:eastAsia="ru-RU"/>
    </w:rPr>
  </w:style>
  <w:style w:type="paragraph" w:styleId="ab">
    <w:name w:val="footnote text"/>
    <w:basedOn w:val="a"/>
    <w:link w:val="ac"/>
    <w:uiPriority w:val="99"/>
    <w:semiHidden/>
    <w:rsid w:val="007B6A60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7B6A60"/>
    <w:rPr>
      <w:rFonts w:ascii="Calibri" w:eastAsia="Times New Roman" w:hAnsi="Calibri" w:cs="Calibri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7B6A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6A60"/>
    <w:rPr>
      <w:rFonts w:ascii="Calibri" w:eastAsia="Calibri" w:hAnsi="Calibri" w:cs="Calibri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B6A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7B6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rsid w:val="007B6A60"/>
    <w:rPr>
      <w:color w:val="0000FF"/>
      <w:u w:val="single"/>
    </w:rPr>
  </w:style>
  <w:style w:type="character" w:customStyle="1" w:styleId="highlightsearch">
    <w:name w:val="highlightsearch"/>
    <w:uiPriority w:val="99"/>
    <w:rsid w:val="007B6A60"/>
  </w:style>
  <w:style w:type="paragraph" w:styleId="af0">
    <w:name w:val="Subtitle"/>
    <w:basedOn w:val="a"/>
    <w:next w:val="a"/>
    <w:link w:val="af1"/>
    <w:uiPriority w:val="99"/>
    <w:qFormat/>
    <w:rsid w:val="007B6A60"/>
    <w:pPr>
      <w:spacing w:after="60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7B6A60"/>
    <w:rPr>
      <w:rFonts w:ascii="Calibri Light" w:eastAsia="Times New Roman" w:hAnsi="Calibri Light" w:cs="Calibri Light"/>
      <w:sz w:val="24"/>
      <w:szCs w:val="24"/>
    </w:rPr>
  </w:style>
  <w:style w:type="paragraph" w:styleId="af2">
    <w:name w:val="List Paragraph"/>
    <w:basedOn w:val="a"/>
    <w:uiPriority w:val="99"/>
    <w:qFormat/>
    <w:rsid w:val="007B6A60"/>
    <w:pPr>
      <w:ind w:left="720"/>
    </w:pPr>
  </w:style>
  <w:style w:type="paragraph" w:customStyle="1" w:styleId="headertext">
    <w:name w:val="headertext"/>
    <w:basedOn w:val="a"/>
    <w:uiPriority w:val="99"/>
    <w:rsid w:val="007B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7B6A6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7B6A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B6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6">
    <w:name w:val="Знак Знак Знак"/>
    <w:basedOn w:val="a"/>
    <w:uiPriority w:val="99"/>
    <w:rsid w:val="007B6A60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30">
    <w:name w:val="Заголовок 3 Знак"/>
    <w:basedOn w:val="a0"/>
    <w:link w:val="3"/>
    <w:uiPriority w:val="9"/>
    <w:semiHidden/>
    <w:rsid w:val="009D0A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C72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rsid w:val="00E95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6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B6A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2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6A60"/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7B6A60"/>
    <w:rPr>
      <w:rFonts w:ascii="Calibri" w:eastAsia="Calibri" w:hAnsi="Calibri" w:cs="Calibri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rsid w:val="007B6A60"/>
    <w:pPr>
      <w:spacing w:line="240" w:lineRule="auto"/>
    </w:pPr>
    <w:rPr>
      <w:sz w:val="20"/>
      <w:szCs w:val="20"/>
      <w:lang w:eastAsia="ru-RU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7B6A60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rsid w:val="007B6A60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7B6A60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7B6A6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B6A60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B6A60"/>
    <w:rPr>
      <w:rFonts w:ascii="Calibri" w:eastAsia="Times New Roman" w:hAnsi="Calibri" w:cs="Calibri"/>
      <w:lang w:eastAsia="ru-RU"/>
    </w:rPr>
  </w:style>
  <w:style w:type="paragraph" w:styleId="ab">
    <w:name w:val="footnote text"/>
    <w:basedOn w:val="a"/>
    <w:link w:val="ac"/>
    <w:uiPriority w:val="99"/>
    <w:semiHidden/>
    <w:rsid w:val="007B6A60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7B6A60"/>
    <w:rPr>
      <w:rFonts w:ascii="Calibri" w:eastAsia="Times New Roman" w:hAnsi="Calibri" w:cs="Calibri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7B6A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6A60"/>
    <w:rPr>
      <w:rFonts w:ascii="Calibri" w:eastAsia="Calibri" w:hAnsi="Calibri" w:cs="Calibri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B6A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7B6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rsid w:val="007B6A60"/>
    <w:rPr>
      <w:color w:val="0000FF"/>
      <w:u w:val="single"/>
    </w:rPr>
  </w:style>
  <w:style w:type="character" w:customStyle="1" w:styleId="highlightsearch">
    <w:name w:val="highlightsearch"/>
    <w:uiPriority w:val="99"/>
    <w:rsid w:val="007B6A60"/>
  </w:style>
  <w:style w:type="paragraph" w:styleId="af0">
    <w:name w:val="Subtitle"/>
    <w:basedOn w:val="a"/>
    <w:next w:val="a"/>
    <w:link w:val="af1"/>
    <w:uiPriority w:val="99"/>
    <w:qFormat/>
    <w:rsid w:val="007B6A60"/>
    <w:pPr>
      <w:spacing w:after="60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7B6A60"/>
    <w:rPr>
      <w:rFonts w:ascii="Calibri Light" w:eastAsia="Times New Roman" w:hAnsi="Calibri Light" w:cs="Calibri Light"/>
      <w:sz w:val="24"/>
      <w:szCs w:val="24"/>
    </w:rPr>
  </w:style>
  <w:style w:type="paragraph" w:styleId="af2">
    <w:name w:val="List Paragraph"/>
    <w:basedOn w:val="a"/>
    <w:uiPriority w:val="99"/>
    <w:qFormat/>
    <w:rsid w:val="007B6A60"/>
    <w:pPr>
      <w:ind w:left="720"/>
    </w:pPr>
  </w:style>
  <w:style w:type="paragraph" w:customStyle="1" w:styleId="headertext">
    <w:name w:val="headertext"/>
    <w:basedOn w:val="a"/>
    <w:uiPriority w:val="99"/>
    <w:rsid w:val="007B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7B6A6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7B6A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B6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6">
    <w:name w:val="Знак Знак Знак"/>
    <w:basedOn w:val="a"/>
    <w:uiPriority w:val="99"/>
    <w:rsid w:val="007B6A60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30">
    <w:name w:val="Заголовок 3 Знак"/>
    <w:basedOn w:val="a0"/>
    <w:link w:val="3"/>
    <w:uiPriority w:val="9"/>
    <w:semiHidden/>
    <w:rsid w:val="009D0A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C72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rsid w:val="00E95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28</Pages>
  <Words>5625</Words>
  <Characters>32068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Крят</dc:creator>
  <cp:lastModifiedBy>Алексей Крят</cp:lastModifiedBy>
  <cp:revision>8</cp:revision>
  <cp:lastPrinted>2019-03-27T06:40:00Z</cp:lastPrinted>
  <dcterms:created xsi:type="dcterms:W3CDTF">2019-03-27T12:34:00Z</dcterms:created>
  <dcterms:modified xsi:type="dcterms:W3CDTF">2019-04-15T11:47:00Z</dcterms:modified>
</cp:coreProperties>
</file>