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45" w:rsidRPr="00973D04" w:rsidRDefault="00FF1245" w:rsidP="00792829">
      <w:pPr>
        <w:ind w:right="-1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1D6128BC" wp14:editId="33646E84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45" w:rsidRPr="007A66D9" w:rsidRDefault="00FF1245" w:rsidP="00FF1245">
      <w:pPr>
        <w:spacing w:line="360" w:lineRule="auto"/>
        <w:ind w:right="-1"/>
        <w:jc w:val="center"/>
        <w:rPr>
          <w:b/>
          <w:sz w:val="16"/>
          <w:szCs w:val="24"/>
        </w:rPr>
      </w:pP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СЕССИЯ – </w:t>
      </w:r>
      <w:r w:rsidR="005874B5">
        <w:rPr>
          <w:b/>
          <w:sz w:val="24"/>
          <w:szCs w:val="24"/>
        </w:rPr>
        <w:t>7</w:t>
      </w:r>
    </w:p>
    <w:p w:rsidR="00FF1245" w:rsidRPr="007A66D9" w:rsidRDefault="00FF1245" w:rsidP="00FF1245">
      <w:pPr>
        <w:ind w:right="-1"/>
        <w:jc w:val="center"/>
        <w:rPr>
          <w:b/>
          <w:sz w:val="14"/>
          <w:szCs w:val="28"/>
        </w:rPr>
      </w:pPr>
    </w:p>
    <w:p w:rsidR="00FF1245" w:rsidRPr="00973D04" w:rsidRDefault="00FF1245" w:rsidP="00FF124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FF1245" w:rsidRPr="00973D04" w:rsidRDefault="00FF1245" w:rsidP="00FF1245">
      <w:pPr>
        <w:ind w:right="-1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FF1245" w:rsidRDefault="00FF1245" w:rsidP="00FF1245">
      <w:pPr>
        <w:ind w:right="-1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FF1245" w:rsidRPr="00EF4DCD" w:rsidRDefault="00FF1245" w:rsidP="007A66D9">
      <w:pPr>
        <w:ind w:right="139"/>
        <w:rPr>
          <w:b/>
          <w:sz w:val="28"/>
          <w:szCs w:val="28"/>
        </w:rPr>
      </w:pPr>
    </w:p>
    <w:p w:rsidR="00EF4DCD" w:rsidRPr="00EF4DCD" w:rsidRDefault="00EF4DCD" w:rsidP="007A66D9">
      <w:pPr>
        <w:ind w:right="139"/>
        <w:rPr>
          <w:b/>
          <w:sz w:val="28"/>
          <w:szCs w:val="28"/>
        </w:rPr>
      </w:pPr>
    </w:p>
    <w:p w:rsidR="00ED0410" w:rsidRPr="00EF4DCD" w:rsidRDefault="00ED0410" w:rsidP="00ED0410">
      <w:pPr>
        <w:ind w:left="851" w:right="849"/>
        <w:jc w:val="center"/>
        <w:rPr>
          <w:b/>
          <w:color w:val="000000"/>
          <w:sz w:val="28"/>
          <w:szCs w:val="28"/>
        </w:rPr>
      </w:pPr>
      <w:r w:rsidRPr="00EF4DCD">
        <w:rPr>
          <w:b/>
          <w:sz w:val="28"/>
          <w:szCs w:val="28"/>
          <w:lang w:eastAsia="en-US"/>
        </w:rPr>
        <w:t>О</w:t>
      </w:r>
      <w:r w:rsidR="00EF6564">
        <w:rPr>
          <w:b/>
          <w:sz w:val="28"/>
          <w:szCs w:val="28"/>
          <w:lang w:eastAsia="en-US"/>
        </w:rPr>
        <w:t>б</w:t>
      </w:r>
      <w:r w:rsidRPr="00EF4DCD">
        <w:rPr>
          <w:b/>
          <w:sz w:val="28"/>
          <w:szCs w:val="28"/>
          <w:lang w:eastAsia="en-US"/>
        </w:rPr>
        <w:t xml:space="preserve"> </w:t>
      </w:r>
      <w:r w:rsidR="000A0BCD">
        <w:rPr>
          <w:b/>
          <w:sz w:val="28"/>
          <w:szCs w:val="28"/>
          <w:lang w:eastAsia="en-US"/>
        </w:rPr>
        <w:t>утверждении П</w:t>
      </w:r>
      <w:r w:rsidR="00EF6564">
        <w:rPr>
          <w:b/>
          <w:sz w:val="28"/>
          <w:szCs w:val="28"/>
          <w:lang w:eastAsia="en-US"/>
        </w:rPr>
        <w:t xml:space="preserve">орядка </w:t>
      </w:r>
      <w:r w:rsidR="00EF6564" w:rsidRPr="00EF6564">
        <w:rPr>
          <w:b/>
          <w:sz w:val="28"/>
          <w:szCs w:val="28"/>
          <w:lang w:eastAsia="en-US"/>
        </w:rPr>
        <w:t>проведения осмотра зданий, сооружений на предмет их технического состояния и надлежащего технического обслуживания на территории муниципального образования Туапсинский район</w:t>
      </w:r>
    </w:p>
    <w:p w:rsidR="003F0EA3" w:rsidRDefault="003F0EA3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BA0961" w:rsidRPr="00EF4DCD" w:rsidRDefault="00BA0961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792829" w:rsidRPr="00775EC4" w:rsidRDefault="00ED0410" w:rsidP="007928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EF4DCD" w:rsidRPr="000545B2">
        <w:rPr>
          <w:sz w:val="28"/>
          <w:szCs w:val="28"/>
        </w:rPr>
        <w:t>решением Совета Джубгского городского поселения Туапсинского района от 13 октября 2022 г. № 185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Джубгского городского поселения Туапсинского района в части градостроительной деятельности и муниципального контроля муниципальному</w:t>
      </w:r>
      <w:proofErr w:type="gramEnd"/>
      <w:r w:rsidR="00EF4DCD" w:rsidRPr="000545B2">
        <w:rPr>
          <w:sz w:val="28"/>
          <w:szCs w:val="28"/>
        </w:rPr>
        <w:t xml:space="preserve"> образованию Туапсинский район на 2023 год», решением Совета Новомихайловского городского поселения Туапсинского района </w:t>
      </w:r>
      <w:r w:rsidR="00EF4DCD">
        <w:rPr>
          <w:sz w:val="28"/>
          <w:szCs w:val="28"/>
        </w:rPr>
        <w:t xml:space="preserve">                                  </w:t>
      </w:r>
      <w:proofErr w:type="gramStart"/>
      <w:r w:rsidR="00EF4DCD" w:rsidRPr="000545B2">
        <w:rPr>
          <w:sz w:val="28"/>
          <w:szCs w:val="28"/>
        </w:rPr>
        <w:t>от 24 ноября 2022 г. № 273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</w:t>
      </w:r>
      <w:r w:rsidR="00025923">
        <w:rPr>
          <w:sz w:val="28"/>
          <w:szCs w:val="28"/>
        </w:rPr>
        <w:t>,</w:t>
      </w:r>
      <w:r w:rsidR="00EF4DCD" w:rsidRPr="000545B2">
        <w:rPr>
          <w:sz w:val="28"/>
          <w:szCs w:val="28"/>
        </w:rPr>
        <w:t xml:space="preserve"> решением от 25 ноября 2022 г. № 623</w:t>
      </w:r>
      <w:r w:rsidR="00CD7589">
        <w:rPr>
          <w:sz w:val="28"/>
          <w:szCs w:val="28"/>
        </w:rPr>
        <w:t xml:space="preserve">                 </w:t>
      </w:r>
      <w:r w:rsidR="00EF4DCD" w:rsidRPr="000545B2">
        <w:rPr>
          <w:sz w:val="28"/>
          <w:szCs w:val="28"/>
        </w:rPr>
        <w:t xml:space="preserve"> «О принятии</w:t>
      </w:r>
      <w:r w:rsidR="00EF4DCD">
        <w:rPr>
          <w:sz w:val="28"/>
          <w:szCs w:val="28"/>
        </w:rPr>
        <w:t xml:space="preserve"> </w:t>
      </w:r>
      <w:r w:rsidR="00EF4DCD" w:rsidRPr="000545B2">
        <w:rPr>
          <w:sz w:val="28"/>
          <w:szCs w:val="28"/>
        </w:rPr>
        <w:t>к осуществлению части полномочий органов местного самоуправления Новомихайловского и Джубгского городских поселений Туапсинского</w:t>
      </w:r>
      <w:r w:rsidR="00EF4DCD">
        <w:rPr>
          <w:sz w:val="28"/>
          <w:szCs w:val="28"/>
        </w:rPr>
        <w:t xml:space="preserve"> района</w:t>
      </w:r>
      <w:r w:rsidR="00CD7589">
        <w:rPr>
          <w:sz w:val="28"/>
          <w:szCs w:val="28"/>
        </w:rPr>
        <w:t xml:space="preserve"> </w:t>
      </w:r>
      <w:r w:rsidR="00EF4DCD">
        <w:rPr>
          <w:sz w:val="28"/>
          <w:szCs w:val="28"/>
        </w:rPr>
        <w:t xml:space="preserve">в части градостроительной деятельности </w:t>
      </w:r>
      <w:r w:rsidR="00CD7589">
        <w:rPr>
          <w:sz w:val="28"/>
          <w:szCs w:val="28"/>
        </w:rPr>
        <w:t xml:space="preserve">                                         </w:t>
      </w:r>
      <w:r w:rsidR="00EF4DCD">
        <w:rPr>
          <w:sz w:val="28"/>
          <w:szCs w:val="28"/>
        </w:rPr>
        <w:t>и муниципального контроля»</w:t>
      </w:r>
      <w:r>
        <w:rPr>
          <w:sz w:val="28"/>
          <w:szCs w:val="28"/>
        </w:rPr>
        <w:t>,</w:t>
      </w:r>
      <w:r w:rsidRPr="00B25AC7">
        <w:rPr>
          <w:sz w:val="28"/>
          <w:szCs w:val="28"/>
        </w:rPr>
        <w:t xml:space="preserve"> </w:t>
      </w:r>
      <w:r w:rsidR="007A66D9">
        <w:rPr>
          <w:color w:val="000000"/>
          <w:sz w:val="28"/>
          <w:szCs w:val="28"/>
        </w:rPr>
        <w:t>на основании</w:t>
      </w:r>
      <w:proofErr w:type="gramEnd"/>
      <w:r w:rsidR="007A66D9">
        <w:rPr>
          <w:color w:val="000000"/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письма департамента</w:t>
      </w:r>
      <w:r w:rsidR="007A66D9">
        <w:rPr>
          <w:sz w:val="28"/>
          <w:szCs w:val="28"/>
        </w:rPr>
        <w:t xml:space="preserve"> </w:t>
      </w:r>
      <w:r w:rsidR="000A0BCD">
        <w:rPr>
          <w:sz w:val="28"/>
          <w:szCs w:val="28"/>
        </w:rPr>
        <w:br/>
      </w:r>
      <w:r w:rsidR="007A66D9" w:rsidRPr="00775EC4">
        <w:rPr>
          <w:sz w:val="28"/>
          <w:szCs w:val="28"/>
        </w:rPr>
        <w:t xml:space="preserve">по архитектуре </w:t>
      </w:r>
      <w:r w:rsidR="00EF4DCD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и градостроительству Краснодарского</w:t>
      </w:r>
      <w:r w:rsidR="00CD758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 xml:space="preserve">края от </w:t>
      </w:r>
      <w:r w:rsidR="007A66D9">
        <w:rPr>
          <w:sz w:val="28"/>
          <w:szCs w:val="28"/>
        </w:rPr>
        <w:t>1</w:t>
      </w:r>
      <w:r w:rsidR="00EF6564">
        <w:rPr>
          <w:sz w:val="28"/>
          <w:szCs w:val="28"/>
        </w:rPr>
        <w:t>9</w:t>
      </w:r>
      <w:r w:rsidR="007A66D9">
        <w:rPr>
          <w:sz w:val="28"/>
          <w:szCs w:val="28"/>
        </w:rPr>
        <w:t xml:space="preserve"> </w:t>
      </w:r>
      <w:r w:rsidR="00EF6564">
        <w:rPr>
          <w:sz w:val="28"/>
          <w:szCs w:val="28"/>
        </w:rPr>
        <w:t>сентября</w:t>
      </w:r>
      <w:r w:rsidR="007A66D9" w:rsidRPr="00775EC4">
        <w:rPr>
          <w:sz w:val="28"/>
          <w:szCs w:val="28"/>
        </w:rPr>
        <w:t xml:space="preserve"> </w:t>
      </w:r>
      <w:r w:rsidR="000A0BCD">
        <w:rPr>
          <w:sz w:val="28"/>
          <w:szCs w:val="28"/>
        </w:rPr>
        <w:br/>
      </w:r>
      <w:r w:rsidR="007A66D9" w:rsidRPr="00775EC4">
        <w:rPr>
          <w:sz w:val="28"/>
          <w:szCs w:val="28"/>
        </w:rPr>
        <w:t>2023 г.</w:t>
      </w:r>
      <w:r w:rsidR="00CD758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№ 71-0</w:t>
      </w:r>
      <w:r w:rsidR="007A66D9">
        <w:rPr>
          <w:sz w:val="28"/>
          <w:szCs w:val="28"/>
        </w:rPr>
        <w:t>5.1</w:t>
      </w:r>
      <w:r w:rsidR="007A66D9" w:rsidRPr="00775EC4">
        <w:rPr>
          <w:sz w:val="28"/>
          <w:szCs w:val="28"/>
        </w:rPr>
        <w:t>-0</w:t>
      </w:r>
      <w:r w:rsidR="007A66D9">
        <w:rPr>
          <w:sz w:val="28"/>
          <w:szCs w:val="28"/>
        </w:rPr>
        <w:t>4</w:t>
      </w:r>
      <w:r w:rsidR="007A66D9" w:rsidRPr="00775EC4">
        <w:rPr>
          <w:sz w:val="28"/>
          <w:szCs w:val="28"/>
        </w:rPr>
        <w:t>-</w:t>
      </w:r>
      <w:r w:rsidR="00EF6564">
        <w:rPr>
          <w:sz w:val="28"/>
          <w:szCs w:val="28"/>
        </w:rPr>
        <w:t>8154</w:t>
      </w:r>
      <w:r w:rsidR="007A66D9">
        <w:rPr>
          <w:sz w:val="28"/>
          <w:szCs w:val="28"/>
        </w:rPr>
        <w:t>/23</w:t>
      </w:r>
      <w:r w:rsidR="007A66D9" w:rsidRPr="000C5CC2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Совет муниципального образования Туапсинский район</w:t>
      </w:r>
      <w:r w:rsidR="00EF4DCD">
        <w:rPr>
          <w:sz w:val="28"/>
          <w:szCs w:val="28"/>
        </w:rPr>
        <w:t xml:space="preserve"> </w:t>
      </w:r>
      <w:proofErr w:type="gramStart"/>
      <w:r w:rsidR="00121E88" w:rsidRPr="00775EC4">
        <w:rPr>
          <w:sz w:val="28"/>
          <w:szCs w:val="28"/>
        </w:rPr>
        <w:t>р</w:t>
      </w:r>
      <w:proofErr w:type="gramEnd"/>
      <w:r w:rsidR="00121E88" w:rsidRPr="00775EC4">
        <w:rPr>
          <w:sz w:val="28"/>
          <w:szCs w:val="28"/>
        </w:rPr>
        <w:t xml:space="preserve"> е ш и л:</w:t>
      </w:r>
    </w:p>
    <w:p w:rsidR="00121E88" w:rsidRPr="00EF6564" w:rsidRDefault="00ED0410" w:rsidP="0013635D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0BCD">
        <w:rPr>
          <w:sz w:val="28"/>
          <w:szCs w:val="28"/>
        </w:rPr>
        <w:t xml:space="preserve">Утвердить Порядок </w:t>
      </w:r>
      <w:r w:rsidR="000A0BCD" w:rsidRPr="000A0BCD">
        <w:rPr>
          <w:sz w:val="28"/>
          <w:szCs w:val="28"/>
        </w:rPr>
        <w:t xml:space="preserve">проведения осмотра зданий, сооружений </w:t>
      </w:r>
      <w:r w:rsidR="000A0BCD">
        <w:rPr>
          <w:sz w:val="28"/>
          <w:szCs w:val="28"/>
        </w:rPr>
        <w:br/>
      </w:r>
      <w:r w:rsidR="000A0BCD" w:rsidRPr="000A0BCD">
        <w:rPr>
          <w:sz w:val="28"/>
          <w:szCs w:val="28"/>
        </w:rPr>
        <w:t>на предмет их технического состояния и надлежащего технического обслуживания на территории муниципального образования Туапсинский район</w:t>
      </w:r>
      <w:r w:rsidR="000A0BCD" w:rsidRPr="000A0BCD">
        <w:t xml:space="preserve"> </w:t>
      </w:r>
      <w:r w:rsidR="000A0BCD" w:rsidRPr="000A0BCD">
        <w:rPr>
          <w:sz w:val="28"/>
          <w:szCs w:val="28"/>
        </w:rPr>
        <w:t>согласно приложению к настоящему решению.</w:t>
      </w:r>
    </w:p>
    <w:p w:rsidR="00121E88" w:rsidRPr="000A0BCD" w:rsidRDefault="00121E88" w:rsidP="000A0BCD">
      <w:pPr>
        <w:pStyle w:val="a5"/>
        <w:numPr>
          <w:ilvl w:val="0"/>
          <w:numId w:val="17"/>
        </w:numPr>
        <w:tabs>
          <w:tab w:val="left" w:pos="284"/>
          <w:tab w:val="left" w:pos="709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0A0BCD">
        <w:rPr>
          <w:sz w:val="28"/>
          <w:szCs w:val="28"/>
        </w:rPr>
        <w:lastRenderedPageBreak/>
        <w:t>Разместить</w:t>
      </w:r>
      <w:proofErr w:type="gramEnd"/>
      <w:r w:rsidRPr="000A0BCD">
        <w:rPr>
          <w:sz w:val="28"/>
          <w:szCs w:val="28"/>
        </w:rPr>
        <w:t xml:space="preserve"> настоящее </w:t>
      </w:r>
      <w:r w:rsidR="0013635D" w:rsidRPr="000A0BCD">
        <w:rPr>
          <w:sz w:val="28"/>
          <w:szCs w:val="28"/>
        </w:rPr>
        <w:t>решение</w:t>
      </w:r>
      <w:r w:rsidRPr="000A0BCD">
        <w:rPr>
          <w:sz w:val="28"/>
          <w:szCs w:val="28"/>
        </w:rPr>
        <w:t xml:space="preserve"> на официальном сайте администрации муниципального образования Туапсинский район </w:t>
      </w:r>
      <w:r w:rsidR="000A0BCD">
        <w:rPr>
          <w:sz w:val="28"/>
          <w:szCs w:val="28"/>
        </w:rPr>
        <w:br/>
      </w:r>
      <w:r w:rsidRPr="000A0BCD">
        <w:rPr>
          <w:sz w:val="28"/>
          <w:szCs w:val="28"/>
        </w:rPr>
        <w:t xml:space="preserve">в информационно-телекоммуникационной сети «Интернет» и опубликовать </w:t>
      </w:r>
      <w:r w:rsidR="000A0BCD">
        <w:rPr>
          <w:sz w:val="28"/>
          <w:szCs w:val="28"/>
        </w:rPr>
        <w:br/>
      </w:r>
      <w:r w:rsidRPr="000A0BCD">
        <w:rPr>
          <w:sz w:val="28"/>
          <w:szCs w:val="28"/>
        </w:rPr>
        <w:t>в средств</w:t>
      </w:r>
      <w:r w:rsidR="007A66D9" w:rsidRPr="000A0BCD">
        <w:rPr>
          <w:sz w:val="28"/>
          <w:szCs w:val="28"/>
        </w:rPr>
        <w:t>е</w:t>
      </w:r>
      <w:r w:rsidRPr="000A0BCD">
        <w:rPr>
          <w:sz w:val="28"/>
          <w:szCs w:val="28"/>
        </w:rPr>
        <w:t xml:space="preserve"> массовой информации Туапсинского района</w:t>
      </w:r>
      <w:r w:rsidR="007A66D9" w:rsidRPr="000A0BCD">
        <w:rPr>
          <w:sz w:val="28"/>
          <w:szCs w:val="28"/>
        </w:rPr>
        <w:t xml:space="preserve"> – газете «</w:t>
      </w:r>
      <w:proofErr w:type="spellStart"/>
      <w:r w:rsidR="007A66D9" w:rsidRPr="000A0BCD">
        <w:rPr>
          <w:sz w:val="28"/>
          <w:szCs w:val="28"/>
        </w:rPr>
        <w:t>Черноморье</w:t>
      </w:r>
      <w:proofErr w:type="spellEnd"/>
      <w:r w:rsidR="007A66D9" w:rsidRPr="000A0BCD">
        <w:rPr>
          <w:sz w:val="28"/>
          <w:szCs w:val="28"/>
        </w:rPr>
        <w:t xml:space="preserve"> сегодня»</w:t>
      </w:r>
      <w:r w:rsidRPr="000A0BCD">
        <w:rPr>
          <w:color w:val="000000"/>
          <w:sz w:val="28"/>
          <w:szCs w:val="28"/>
        </w:rPr>
        <w:t>.</w:t>
      </w:r>
    </w:p>
    <w:p w:rsidR="00ED0410" w:rsidRPr="00FF1245" w:rsidRDefault="000A0BCD" w:rsidP="00FF1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410" w:rsidRPr="00FF1245">
        <w:rPr>
          <w:sz w:val="28"/>
          <w:szCs w:val="28"/>
        </w:rPr>
        <w:t xml:space="preserve">. </w:t>
      </w:r>
      <w:proofErr w:type="gramStart"/>
      <w:r w:rsidR="00ED0410" w:rsidRPr="00FF1245">
        <w:rPr>
          <w:sz w:val="28"/>
          <w:szCs w:val="28"/>
        </w:rPr>
        <w:t>Разместить</w:t>
      </w:r>
      <w:proofErr w:type="gramEnd"/>
      <w:r w:rsidR="00ED0410" w:rsidRPr="00FF1245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ED0410" w:rsidRPr="00FF1245" w:rsidRDefault="000A0BCD" w:rsidP="00DB3808">
      <w:pPr>
        <w:widowControl w:val="0"/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410" w:rsidRPr="00FF1245">
        <w:rPr>
          <w:sz w:val="28"/>
          <w:szCs w:val="28"/>
        </w:rPr>
        <w:t>. Отделу обеспечения градостроительной деятельности управления архитектуры и градостроительства администрации муниципального</w:t>
      </w:r>
      <w:r w:rsidR="00DB3808">
        <w:rPr>
          <w:sz w:val="28"/>
          <w:szCs w:val="28"/>
        </w:rPr>
        <w:t xml:space="preserve"> </w:t>
      </w:r>
      <w:r w:rsidR="00ED0410" w:rsidRPr="00FF1245">
        <w:rPr>
          <w:sz w:val="28"/>
          <w:szCs w:val="28"/>
        </w:rPr>
        <w:t>образования Туапсинский район (</w:t>
      </w:r>
      <w:r w:rsidR="005874B5">
        <w:rPr>
          <w:sz w:val="28"/>
          <w:szCs w:val="28"/>
        </w:rPr>
        <w:t>Семененко Д.Ю.</w:t>
      </w:r>
      <w:r w:rsidR="00121E88" w:rsidRPr="00FF1245">
        <w:rPr>
          <w:sz w:val="28"/>
          <w:szCs w:val="28"/>
        </w:rPr>
        <w:t>)</w:t>
      </w:r>
      <w:r w:rsidR="00ED0410" w:rsidRPr="00FF1245">
        <w:rPr>
          <w:sz w:val="28"/>
          <w:szCs w:val="28"/>
        </w:rPr>
        <w:t xml:space="preserve"> </w:t>
      </w:r>
      <w:proofErr w:type="gramStart"/>
      <w:r w:rsidR="00ED0410" w:rsidRPr="00FF1245">
        <w:rPr>
          <w:sz w:val="28"/>
          <w:szCs w:val="28"/>
        </w:rPr>
        <w:t>разместить</w:t>
      </w:r>
      <w:proofErr w:type="gramEnd"/>
      <w:r w:rsidR="00ED0410" w:rsidRPr="00FF1245">
        <w:rPr>
          <w:sz w:val="28"/>
          <w:szCs w:val="28"/>
        </w:rPr>
        <w:t xml:space="preserve"> настоящее решение</w:t>
      </w:r>
      <w:r w:rsidR="005874B5">
        <w:rPr>
          <w:sz w:val="28"/>
          <w:szCs w:val="28"/>
        </w:rPr>
        <w:t xml:space="preserve"> </w:t>
      </w:r>
      <w:r w:rsidR="00ED0410" w:rsidRPr="00FF1245">
        <w:rPr>
          <w:sz w:val="28"/>
          <w:szCs w:val="28"/>
        </w:rPr>
        <w:t xml:space="preserve">в </w:t>
      </w:r>
      <w:r w:rsidR="00FF1245" w:rsidRPr="00FF1245">
        <w:rPr>
          <w:sz w:val="28"/>
          <w:szCs w:val="28"/>
        </w:rPr>
        <w:t xml:space="preserve">государственной </w:t>
      </w:r>
      <w:r w:rsidR="00ED0410" w:rsidRPr="00FF1245">
        <w:rPr>
          <w:sz w:val="28"/>
          <w:szCs w:val="28"/>
        </w:rPr>
        <w:t>информационной системе обеспечения градостроительной деятельности муниципального образования Туапсинский район.</w:t>
      </w:r>
    </w:p>
    <w:p w:rsidR="00ED0410" w:rsidRPr="00FF1245" w:rsidRDefault="000A0BCD" w:rsidP="00DB3808">
      <w:pPr>
        <w:tabs>
          <w:tab w:val="left" w:pos="-1134"/>
          <w:tab w:val="left" w:pos="-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410" w:rsidRPr="00FF1245">
        <w:rPr>
          <w:sz w:val="28"/>
          <w:szCs w:val="28"/>
        </w:rPr>
        <w:t xml:space="preserve">. </w:t>
      </w:r>
      <w:proofErr w:type="gramStart"/>
      <w:r w:rsidR="00ED0410" w:rsidRPr="00FF1245">
        <w:rPr>
          <w:sz w:val="28"/>
          <w:szCs w:val="28"/>
        </w:rPr>
        <w:t>Контроль за</w:t>
      </w:r>
      <w:proofErr w:type="gramEnd"/>
      <w:r w:rsidR="00ED0410" w:rsidRPr="00FF1245">
        <w:rPr>
          <w:sz w:val="28"/>
          <w:szCs w:val="28"/>
        </w:rPr>
        <w:t xml:space="preserve"> выполнением  настоящего решения возложить на комитет</w:t>
      </w:r>
      <w:r w:rsidR="0013635D">
        <w:rPr>
          <w:sz w:val="28"/>
          <w:szCs w:val="28"/>
        </w:rPr>
        <w:t xml:space="preserve"> </w:t>
      </w:r>
      <w:r w:rsidR="00DB3808">
        <w:rPr>
          <w:sz w:val="28"/>
          <w:szCs w:val="28"/>
        </w:rPr>
        <w:t xml:space="preserve">                      </w:t>
      </w:r>
      <w:r w:rsidR="00ED0410" w:rsidRPr="00FF1245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FF1245" w:rsidRPr="00792829" w:rsidRDefault="000A0BCD" w:rsidP="0079282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0410" w:rsidRPr="00FF1245">
        <w:rPr>
          <w:sz w:val="28"/>
          <w:szCs w:val="28"/>
        </w:rPr>
        <w:t xml:space="preserve">. </w:t>
      </w:r>
      <w:r w:rsidR="00792829">
        <w:rPr>
          <w:sz w:val="28"/>
          <w:szCs w:val="28"/>
        </w:rPr>
        <w:t>Настоящее р</w:t>
      </w:r>
      <w:r w:rsidR="00ED0410" w:rsidRPr="00FF1245">
        <w:rPr>
          <w:sz w:val="28"/>
          <w:szCs w:val="28"/>
        </w:rPr>
        <w:t>ешение вступает в силу со дня</w:t>
      </w:r>
      <w:r w:rsidR="007A66D9">
        <w:rPr>
          <w:sz w:val="28"/>
          <w:szCs w:val="28"/>
        </w:rPr>
        <w:t xml:space="preserve"> его официального опубликования.</w:t>
      </w:r>
    </w:p>
    <w:p w:rsidR="00EF4DCD" w:rsidRPr="00792829" w:rsidRDefault="00EF4DCD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92829" w:rsidRPr="00792829" w:rsidRDefault="00792829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color w:val="000000"/>
          <w:sz w:val="28"/>
          <w:szCs w:val="28"/>
        </w:rPr>
        <w:t>Глава</w:t>
      </w: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 xml:space="preserve">муниципального образования  </w:t>
      </w:r>
    </w:p>
    <w:p w:rsidR="00121E88" w:rsidRPr="00EF4DCD" w:rsidRDefault="00121E88" w:rsidP="00FF124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 xml:space="preserve">Туапсинский район                                                                                  </w:t>
      </w:r>
      <w:r w:rsidR="00792829">
        <w:rPr>
          <w:sz w:val="28"/>
          <w:szCs w:val="28"/>
        </w:rPr>
        <w:t xml:space="preserve">   </w:t>
      </w:r>
      <w:r w:rsidRPr="00EF4DCD">
        <w:rPr>
          <w:sz w:val="28"/>
          <w:szCs w:val="28"/>
        </w:rPr>
        <w:t>С.А. Бойко</w:t>
      </w:r>
    </w:p>
    <w:p w:rsidR="00ED0410" w:rsidRDefault="00ED0410" w:rsidP="00FF1245">
      <w:pPr>
        <w:rPr>
          <w:sz w:val="28"/>
          <w:szCs w:val="28"/>
        </w:rPr>
      </w:pPr>
    </w:p>
    <w:p w:rsidR="00792829" w:rsidRPr="00EF4DCD" w:rsidRDefault="00792829" w:rsidP="00FF1245">
      <w:pPr>
        <w:rPr>
          <w:sz w:val="28"/>
          <w:szCs w:val="28"/>
        </w:rPr>
      </w:pPr>
    </w:p>
    <w:p w:rsidR="00ED0410" w:rsidRPr="00EF4DCD" w:rsidRDefault="00ED0410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>Председатель  Совета</w:t>
      </w:r>
    </w:p>
    <w:p w:rsidR="00ED0410" w:rsidRPr="00EF4DCD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>муниципального образования</w:t>
      </w:r>
    </w:p>
    <w:p w:rsidR="00BE7C04" w:rsidRPr="00BD3902" w:rsidRDefault="00ED0410" w:rsidP="00BD3902">
      <w:pPr>
        <w:rPr>
          <w:sz w:val="28"/>
          <w:szCs w:val="28"/>
        </w:rPr>
      </w:pPr>
      <w:r w:rsidRPr="00EF4DCD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F1245">
        <w:rPr>
          <w:sz w:val="28"/>
          <w:szCs w:val="28"/>
        </w:rPr>
        <w:t xml:space="preserve">  </w:t>
      </w:r>
      <w:r w:rsidR="00792829">
        <w:rPr>
          <w:sz w:val="28"/>
          <w:szCs w:val="28"/>
        </w:rPr>
        <w:t xml:space="preserve">    </w:t>
      </w:r>
      <w:r w:rsidR="004D46BB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2B2E25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2B2E25">
        <w:rPr>
          <w:sz w:val="28"/>
          <w:szCs w:val="28"/>
        </w:rPr>
        <w:t>Кихтенко</w:t>
      </w: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BE7C04" w:rsidRDefault="00BE7C04" w:rsidP="009A6943">
      <w:pPr>
        <w:tabs>
          <w:tab w:val="left" w:pos="5103"/>
        </w:tabs>
        <w:ind w:right="-1"/>
        <w:rPr>
          <w:b/>
          <w:sz w:val="28"/>
          <w:szCs w:val="28"/>
          <w:lang w:eastAsia="ru-RU"/>
        </w:rPr>
      </w:pP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 xml:space="preserve">к решению Совета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>Туапсинский район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color w:val="FF0000"/>
          <w:lang w:eastAsia="ru-RU"/>
        </w:rPr>
      </w:pPr>
      <w:r w:rsidRPr="009A6943">
        <w:rPr>
          <w:rFonts w:eastAsia="Calibri"/>
          <w:sz w:val="28"/>
          <w:szCs w:val="28"/>
          <w:lang w:eastAsia="ru-RU"/>
        </w:rPr>
        <w:t>от _________________№ _________</w:t>
      </w: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709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r w:rsidRPr="009A6943">
        <w:rPr>
          <w:b/>
          <w:bCs/>
          <w:iCs/>
          <w:color w:val="000000"/>
          <w:sz w:val="28"/>
          <w:szCs w:val="28"/>
          <w:lang w:eastAsia="ru-RU"/>
        </w:rPr>
        <w:t>ПОРЯДОК</w:t>
      </w:r>
    </w:p>
    <w:p w:rsidR="009A6943" w:rsidRPr="009A6943" w:rsidRDefault="009A6943" w:rsidP="009A6943">
      <w:pPr>
        <w:ind w:left="567" w:right="850"/>
        <w:jc w:val="center"/>
        <w:rPr>
          <w:rFonts w:cs="Arial"/>
          <w:b/>
          <w:bCs/>
          <w:color w:val="000000"/>
          <w:sz w:val="28"/>
          <w:szCs w:val="28"/>
          <w:lang w:eastAsia="ru-RU"/>
        </w:rPr>
      </w:pPr>
      <w:r w:rsidRPr="009A6943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проведения осмотра зданий, сооружений на предмет их технического состояния и надлежащего технического обслуживания на территории </w:t>
      </w:r>
      <w:r w:rsidRPr="009A6943">
        <w:rPr>
          <w:rFonts w:eastAsia="Calibri"/>
          <w:b/>
          <w:bCs/>
          <w:iCs/>
          <w:color w:val="000000"/>
          <w:sz w:val="28"/>
          <w:szCs w:val="28"/>
          <w:lang w:eastAsia="ru-RU"/>
        </w:rPr>
        <w:t>муниципального образования Туапсинский район</w:t>
      </w:r>
    </w:p>
    <w:p w:rsidR="009A6943" w:rsidRPr="009A6943" w:rsidRDefault="009A6943" w:rsidP="009A6943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>1</w:t>
      </w:r>
      <w:r w:rsidRPr="009A6943">
        <w:rPr>
          <w:rFonts w:cs="Arial"/>
          <w:color w:val="000000"/>
          <w:sz w:val="28"/>
          <w:szCs w:val="28"/>
          <w:lang w:eastAsia="ru-RU"/>
        </w:rPr>
        <w:t xml:space="preserve">. </w:t>
      </w:r>
      <w:r w:rsidRPr="009A6943">
        <w:rPr>
          <w:rFonts w:cs="Arial"/>
          <w:b/>
          <w:color w:val="000000"/>
          <w:sz w:val="28"/>
          <w:szCs w:val="28"/>
          <w:lang w:eastAsia="ru-RU"/>
        </w:rPr>
        <w:t>ОБЩИЕ ПОЛОЖЕНИЯ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color w:val="000000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1.1. Порядок 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 (далее - Порядок) регламентирует проведение осмотра зданий, сооружений независимо от формы собственности, расположенных на территории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>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1.2. Целью проведения осмотра зданий, сооружений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зданий, сооружений, требованиями проектной документации указанных объектов.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1.3. Основными задачами проведения осмотра являются: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профилактика нарушений требований законодательства при эксплуатации зданий, сооружений;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защита прав физических и юридических лиц при эксплуатации зданий, сооружений.</w:t>
      </w:r>
    </w:p>
    <w:p w:rsidR="009A6943" w:rsidRPr="009A6943" w:rsidRDefault="009A6943" w:rsidP="009A6943">
      <w:pPr>
        <w:widowControl w:val="0"/>
        <w:ind w:firstLine="709"/>
        <w:jc w:val="center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ind w:left="567" w:right="850"/>
        <w:contextualSpacing/>
        <w:jc w:val="center"/>
        <w:outlineLvl w:val="1"/>
        <w:rPr>
          <w:rFonts w:cs="Arial"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>2</w:t>
      </w:r>
      <w:r w:rsidRPr="009A6943">
        <w:rPr>
          <w:rFonts w:cs="Arial"/>
          <w:color w:val="000000"/>
          <w:sz w:val="28"/>
          <w:szCs w:val="28"/>
          <w:lang w:eastAsia="ru-RU"/>
        </w:rPr>
        <w:t xml:space="preserve">. </w:t>
      </w:r>
      <w:r w:rsidRPr="009A6943">
        <w:rPr>
          <w:rFonts w:cs="Arial"/>
          <w:b/>
          <w:color w:val="000000"/>
          <w:sz w:val="28"/>
          <w:szCs w:val="28"/>
          <w:lang w:eastAsia="ru-RU"/>
        </w:rPr>
        <w:t>ОСМОТР ЗДАНИЙ, СООРУЖЕНИЙ И ВЫДАЧА РЕКОМЕНДАЦИЙ О МЕРАХ ПО УСТРАНЕНИЮ ВЫЯВЛЕННЫХ НАРУШЕНИЙ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Проведение осмотров зданий, сооружений осуществляется на основании заявления физического или юридического лица (далее - Заявитель)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о возникновении угрозы разрушения зданий, сооружений, поступившего в указанный в </w:t>
      </w:r>
      <w:hyperlink r:id="rId9" w:anchor="P58" w:tgtFrame="2.2. Органом, уполномоченным на прием от физического или юридического лица заявления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пункте 2.2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настоящего Порядка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уполномоченный орган по месту нахождения зданий, сооружений.</w:t>
      </w:r>
      <w:proofErr w:type="gramEnd"/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2.2. Органом, уполномоченным на прием от физического или юридического лица заявления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является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администрация муниципального образования Туапсинский район (далее – Администрация)</w:t>
      </w:r>
      <w:r w:rsidRPr="009A6943">
        <w:rPr>
          <w:rFonts w:eastAsia="Calibri" w:cs="Arial"/>
          <w:i/>
          <w:iCs/>
          <w:color w:val="000000"/>
          <w:sz w:val="28"/>
          <w:szCs w:val="28"/>
          <w:lang w:eastAsia="en-US"/>
        </w:rPr>
        <w:t>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2.3. Осмотр зданий, сооружений и выдача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таких осмотров нарушений в отношении зданий, сооружений независимо от формы собственности, расположенных на территории</w:t>
      </w:r>
      <w:r w:rsidRPr="009A6943">
        <w:rPr>
          <w:rFonts w:eastAsia="Calibri" w:cs="Arial"/>
          <w:i/>
          <w:iCs/>
          <w:color w:val="000000"/>
          <w:sz w:val="28"/>
          <w:szCs w:val="28"/>
          <w:lang w:eastAsia="en-US"/>
        </w:rPr>
        <w:t xml:space="preserve">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>, осуществляется комиссией по оценке технического состояния и надлежащего технического обслуживания зданий, сооружений (далее - Комиссия).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2.4. Положение и состав Комиссии утверждается правовым актом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2.5. К полномочиям Комиссии относятся: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организация и проведение осмотра;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подготовка и выдача рекомендаций о мерах по устранению выявленных нарушений;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сбор информации о выполнении рекомендаций о мерах по устранению выявленных нарушений.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2.6. Предметом осмотра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2.7. Собственник здания, сооружения и лицо, ответственное за эксплуатацию здания, сооружения, уведомляются Комиссией о проведении осмотра здания, сооружения не позднее, чем за 3 рабочих дня до дня проведения осмотра заказным почтовым отправлением с уведомлением о вручении.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собственник здания, сооружения и лицо, ответственное за эксплуатацию здания, сооружения, уведомляются Комиссией о проведении осмотра здания, сооружения незамедлительно любым доступным способом, позволяющим осуществить фиксацию получения уведомления.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2.8. При осмотре зданий, сооружений проводятся: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осмотр объекта, обследование исправности строительных конструкций, систем инженерно-технического обеспечения, сетей инженерно-технического обеспечения и их элементов;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ознакомление с проектной документацией здания, сооружения;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ознакомление с технической документацией на многоквартирный дом;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иные мероприятия, необходимые для оценки технического состояния и надлежащего технического обслуживания здания, сооружения, соответствия требованиям технических регламентов к конструктивным и другим характеристикам надежности и безопасности объектов, требованиям проектной документации осматриваемого объекта.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2.9. Срок проведения осмотра здания, сооружения составляет не более 20 дней со дня регистрации заявления о нарушении требований законодательства Российской Федерации к эксплуатации зданий, сооружений,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2.10.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По результатам осмотра здания, сооружения в течение 5 рабочих дней со дня проведения осмотра, а в случае проведения осмотра здания, сооружения на основании заявления о возникновении аварийных ситуаций в зданиях, сооружениях или о возникновении угрозы разрушения зданий, сооружений - в течение 1 рабочего дня со дня проведения осмотра, составляется </w:t>
      </w:r>
      <w:hyperlink r:id="rId10" w:anchor="P106" w:tgtFrame=" ЗАКЛЮЧЕНИЕ N ___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заключение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об осмотре здания, сооружения по форме согласно приложению 1 к настоящему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К заключению об осмотре здания, сооружения прилагаются материалы, оформленные в ходе осмотра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2.11. В случае выявления при проведении осмотра здания, сооружения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течение 5 рабочих дней со дня проведения осмотра Комиссией составляются </w:t>
      </w:r>
      <w:hyperlink r:id="rId11" w:anchor="P206" w:tgtFrame=" РЕКОМЕНДАЦИИ О МЕРАХ ПО УСТРАНЕНИЮ ВЫЯВЛЕННЫХ В ХОДЕ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рекомендации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осмотра зданий, сооружений нарушений, по форме согласно приложению 2 к настоящему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2.12.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Копии заключения об осмотре здания, сооружения в течение 3 рабочих дней со дня его составления вручаются Комиссией под подпись собственнику здания, сооружения и лицу, ответственному за эксплуатацию здания, сооружения, либо направляются указанным лицам заказным почтовым отправлением с уведомлением о вручении,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разрушения зданий, сооружений - вручаются под подпись собственнику здания, сооружения и лицу, ответственному за эксплуатацию здания, сооружения, в день составления заключения об осмотре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Письменный ответ о результатах проведения осмотра здания, сооружения направляется Комиссией Заявителю в течение 3 рабочих дней со дня составления заключения об осмотре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2.13. Рекомендации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осмотра здания, сооружения нарушений в течение 3 рабочих дней со дня их составления вручаются Комиссией под подпись собственнику здания, сооружения и лицу, ответственному за эксплуатацию здания, сооружения, либо направляются указанным лицам заказным почтовым отправлением с уведомлением о вручении.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2.14.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здания, сооружения в течение 3 рабочих дней со дня его составления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2.15. Сведения о проведенном осмотре здания, сооружения вносятся в </w:t>
      </w:r>
      <w:hyperlink r:id="rId12" w:anchor="P276" w:tgtFrame="ЖУРНАЛ УЧЕТА ОСМОТРОВ ЗДАНИЙ, СООРУЖЕНИЙ,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журнал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учета осмотров зданий, сооружений, находящихся на территории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, который ведется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Администрацией,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форме согласно приложению 3 к настоящему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2.16.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Заявление о нарушении требований законодательства Российской Федерации к эксплуатации зданий, сооружений, если при эксплуатации зданий, сооружений осуществляется государственный контроль (надзор) в соответствии с федеральными законами, направляется Комиссией в орган, осуществляющий в соответствии с федеральными законами государственный контроль (надзор) при эксплуатации зданий, сооружений, в течение 7 дней со дня регистрации заявления с уведомлением Заявителя в срок, не превышающий 3 рабочих дней.</w:t>
      </w:r>
      <w:proofErr w:type="gramEnd"/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Заявление о возникновении аварийных ситуаций в зданиях, сооружениях или о возникновении угрозы разрушения зданий, сооружений, если при эксплуатации зданий, сооружений осуществляется государственный контроль (надзор) в соответствии с федеральными законами, направляется Комиссией в орган, осуществляющий в соответствии с федеральными законами государственный контроль (надзор) при эксплуатации зданий, сооружений, в течение 3 рабочих дней со дня регистрации заявления с уведомлением Заявителя в срок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, не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превышающий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3 рабочих дней.</w:t>
      </w:r>
    </w:p>
    <w:p w:rsidR="009A6943" w:rsidRPr="009A6943" w:rsidRDefault="009A6943" w:rsidP="009A6943">
      <w:pPr>
        <w:jc w:val="center"/>
        <w:outlineLvl w:val="1"/>
        <w:rPr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left="567" w:right="850"/>
        <w:contextualSpacing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9A6943">
        <w:rPr>
          <w:b/>
          <w:color w:val="000000"/>
          <w:sz w:val="28"/>
          <w:szCs w:val="28"/>
          <w:lang w:eastAsia="ru-RU"/>
        </w:rPr>
        <w:t>3. ОБЯЗАННОСТИ ЧЛЕНОВ КОМИССИИ ПРИ ПРОВЕДЕНИИ ОСМОТРА</w:t>
      </w:r>
    </w:p>
    <w:p w:rsidR="009A6943" w:rsidRPr="009A6943" w:rsidRDefault="009A6943" w:rsidP="009A6943">
      <w:pPr>
        <w:ind w:left="567" w:right="850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9A6943">
        <w:rPr>
          <w:b/>
          <w:color w:val="000000"/>
          <w:sz w:val="28"/>
          <w:szCs w:val="28"/>
          <w:lang w:eastAsia="ru-RU"/>
        </w:rPr>
        <w:t>ЗДАНИЙ, СООРУЖЕНИЙ</w:t>
      </w:r>
    </w:p>
    <w:p w:rsidR="009A6943" w:rsidRPr="009A6943" w:rsidRDefault="009A6943" w:rsidP="009A6943">
      <w:pPr>
        <w:jc w:val="center"/>
        <w:rPr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Члены Комиссии при проведении осмотра зданий, сооружений обязаны: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lastRenderedPageBreak/>
        <w:t>соблюдать законодательство Российской Федерации, Краснодарского края, правовые акты органа местного самоуправления муниципального образования Туапсинский район, права и законные интересы физических и юридических лиц, индивидуальных предпринимателей;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привлекать к осмотру зданий, сооружений специализированные организации, соответствующие требованиям законодательства;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не препятствовать заявителю, владельцам зданий, сооружений либо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предоставлять заявителю, владельцам зданий, сооружений информацию и документы, относящиеся к предмету осмотра зданий, сооружений;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9A6943">
        <w:rPr>
          <w:color w:val="000000"/>
          <w:sz w:val="28"/>
          <w:szCs w:val="28"/>
          <w:lang w:eastAsia="ru-RU"/>
        </w:rPr>
        <w:t>осуществлять иные обязанности</w:t>
      </w:r>
      <w:proofErr w:type="gramEnd"/>
      <w:r w:rsidRPr="009A6943">
        <w:rPr>
          <w:color w:val="000000"/>
          <w:sz w:val="28"/>
          <w:szCs w:val="28"/>
          <w:lang w:eastAsia="ru-RU"/>
        </w:rPr>
        <w:t>, предусмотренные законодательством Российской Федерации, Краснодарского края, правовыми актами органа местного самоуправления муниципального образования Туапсинский район</w:t>
      </w:r>
      <w:r w:rsidRPr="009A6943">
        <w:rPr>
          <w:iCs/>
          <w:color w:val="000000"/>
          <w:sz w:val="28"/>
          <w:szCs w:val="28"/>
          <w:lang w:eastAsia="ru-RU"/>
        </w:rPr>
        <w:t>.</w:t>
      </w: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sz w:val="24"/>
          <w:szCs w:val="24"/>
          <w:lang w:eastAsia="ru-RU"/>
        </w:rPr>
      </w:pP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b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 xml:space="preserve">4. </w:t>
      </w:r>
      <w:proofErr w:type="gramStart"/>
      <w:r w:rsidRPr="009A6943">
        <w:rPr>
          <w:rFonts w:cs="Arial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9A6943">
        <w:rPr>
          <w:rFonts w:cs="Arial"/>
          <w:b/>
          <w:color w:val="000000"/>
          <w:sz w:val="28"/>
          <w:szCs w:val="28"/>
          <w:lang w:eastAsia="ru-RU"/>
        </w:rPr>
        <w:t xml:space="preserve"> СОБЛЮДЕНИЕМ ПОРЯДКА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Контроль за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соблюдением настоящего Порядка в отношении зданий, сооружений осуществляется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Администрацией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</w:t>
      </w:r>
      <w:r w:rsidR="005874B5">
        <w:rPr>
          <w:rFonts w:eastAsia="Calibri" w:cs="Arial"/>
          <w:sz w:val="28"/>
          <w:szCs w:val="28"/>
          <w:lang w:eastAsia="en-US"/>
        </w:rPr>
        <w:t xml:space="preserve">                              </w:t>
      </w:r>
      <w:bookmarkStart w:id="0" w:name="_GoBack"/>
      <w:bookmarkEnd w:id="0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  <w:r w:rsidR="005874B5">
        <w:rPr>
          <w:rFonts w:eastAsia="Calibri" w:cs="Arial"/>
          <w:sz w:val="28"/>
          <w:szCs w:val="28"/>
          <w:lang w:eastAsia="en-US"/>
        </w:rPr>
        <w:t>Д</w:t>
      </w:r>
      <w:r w:rsidRPr="009A6943">
        <w:rPr>
          <w:rFonts w:eastAsia="Calibri" w:cs="Arial"/>
          <w:sz w:val="28"/>
          <w:szCs w:val="28"/>
          <w:lang w:eastAsia="en-US"/>
        </w:rPr>
        <w:t>.</w:t>
      </w:r>
      <w:r w:rsidR="005874B5">
        <w:rPr>
          <w:rFonts w:eastAsia="Calibri" w:cs="Arial"/>
          <w:sz w:val="28"/>
          <w:szCs w:val="28"/>
          <w:lang w:eastAsia="en-US"/>
        </w:rPr>
        <w:t>Ю</w:t>
      </w:r>
      <w:r w:rsidRPr="009A6943">
        <w:rPr>
          <w:rFonts w:eastAsia="Calibri" w:cs="Arial"/>
          <w:sz w:val="28"/>
          <w:szCs w:val="28"/>
          <w:lang w:eastAsia="en-US"/>
        </w:rPr>
        <w:t xml:space="preserve">. </w:t>
      </w:r>
      <w:r w:rsidR="005874B5">
        <w:rPr>
          <w:rFonts w:eastAsia="Calibri" w:cs="Arial"/>
          <w:sz w:val="28"/>
          <w:szCs w:val="28"/>
          <w:lang w:eastAsia="en-US"/>
        </w:rPr>
        <w:t>Семененко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tabs>
          <w:tab w:val="left" w:pos="7440"/>
        </w:tabs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1</w:t>
      </w:r>
    </w:p>
    <w:p w:rsidR="009A6943" w:rsidRPr="009A6943" w:rsidRDefault="009A6943" w:rsidP="009A6943">
      <w:pPr>
        <w:widowControl w:val="0"/>
        <w:ind w:left="567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к Порядку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right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Arial"/>
          <w:b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Arial"/>
          <w:b/>
          <w:sz w:val="28"/>
          <w:szCs w:val="28"/>
          <w:lang w:eastAsia="en-US"/>
        </w:rPr>
      </w:pPr>
      <w:r w:rsidRPr="009A6943">
        <w:rPr>
          <w:rFonts w:eastAsia="Calibri" w:cs="Arial"/>
          <w:b/>
          <w:sz w:val="28"/>
          <w:szCs w:val="28"/>
          <w:lang w:eastAsia="en-US"/>
        </w:rPr>
        <w:t>ЗАКЛЮЧЕНИЕ №________</w:t>
      </w: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Courier New"/>
          <w:b/>
          <w:sz w:val="28"/>
          <w:szCs w:val="28"/>
          <w:lang w:eastAsia="en-US"/>
        </w:rPr>
      </w:pPr>
      <w:r w:rsidRPr="009A6943">
        <w:rPr>
          <w:rFonts w:eastAsia="Calibri" w:cs="Courier New"/>
          <w:b/>
          <w:sz w:val="28"/>
          <w:szCs w:val="28"/>
          <w:lang w:eastAsia="en-US"/>
        </w:rPr>
        <w:t>ОБ ОСМОТРЕ ЗДАНИЯ, СООРУЖЕНИЯ</w:t>
      </w:r>
    </w:p>
    <w:p w:rsidR="009A6943" w:rsidRPr="009A6943" w:rsidRDefault="009A6943" w:rsidP="009A6943">
      <w:pPr>
        <w:widowControl w:val="0"/>
        <w:jc w:val="center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_____________ 20__ г.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Настоящее Заключение составлено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(Ф.И.О., должности, место работы лиц, участвующих в осмотре зданий, сооружений)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с участием представителей специализированных организаций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(фамилия, имя, отчество,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На основании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(дата и номер, наименование уполномоченного органа)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проведен осмотр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(наименование здания, сооружения, его местонахождение)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в присутствии: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__________________________________________________________________  </w:t>
      </w:r>
      <w:r w:rsidRPr="009A6943">
        <w:rPr>
          <w:rFonts w:eastAsia="Calibri" w:cs="Courier New"/>
          <w:sz w:val="24"/>
          <w:szCs w:val="24"/>
          <w:lang w:eastAsia="en-US"/>
        </w:rPr>
        <w:t>(Ф.И.О. правообладателя здания, сооружения)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(Ф.И.О. лица, ответственного за эксплуатацию здания, сооружения либо уполномоченного представителя)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При осмотре установлено: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(подробное описание данных, характеризующих состояние объекта осмотра, в случае выявленных нарушений указываются документы, требования которых нарушены)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Приложения к заключению: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(материалы </w:t>
      </w:r>
      <w:proofErr w:type="spellStart"/>
      <w:r w:rsidRPr="009A6943">
        <w:rPr>
          <w:rFonts w:eastAsia="Calibri" w:cs="Courier New"/>
          <w:sz w:val="24"/>
          <w:szCs w:val="24"/>
          <w:lang w:eastAsia="en-US"/>
        </w:rPr>
        <w:t>фотофиксации</w:t>
      </w:r>
      <w:proofErr w:type="spellEnd"/>
      <w:r w:rsidRPr="009A6943">
        <w:rPr>
          <w:rFonts w:eastAsia="Calibri" w:cs="Courier New"/>
          <w:sz w:val="24"/>
          <w:szCs w:val="24"/>
          <w:lang w:eastAsia="en-US"/>
        </w:rPr>
        <w:t>, иные материалы, оформленные в ходе осмотра)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Подписи должностных лиц, проводивших осмотр: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lastRenderedPageBreak/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С заключением </w:t>
      </w: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ознакомлены</w:t>
      </w:r>
      <w:proofErr w:type="gramEnd"/>
      <w:r w:rsidRPr="009A6943">
        <w:rPr>
          <w:rFonts w:eastAsia="Calibri" w:cs="Courier New"/>
          <w:sz w:val="28"/>
          <w:szCs w:val="28"/>
          <w:lang w:eastAsia="en-US"/>
        </w:rPr>
        <w:t>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Правообладатель здания, сооружения __________________________________</w:t>
      </w:r>
    </w:p>
    <w:p w:rsidR="009A6943" w:rsidRPr="009A6943" w:rsidRDefault="009A6943" w:rsidP="009A6943">
      <w:pPr>
        <w:widowControl w:val="0"/>
        <w:ind w:left="432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(подпись)                                    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Лицо, ответственное за эксплуатацию здания, сооружения 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(подпись)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 xml:space="preserve"> 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Копию акта получил: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 20__ г. 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(дата) 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 xml:space="preserve">(подпись) 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>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 </w:t>
      </w:r>
      <w:r w:rsidR="005874B5">
        <w:rPr>
          <w:rFonts w:eastAsia="Calibri" w:cs="Arial"/>
          <w:sz w:val="28"/>
          <w:szCs w:val="28"/>
          <w:lang w:eastAsia="en-US"/>
        </w:rPr>
        <w:t xml:space="preserve">                              Д</w:t>
      </w:r>
      <w:r w:rsidRPr="009A6943">
        <w:rPr>
          <w:rFonts w:eastAsia="Calibri" w:cs="Arial"/>
          <w:sz w:val="28"/>
          <w:szCs w:val="28"/>
          <w:lang w:eastAsia="en-US"/>
        </w:rPr>
        <w:t>.</w:t>
      </w:r>
      <w:r w:rsidR="005874B5">
        <w:rPr>
          <w:rFonts w:eastAsia="Calibri" w:cs="Arial"/>
          <w:sz w:val="28"/>
          <w:szCs w:val="28"/>
          <w:lang w:eastAsia="en-US"/>
        </w:rPr>
        <w:t>Ю</w:t>
      </w:r>
      <w:r w:rsidRPr="009A6943">
        <w:rPr>
          <w:rFonts w:eastAsia="Calibri" w:cs="Arial"/>
          <w:sz w:val="28"/>
          <w:szCs w:val="28"/>
          <w:lang w:eastAsia="en-US"/>
        </w:rPr>
        <w:t xml:space="preserve">. </w:t>
      </w:r>
      <w:r w:rsidR="005874B5">
        <w:rPr>
          <w:rFonts w:eastAsia="Calibri" w:cs="Arial"/>
          <w:sz w:val="28"/>
          <w:szCs w:val="28"/>
          <w:lang w:eastAsia="en-US"/>
        </w:rPr>
        <w:t>Семененко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ascii="Arial" w:eastAsia="Calibri" w:hAnsi="Arial" w:cs="Arial"/>
          <w:szCs w:val="22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ascii="Arial" w:eastAsia="Calibri" w:hAnsi="Arial" w:cs="Arial"/>
          <w:szCs w:val="22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tabs>
          <w:tab w:val="left" w:pos="7560"/>
        </w:tabs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№ 2</w:t>
      </w:r>
    </w:p>
    <w:p w:rsidR="009A6943" w:rsidRPr="009A6943" w:rsidRDefault="009A6943" w:rsidP="009A6943">
      <w:pPr>
        <w:widowControl w:val="0"/>
        <w:ind w:left="5387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к Порядку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right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Courier New"/>
          <w:b/>
          <w:sz w:val="28"/>
          <w:szCs w:val="28"/>
          <w:lang w:eastAsia="en-US"/>
        </w:rPr>
      </w:pPr>
      <w:r w:rsidRPr="009A6943">
        <w:rPr>
          <w:rFonts w:eastAsia="Calibri" w:cs="Courier New"/>
          <w:b/>
          <w:sz w:val="28"/>
          <w:szCs w:val="28"/>
          <w:lang w:eastAsia="en-US"/>
        </w:rPr>
        <w:t xml:space="preserve">РЕКОМЕНДАЦИИ О </w:t>
      </w:r>
      <w:proofErr w:type="gramStart"/>
      <w:r w:rsidRPr="009A6943">
        <w:rPr>
          <w:rFonts w:eastAsia="Calibri" w:cs="Courier New"/>
          <w:b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Courier New"/>
          <w:b/>
          <w:sz w:val="28"/>
          <w:szCs w:val="28"/>
          <w:lang w:eastAsia="en-US"/>
        </w:rPr>
        <w:t xml:space="preserve"> ПО УСТРАНЕНИЮ ВЫЯВЛЕННЫХ В ХОДЕ ОСМОТРА ЗДАНИЙ, СООРУЖЕНИЙ НАРУШЕНИЙ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____________ 20__ г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Для устранения нарушений требований законодательства Российской Федерации к эксплуатации зданий, сооружений, зафиксированных в заключении № ___ </w:t>
      </w: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об</w:t>
      </w:r>
      <w:proofErr w:type="gramEnd"/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осмотре</w:t>
      </w:r>
      <w:proofErr w:type="gramEnd"/>
      <w:r w:rsidRPr="009A6943">
        <w:rPr>
          <w:rFonts w:eastAsia="Calibri" w:cs="Courier New"/>
          <w:sz w:val="28"/>
          <w:szCs w:val="28"/>
          <w:lang w:eastAsia="en-US"/>
        </w:rPr>
        <w:t xml:space="preserve"> здания, сооружения от "__" _______ 20__ г.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ind w:firstLine="720"/>
        <w:jc w:val="both"/>
        <w:rPr>
          <w:rFonts w:eastAsia="Calibri" w:cs="Courier New"/>
          <w:sz w:val="24"/>
          <w:szCs w:val="24"/>
          <w:lang w:eastAsia="en-US"/>
        </w:rPr>
      </w:pPr>
      <w:proofErr w:type="gramStart"/>
      <w:r w:rsidRPr="009A6943">
        <w:rPr>
          <w:rFonts w:eastAsia="Calibri" w:cs="Courier New"/>
          <w:sz w:val="24"/>
          <w:szCs w:val="24"/>
          <w:lang w:eastAsia="en-US"/>
        </w:rPr>
        <w:t>(выявленное нарушение требований законодательства Российской Федерации</w:t>
      </w:r>
      <w:proofErr w:type="gramEnd"/>
    </w:p>
    <w:p w:rsidR="009A6943" w:rsidRPr="009A6943" w:rsidRDefault="009A6943" w:rsidP="009A6943">
      <w:pPr>
        <w:widowControl w:val="0"/>
        <w:ind w:left="216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эксплуатации зданий, сооружений)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рекомендуется: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9A6943" w:rsidRPr="009A6943" w:rsidRDefault="009A6943" w:rsidP="009A6943">
      <w:pPr>
        <w:widowControl w:val="0"/>
        <w:ind w:left="72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(рекомендации о </w:t>
      </w:r>
      <w:proofErr w:type="gramStart"/>
      <w:r w:rsidRPr="009A6943">
        <w:rPr>
          <w:rFonts w:eastAsia="Calibri" w:cs="Courier New"/>
          <w:sz w:val="24"/>
          <w:szCs w:val="24"/>
          <w:lang w:eastAsia="en-US"/>
        </w:rPr>
        <w:t>мерах</w:t>
      </w:r>
      <w:proofErr w:type="gramEnd"/>
      <w:r w:rsidRPr="009A6943">
        <w:rPr>
          <w:rFonts w:eastAsia="Calibri" w:cs="Courier New"/>
          <w:sz w:val="24"/>
          <w:szCs w:val="24"/>
          <w:lang w:eastAsia="en-US"/>
        </w:rPr>
        <w:t xml:space="preserve"> по устранению выявленных в ходе осмотра</w:t>
      </w:r>
    </w:p>
    <w:p w:rsidR="009A6943" w:rsidRPr="009A6943" w:rsidRDefault="009A6943" w:rsidP="009A6943">
      <w:pPr>
        <w:widowControl w:val="0"/>
        <w:ind w:left="216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зданий, сооружений нарушений)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Подписи должностных лиц, подготовивших рекомендации: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Собственник здания, сооружения рекомендации получил (заполняется в случае вручения под подпись):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"__" __________ 20__ г. ___________ 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   (дата)            (подпись)  (Ф.И.О. физ. лица, лица, которое в силу закона, иного правового акта или учредительного документа юридического лица уполномочено выступать от его имени, либо действующего в силу полномочий, основанных на доверенности)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Лицо, ответственное за эксплуатацию здания, сооружения, рекомендации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получил (заполняется в случае вручения под подпись):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"__" __________ 20__ г. ___________ 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   (дата)            (подпись)  (Ф.И.О. физ. лица, лица, которое в силу закона, иного правового акта или учредительного документа юридического лица уполномочено выступать от его имени, либо действующего в силу полномочий, основанных на доверенности)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ind w:firstLine="540"/>
        <w:jc w:val="both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</w:t>
      </w:r>
      <w:r w:rsidR="005874B5">
        <w:rPr>
          <w:rFonts w:eastAsia="Calibri" w:cs="Arial"/>
          <w:sz w:val="28"/>
          <w:szCs w:val="28"/>
          <w:lang w:eastAsia="en-US"/>
        </w:rPr>
        <w:t xml:space="preserve">                              </w:t>
      </w:r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  <w:r w:rsidR="005874B5">
        <w:rPr>
          <w:rFonts w:eastAsia="Calibri" w:cs="Arial"/>
          <w:sz w:val="28"/>
          <w:szCs w:val="28"/>
          <w:lang w:eastAsia="en-US"/>
        </w:rPr>
        <w:t>Д</w:t>
      </w:r>
      <w:r w:rsidRPr="009A6943">
        <w:rPr>
          <w:rFonts w:eastAsia="Calibri" w:cs="Arial"/>
          <w:sz w:val="28"/>
          <w:szCs w:val="28"/>
          <w:lang w:eastAsia="en-US"/>
        </w:rPr>
        <w:t>.</w:t>
      </w:r>
      <w:r w:rsidR="005874B5">
        <w:rPr>
          <w:rFonts w:eastAsia="Calibri" w:cs="Arial"/>
          <w:sz w:val="28"/>
          <w:szCs w:val="28"/>
          <w:lang w:eastAsia="en-US"/>
        </w:rPr>
        <w:t>Ю</w:t>
      </w:r>
      <w:r w:rsidRPr="009A6943">
        <w:rPr>
          <w:rFonts w:eastAsia="Calibri" w:cs="Arial"/>
          <w:sz w:val="28"/>
          <w:szCs w:val="28"/>
          <w:lang w:eastAsia="en-US"/>
        </w:rPr>
        <w:t xml:space="preserve">. </w:t>
      </w:r>
      <w:r w:rsidR="005874B5">
        <w:rPr>
          <w:rFonts w:eastAsia="Calibri" w:cs="Arial"/>
          <w:sz w:val="28"/>
          <w:szCs w:val="28"/>
          <w:lang w:eastAsia="en-US"/>
        </w:rPr>
        <w:t>Семененко</w:t>
      </w: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3</w:t>
      </w:r>
    </w:p>
    <w:p w:rsidR="009A6943" w:rsidRPr="009A6943" w:rsidRDefault="009A6943" w:rsidP="009A6943">
      <w:pPr>
        <w:widowControl w:val="0"/>
        <w:ind w:left="5387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к порядку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center"/>
        <w:rPr>
          <w:rFonts w:eastAsia="Calibri" w:cs="Arial"/>
          <w:sz w:val="28"/>
          <w:szCs w:val="28"/>
          <w:lang w:eastAsia="en-US"/>
        </w:rPr>
      </w:pPr>
      <w:bookmarkStart w:id="1" w:name="Par196"/>
      <w:bookmarkEnd w:id="1"/>
      <w:r w:rsidRPr="009A6943">
        <w:rPr>
          <w:rFonts w:eastAsia="Calibri" w:cs="Arial"/>
          <w:sz w:val="28"/>
          <w:szCs w:val="28"/>
          <w:lang w:eastAsia="en-US"/>
        </w:rPr>
        <w:t>Журнал учета осмотров зданий, сооружений, находящихся</w:t>
      </w:r>
    </w:p>
    <w:p w:rsidR="009A6943" w:rsidRPr="009A6943" w:rsidRDefault="009A6943" w:rsidP="009A6943">
      <w:pPr>
        <w:widowControl w:val="0"/>
        <w:jc w:val="center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 территории муниципального образования Туапсинский район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tbl>
      <w:tblPr>
        <w:tblW w:w="10845" w:type="dxa"/>
        <w:tblInd w:w="-9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1362"/>
        <w:gridCol w:w="1535"/>
        <w:gridCol w:w="1519"/>
        <w:gridCol w:w="1488"/>
        <w:gridCol w:w="1519"/>
        <w:gridCol w:w="1535"/>
        <w:gridCol w:w="1262"/>
      </w:tblGrid>
      <w:tr w:rsidR="009A6943" w:rsidRPr="009A6943" w:rsidTr="009A6943">
        <w:trPr>
          <w:cantSplit/>
          <w:trHeight w:val="348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113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п</w:t>
            </w:r>
            <w:proofErr w:type="gramEnd"/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Основание для проведения осмотра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Адрес объекта осмотра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Ф.И.О. должность владельца, собственника, пользователя объекта осмотра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Наименование объекта осмотра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Наименование наруш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е</w:t>
            </w: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Рекомендации по устранению выявленных нарушений и срок их устранения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51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Отметка о выполнении и фактическая дата выполнения рекомендаций</w:t>
            </w:r>
          </w:p>
        </w:tc>
      </w:tr>
      <w:tr w:rsidR="009A6943" w:rsidRPr="009A6943" w:rsidTr="009A69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8</w:t>
            </w:r>
          </w:p>
        </w:tc>
      </w:tr>
      <w:tr w:rsidR="009A6943" w:rsidRPr="009A6943" w:rsidTr="009A69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</w:tbl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</w:t>
      </w:r>
      <w:r w:rsidR="005874B5">
        <w:rPr>
          <w:rFonts w:eastAsia="Calibri" w:cs="Arial"/>
          <w:sz w:val="28"/>
          <w:szCs w:val="28"/>
          <w:lang w:eastAsia="en-US"/>
        </w:rPr>
        <w:t xml:space="preserve">                              </w:t>
      </w:r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  <w:r w:rsidR="005874B5">
        <w:rPr>
          <w:rFonts w:eastAsia="Calibri" w:cs="Arial"/>
          <w:sz w:val="28"/>
          <w:szCs w:val="28"/>
          <w:lang w:eastAsia="en-US"/>
        </w:rPr>
        <w:t>Д</w:t>
      </w:r>
      <w:r w:rsidRPr="009A6943">
        <w:rPr>
          <w:rFonts w:eastAsia="Calibri" w:cs="Arial"/>
          <w:sz w:val="28"/>
          <w:szCs w:val="28"/>
          <w:lang w:eastAsia="en-US"/>
        </w:rPr>
        <w:t>.</w:t>
      </w:r>
      <w:r w:rsidR="005874B5">
        <w:rPr>
          <w:rFonts w:eastAsia="Calibri" w:cs="Arial"/>
          <w:sz w:val="28"/>
          <w:szCs w:val="28"/>
          <w:lang w:eastAsia="en-US"/>
        </w:rPr>
        <w:t>Ю</w:t>
      </w:r>
      <w:r w:rsidRPr="009A6943">
        <w:rPr>
          <w:rFonts w:eastAsia="Calibri" w:cs="Arial"/>
          <w:sz w:val="28"/>
          <w:szCs w:val="28"/>
          <w:lang w:eastAsia="en-US"/>
        </w:rPr>
        <w:t xml:space="preserve">. </w:t>
      </w:r>
      <w:r w:rsidR="005874B5">
        <w:rPr>
          <w:rFonts w:eastAsia="Calibri" w:cs="Arial"/>
          <w:sz w:val="28"/>
          <w:szCs w:val="28"/>
          <w:lang w:eastAsia="en-US"/>
        </w:rPr>
        <w:t>Семененко</w:t>
      </w:r>
    </w:p>
    <w:p w:rsidR="009A6943" w:rsidRDefault="009A6943" w:rsidP="00BD3902">
      <w:pPr>
        <w:tabs>
          <w:tab w:val="left" w:pos="5103"/>
        </w:tabs>
        <w:ind w:right="-1"/>
      </w:pPr>
    </w:p>
    <w:sectPr w:rsidR="009A6943" w:rsidSect="000A0BCD">
      <w:headerReference w:type="even" r:id="rId13"/>
      <w:headerReference w:type="default" r:id="rId14"/>
      <w:headerReference w:type="first" r:id="rId15"/>
      <w:pgSz w:w="11906" w:h="16838"/>
      <w:pgMar w:top="956" w:right="566" w:bottom="1135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1B" w:rsidRDefault="001C791B" w:rsidP="00BD3E68">
      <w:r>
        <w:separator/>
      </w:r>
    </w:p>
  </w:endnote>
  <w:endnote w:type="continuationSeparator" w:id="0">
    <w:p w:rsidR="001C791B" w:rsidRDefault="001C791B" w:rsidP="00B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1B" w:rsidRDefault="001C791B" w:rsidP="00BD3E68">
      <w:r>
        <w:separator/>
      </w:r>
    </w:p>
  </w:footnote>
  <w:footnote w:type="continuationSeparator" w:id="0">
    <w:p w:rsidR="001C791B" w:rsidRDefault="001C791B" w:rsidP="00BD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8936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792829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5874B5">
          <w:rPr>
            <w:noProof/>
            <w:sz w:val="28"/>
          </w:rPr>
          <w:t>2</w:t>
        </w:r>
        <w:r w:rsidRPr="00792829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85172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FF1245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5874B5">
          <w:rPr>
            <w:noProof/>
            <w:sz w:val="28"/>
          </w:rPr>
          <w:t>3</w:t>
        </w:r>
        <w:r w:rsidRPr="00792829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9" w:rsidRPr="00792829" w:rsidRDefault="00792829" w:rsidP="00792829">
    <w:pPr>
      <w:pStyle w:val="aa"/>
      <w:jc w:val="right"/>
      <w:rPr>
        <w:sz w:val="28"/>
      </w:rPr>
    </w:pPr>
    <w:r w:rsidRPr="00792829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43"/>
    <w:multiLevelType w:val="hybridMultilevel"/>
    <w:tmpl w:val="94506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146"/>
    <w:multiLevelType w:val="hybridMultilevel"/>
    <w:tmpl w:val="27B00000"/>
    <w:lvl w:ilvl="0" w:tplc="40AA0918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04D5"/>
    <w:multiLevelType w:val="hybridMultilevel"/>
    <w:tmpl w:val="9EF803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3323"/>
    <w:multiLevelType w:val="hybridMultilevel"/>
    <w:tmpl w:val="662887FA"/>
    <w:lvl w:ilvl="0" w:tplc="4C98C01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4E7D8B"/>
    <w:multiLevelType w:val="hybridMultilevel"/>
    <w:tmpl w:val="ABFA1EA6"/>
    <w:lvl w:ilvl="0" w:tplc="35DC9F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94964F4"/>
    <w:multiLevelType w:val="hybridMultilevel"/>
    <w:tmpl w:val="E7ECEB08"/>
    <w:lvl w:ilvl="0" w:tplc="B5C4901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E8F0EDA"/>
    <w:multiLevelType w:val="hybridMultilevel"/>
    <w:tmpl w:val="ACF8218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56691B"/>
    <w:multiLevelType w:val="hybridMultilevel"/>
    <w:tmpl w:val="2EFE3700"/>
    <w:lvl w:ilvl="0" w:tplc="529800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B217E4"/>
    <w:multiLevelType w:val="hybridMultilevel"/>
    <w:tmpl w:val="559829BC"/>
    <w:lvl w:ilvl="0" w:tplc="79540692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3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BAC01B8"/>
    <w:multiLevelType w:val="hybridMultilevel"/>
    <w:tmpl w:val="A978F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3C80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948E6"/>
    <w:multiLevelType w:val="hybridMultilevel"/>
    <w:tmpl w:val="31FE4BDC"/>
    <w:lvl w:ilvl="0" w:tplc="8D96210C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A7501F"/>
    <w:multiLevelType w:val="hybridMultilevel"/>
    <w:tmpl w:val="620CC27E"/>
    <w:lvl w:ilvl="0" w:tplc="FF4232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B"/>
    <w:rsid w:val="000041E1"/>
    <w:rsid w:val="00010182"/>
    <w:rsid w:val="0001558D"/>
    <w:rsid w:val="000231F8"/>
    <w:rsid w:val="00025923"/>
    <w:rsid w:val="000551EF"/>
    <w:rsid w:val="000626BF"/>
    <w:rsid w:val="00071281"/>
    <w:rsid w:val="00077D2D"/>
    <w:rsid w:val="000A0BCD"/>
    <w:rsid w:val="000A68EA"/>
    <w:rsid w:val="000B077D"/>
    <w:rsid w:val="000D2135"/>
    <w:rsid w:val="000F49EC"/>
    <w:rsid w:val="00104DF1"/>
    <w:rsid w:val="00110EE0"/>
    <w:rsid w:val="00121E88"/>
    <w:rsid w:val="00126C5F"/>
    <w:rsid w:val="0013635D"/>
    <w:rsid w:val="00145828"/>
    <w:rsid w:val="001702FD"/>
    <w:rsid w:val="00171BA5"/>
    <w:rsid w:val="001929FB"/>
    <w:rsid w:val="001A12AC"/>
    <w:rsid w:val="001A4033"/>
    <w:rsid w:val="001A4F20"/>
    <w:rsid w:val="001A77AA"/>
    <w:rsid w:val="001C791B"/>
    <w:rsid w:val="001E3ECB"/>
    <w:rsid w:val="001F16C2"/>
    <w:rsid w:val="001F3CE0"/>
    <w:rsid w:val="00212A8B"/>
    <w:rsid w:val="00214A30"/>
    <w:rsid w:val="00225114"/>
    <w:rsid w:val="00234B17"/>
    <w:rsid w:val="00243237"/>
    <w:rsid w:val="002457C7"/>
    <w:rsid w:val="00266A22"/>
    <w:rsid w:val="002875B4"/>
    <w:rsid w:val="002B2E25"/>
    <w:rsid w:val="002B529F"/>
    <w:rsid w:val="002D50C0"/>
    <w:rsid w:val="002D5592"/>
    <w:rsid w:val="002F5249"/>
    <w:rsid w:val="00351ECA"/>
    <w:rsid w:val="0035675C"/>
    <w:rsid w:val="003B1717"/>
    <w:rsid w:val="003C4465"/>
    <w:rsid w:val="003E4DCC"/>
    <w:rsid w:val="003E668E"/>
    <w:rsid w:val="003F0EA3"/>
    <w:rsid w:val="00401CEE"/>
    <w:rsid w:val="00447F7E"/>
    <w:rsid w:val="00470B3A"/>
    <w:rsid w:val="0047309B"/>
    <w:rsid w:val="004A0E54"/>
    <w:rsid w:val="004A14CF"/>
    <w:rsid w:val="004A4065"/>
    <w:rsid w:val="004B508E"/>
    <w:rsid w:val="004C4C8F"/>
    <w:rsid w:val="004D46BB"/>
    <w:rsid w:val="004F008D"/>
    <w:rsid w:val="004F1EB6"/>
    <w:rsid w:val="00503902"/>
    <w:rsid w:val="00506751"/>
    <w:rsid w:val="0052097D"/>
    <w:rsid w:val="00522C53"/>
    <w:rsid w:val="005413BC"/>
    <w:rsid w:val="005617D9"/>
    <w:rsid w:val="005771BD"/>
    <w:rsid w:val="00583CE1"/>
    <w:rsid w:val="005874B5"/>
    <w:rsid w:val="005B52E6"/>
    <w:rsid w:val="005B5AD7"/>
    <w:rsid w:val="005C76F6"/>
    <w:rsid w:val="006508A5"/>
    <w:rsid w:val="00676C95"/>
    <w:rsid w:val="00676D54"/>
    <w:rsid w:val="00697722"/>
    <w:rsid w:val="006B41A5"/>
    <w:rsid w:val="00705ED7"/>
    <w:rsid w:val="00732878"/>
    <w:rsid w:val="00733F3D"/>
    <w:rsid w:val="00777A4C"/>
    <w:rsid w:val="00792829"/>
    <w:rsid w:val="007A66D9"/>
    <w:rsid w:val="007C70DC"/>
    <w:rsid w:val="007D3290"/>
    <w:rsid w:val="008023A0"/>
    <w:rsid w:val="008033D9"/>
    <w:rsid w:val="0083222A"/>
    <w:rsid w:val="00835E50"/>
    <w:rsid w:val="00845C2F"/>
    <w:rsid w:val="008542E4"/>
    <w:rsid w:val="00894F2B"/>
    <w:rsid w:val="008D1EDB"/>
    <w:rsid w:val="008F1AEA"/>
    <w:rsid w:val="009021C5"/>
    <w:rsid w:val="00902A94"/>
    <w:rsid w:val="009330D0"/>
    <w:rsid w:val="00956F4F"/>
    <w:rsid w:val="0096189A"/>
    <w:rsid w:val="00965A0D"/>
    <w:rsid w:val="009A1E32"/>
    <w:rsid w:val="009A6943"/>
    <w:rsid w:val="009B3152"/>
    <w:rsid w:val="009B6DFC"/>
    <w:rsid w:val="009C0C08"/>
    <w:rsid w:val="009F4D72"/>
    <w:rsid w:val="00A14826"/>
    <w:rsid w:val="00A21A88"/>
    <w:rsid w:val="00A30907"/>
    <w:rsid w:val="00A56718"/>
    <w:rsid w:val="00A74ED5"/>
    <w:rsid w:val="00A84A23"/>
    <w:rsid w:val="00AA455F"/>
    <w:rsid w:val="00AB1A2C"/>
    <w:rsid w:val="00AC447B"/>
    <w:rsid w:val="00AD5F6A"/>
    <w:rsid w:val="00B019A4"/>
    <w:rsid w:val="00B02B92"/>
    <w:rsid w:val="00B032C2"/>
    <w:rsid w:val="00B31138"/>
    <w:rsid w:val="00B31594"/>
    <w:rsid w:val="00B868B9"/>
    <w:rsid w:val="00BA0961"/>
    <w:rsid w:val="00BD3902"/>
    <w:rsid w:val="00BD3E68"/>
    <w:rsid w:val="00BE0400"/>
    <w:rsid w:val="00BE7C04"/>
    <w:rsid w:val="00C4250B"/>
    <w:rsid w:val="00C709D3"/>
    <w:rsid w:val="00C91691"/>
    <w:rsid w:val="00CA3079"/>
    <w:rsid w:val="00CC46CA"/>
    <w:rsid w:val="00CD67EF"/>
    <w:rsid w:val="00CD7589"/>
    <w:rsid w:val="00CE3603"/>
    <w:rsid w:val="00CF7644"/>
    <w:rsid w:val="00D13B84"/>
    <w:rsid w:val="00D26BE6"/>
    <w:rsid w:val="00D41F0A"/>
    <w:rsid w:val="00D44293"/>
    <w:rsid w:val="00D73251"/>
    <w:rsid w:val="00D807F8"/>
    <w:rsid w:val="00DA374B"/>
    <w:rsid w:val="00DA58A0"/>
    <w:rsid w:val="00DB3808"/>
    <w:rsid w:val="00E025EA"/>
    <w:rsid w:val="00E0691D"/>
    <w:rsid w:val="00E23CF4"/>
    <w:rsid w:val="00E44F33"/>
    <w:rsid w:val="00E92580"/>
    <w:rsid w:val="00E93377"/>
    <w:rsid w:val="00ED0410"/>
    <w:rsid w:val="00ED0D3E"/>
    <w:rsid w:val="00EF2822"/>
    <w:rsid w:val="00EF4DCD"/>
    <w:rsid w:val="00EF6564"/>
    <w:rsid w:val="00F009A4"/>
    <w:rsid w:val="00F54EE6"/>
    <w:rsid w:val="00F55893"/>
    <w:rsid w:val="00F91BAF"/>
    <w:rsid w:val="00FE7AD5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19</cp:revision>
  <cp:lastPrinted>2023-09-26T13:36:00Z</cp:lastPrinted>
  <dcterms:created xsi:type="dcterms:W3CDTF">2023-07-21T12:03:00Z</dcterms:created>
  <dcterms:modified xsi:type="dcterms:W3CDTF">2023-12-04T11:05:00Z</dcterms:modified>
</cp:coreProperties>
</file>