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pStyle w:val="Style_2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/>
          <w:b w:val="0"/>
          <w:i w:val="1"/>
          <w:sz w:val="32"/>
        </w:rPr>
        <w:t xml:space="preserve">  </w:t>
      </w:r>
      <w:r>
        <w:rPr>
          <w:rFonts w:ascii="Times New Roman" w:hAnsi="Times New Roman"/>
          <w:b w:val="0"/>
          <w:i w:val="1"/>
          <w:sz w:val="24"/>
        </w:rPr>
        <w:t xml:space="preserve"> ПРОЕКТ</w:t>
      </w:r>
      <w:r>
        <w:rPr>
          <w:rFonts w:ascii="Times New Roman" w:hAnsi="Times New Roman"/>
          <w:b w:val="1"/>
          <w:sz w:val="28"/>
        </w:rPr>
        <w:t xml:space="preserve">                                                                                                        </w:t>
      </w:r>
      <w:r>
        <w:rPr>
          <w:rFonts w:ascii="Times New Roman" w:hAnsi="Times New Roman"/>
          <w:b w:val="1"/>
          <w:sz w:val="28"/>
        </w:rPr>
        <w:t xml:space="preserve">                                                                                                        </w:t>
      </w:r>
      <w:r>
        <w:rPr>
          <w:rFonts w:ascii="Times New Roman" w:hAnsi="Times New Roman"/>
          <w:b w:val="1"/>
          <w:sz w:val="28"/>
        </w:rPr>
        <w:t xml:space="preserve">   </w:t>
      </w:r>
    </w:p>
    <w:p w14:paraId="04000000">
      <w:pPr>
        <w:pStyle w:val="Style_2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Совет</w:t>
      </w:r>
    </w:p>
    <w:p w14:paraId="05000000">
      <w:pPr>
        <w:pStyle w:val="Style_2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муниципального образования</w:t>
      </w:r>
    </w:p>
    <w:p w14:paraId="06000000">
      <w:pPr>
        <w:pStyle w:val="Style_2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Туапсинский </w:t>
      </w:r>
      <w:r>
        <w:rPr>
          <w:rFonts w:ascii="Times New Roman" w:hAnsi="Times New Roman"/>
          <w:b w:val="1"/>
          <w:sz w:val="28"/>
        </w:rPr>
        <w:t xml:space="preserve"> муниципальный округ</w:t>
      </w:r>
    </w:p>
    <w:p w14:paraId="07000000">
      <w:pPr>
        <w:pStyle w:val="Style_2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Краснодарского края</w:t>
      </w:r>
    </w:p>
    <w:p w14:paraId="08000000">
      <w:pPr>
        <w:pStyle w:val="Style_2"/>
        <w:ind/>
        <w:jc w:val="center"/>
        <w:rPr>
          <w:rFonts w:ascii="Times New Roman" w:hAnsi="Times New Roman"/>
          <w:b w:val="1"/>
          <w:sz w:val="28"/>
        </w:rPr>
      </w:pPr>
    </w:p>
    <w:p w14:paraId="09000000">
      <w:pPr>
        <w:pStyle w:val="Style_2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СЕССИЯ – 38</w:t>
      </w:r>
    </w:p>
    <w:p w14:paraId="0A000000">
      <w:pPr>
        <w:pStyle w:val="Style_3"/>
        <w:tabs>
          <w:tab w:leader="none" w:pos="851" w:val="left"/>
        </w:tabs>
        <w:ind w:firstLine="0" w:left="0"/>
        <w:rPr>
          <w:rFonts w:ascii="Times New Roman" w:hAnsi="Times New Roman"/>
          <w:sz w:val="28"/>
        </w:rPr>
      </w:pPr>
    </w:p>
    <w:p w14:paraId="0B000000">
      <w:pPr>
        <w:pStyle w:val="Style_3"/>
        <w:tabs>
          <w:tab w:leader="none" w:pos="851" w:val="left"/>
        </w:tabs>
        <w:ind w:firstLine="0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30 июля 2026</w:t>
      </w:r>
      <w:r>
        <w:rPr>
          <w:rFonts w:ascii="Times New Roman" w:hAnsi="Times New Roman"/>
          <w:sz w:val="28"/>
        </w:rPr>
        <w:t xml:space="preserve"> года                        </w:t>
      </w:r>
      <w:r>
        <w:rPr>
          <w:rFonts w:ascii="Times New Roman" w:hAnsi="Times New Roman"/>
          <w:sz w:val="28"/>
        </w:rPr>
        <w:t xml:space="preserve">                </w:t>
      </w:r>
      <w:r>
        <w:rPr>
          <w:rFonts w:ascii="Times New Roman" w:hAnsi="Times New Roman"/>
          <w:sz w:val="28"/>
        </w:rPr>
        <w:t xml:space="preserve">               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   1</w:t>
      </w:r>
      <w:r>
        <w:rPr>
          <w:rFonts w:ascii="Times New Roman" w:hAnsi="Times New Roman"/>
          <w:sz w:val="28"/>
        </w:rPr>
        <w:t>0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0</w:t>
      </w:r>
      <w:r>
        <w:rPr>
          <w:rFonts w:ascii="Times New Roman" w:hAnsi="Times New Roman"/>
          <w:sz w:val="28"/>
        </w:rPr>
        <w:t>0  большой зал</w:t>
      </w:r>
    </w:p>
    <w:p w14:paraId="0C000000">
      <w:pPr>
        <w:pStyle w:val="Style_3"/>
        <w:tabs>
          <w:tab w:leader="none" w:pos="851" w:val="left"/>
        </w:tabs>
        <w:ind w:firstLine="0" w:left="0"/>
        <w:rPr>
          <w:rFonts w:ascii="Times New Roman" w:hAnsi="Times New Roman"/>
          <w:sz w:val="28"/>
        </w:rPr>
      </w:pPr>
    </w:p>
    <w:p w14:paraId="0D000000">
      <w:pPr>
        <w:pStyle w:val="Style_3"/>
        <w:tabs>
          <w:tab w:leader="none" w:pos="851" w:val="left"/>
          <w:tab w:leader="none" w:pos="4678" w:val="center"/>
          <w:tab w:leader="none" w:pos="6396" w:val="left"/>
        </w:tabs>
        <w:ind w:firstLine="0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b w:val="1"/>
          <w:sz w:val="28"/>
        </w:rPr>
        <w:t>ПОВЕСТКА ДНЯ:</w:t>
      </w:r>
    </w:p>
    <w:p w14:paraId="0E000000">
      <w:pPr>
        <w:widowControl w:val="0"/>
        <w:tabs>
          <w:tab w:leader="none" w:pos="0" w:val="left"/>
        </w:tabs>
        <w:spacing w:after="0" w:line="240" w:lineRule="auto"/>
        <w:ind w:firstLine="709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1.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 xml:space="preserve">Об увековечении памяти </w:t>
      </w:r>
      <w:r>
        <w:rPr>
          <w:rFonts w:ascii="Times New Roman" w:hAnsi="Times New Roman"/>
          <w:b w:val="1"/>
          <w:color w:val="000000"/>
          <w:sz w:val="28"/>
        </w:rPr>
        <w:t xml:space="preserve">умершего от ран в период </w:t>
      </w:r>
      <w:r>
        <w:rPr>
          <w:rFonts w:ascii="Times New Roman" w:hAnsi="Times New Roman"/>
          <w:b w:val="1"/>
          <w:color w:val="000000"/>
          <w:sz w:val="28"/>
        </w:rPr>
        <w:t xml:space="preserve">Великой Отечественной войны гвардии сержанта </w:t>
      </w:r>
      <w:r>
        <w:rPr>
          <w:rFonts w:ascii="Times New Roman" w:hAnsi="Times New Roman"/>
          <w:b w:val="1"/>
          <w:color w:val="000000"/>
          <w:sz w:val="28"/>
        </w:rPr>
        <w:t>Жулаева</w:t>
      </w:r>
      <w:r>
        <w:rPr>
          <w:rFonts w:ascii="Times New Roman" w:hAnsi="Times New Roman"/>
          <w:b w:val="1"/>
          <w:color w:val="000000"/>
          <w:sz w:val="28"/>
        </w:rPr>
        <w:t xml:space="preserve"> Ивана Ивановича</w:t>
      </w:r>
      <w:r>
        <w:rPr>
          <w:rFonts w:ascii="Times New Roman" w:hAnsi="Times New Roman"/>
          <w:b w:val="1"/>
          <w:color w:val="000000"/>
          <w:sz w:val="28"/>
        </w:rPr>
        <w:t>, 1910 года рождения,</w:t>
      </w:r>
      <w:r>
        <w:rPr>
          <w:rFonts w:ascii="Times New Roman" w:hAnsi="Times New Roman"/>
          <w:b w:val="1"/>
          <w:color w:val="000000"/>
          <w:sz w:val="28"/>
        </w:rPr>
        <w:t xml:space="preserve"> путем установки мемориальной доски на </w:t>
      </w:r>
      <w:r>
        <w:rPr>
          <w:rFonts w:ascii="Times New Roman" w:hAnsi="Times New Roman"/>
          <w:b w:val="1"/>
          <w:color w:val="000000"/>
          <w:sz w:val="28"/>
        </w:rPr>
        <w:t xml:space="preserve">фасаде </w:t>
      </w:r>
      <w:r>
        <w:rPr>
          <w:rFonts w:ascii="Times New Roman" w:hAnsi="Times New Roman"/>
          <w:b w:val="1"/>
          <w:color w:val="000000"/>
          <w:sz w:val="28"/>
        </w:rPr>
        <w:t>здани</w:t>
      </w:r>
      <w:r>
        <w:rPr>
          <w:rFonts w:ascii="Times New Roman" w:hAnsi="Times New Roman"/>
          <w:b w:val="1"/>
          <w:color w:val="000000"/>
          <w:sz w:val="28"/>
        </w:rPr>
        <w:t>я</w:t>
      </w:r>
      <w:r>
        <w:rPr>
          <w:rFonts w:ascii="Times New Roman" w:hAnsi="Times New Roman"/>
          <w:b w:val="1"/>
          <w:color w:val="000000"/>
          <w:sz w:val="28"/>
        </w:rPr>
        <w:t xml:space="preserve"> муниципального общеобразовательного учреждения средн</w:t>
      </w:r>
      <w:r>
        <w:rPr>
          <w:rFonts w:ascii="Times New Roman" w:hAnsi="Times New Roman"/>
          <w:b w:val="1"/>
          <w:color w:val="000000"/>
          <w:sz w:val="28"/>
        </w:rPr>
        <w:t>ей</w:t>
      </w:r>
      <w:r>
        <w:rPr>
          <w:rFonts w:ascii="Times New Roman" w:hAnsi="Times New Roman"/>
          <w:b w:val="1"/>
          <w:color w:val="000000"/>
          <w:sz w:val="28"/>
        </w:rPr>
        <w:t xml:space="preserve"> общеобразовательн</w:t>
      </w:r>
      <w:r>
        <w:rPr>
          <w:rFonts w:ascii="Times New Roman" w:hAnsi="Times New Roman"/>
          <w:b w:val="1"/>
          <w:color w:val="000000"/>
          <w:sz w:val="28"/>
        </w:rPr>
        <w:t>ой</w:t>
      </w:r>
      <w:r>
        <w:rPr>
          <w:rFonts w:ascii="Times New Roman" w:hAnsi="Times New Roman"/>
          <w:b w:val="1"/>
          <w:color w:val="000000"/>
          <w:sz w:val="28"/>
        </w:rPr>
        <w:t xml:space="preserve"> школ</w:t>
      </w:r>
      <w:r>
        <w:rPr>
          <w:rFonts w:ascii="Times New Roman" w:hAnsi="Times New Roman"/>
          <w:b w:val="1"/>
          <w:color w:val="000000"/>
          <w:sz w:val="28"/>
        </w:rPr>
        <w:t>ы</w:t>
      </w:r>
      <w:r>
        <w:rPr>
          <w:rFonts w:ascii="Times New Roman" w:hAnsi="Times New Roman"/>
          <w:b w:val="1"/>
          <w:color w:val="000000"/>
          <w:sz w:val="28"/>
        </w:rPr>
        <w:t xml:space="preserve"> № 12 имени Героя Советского Союза Исмаила </w:t>
      </w:r>
      <w:r>
        <w:rPr>
          <w:rFonts w:ascii="Times New Roman" w:hAnsi="Times New Roman"/>
          <w:b w:val="1"/>
          <w:color w:val="000000"/>
          <w:sz w:val="28"/>
        </w:rPr>
        <w:t>Халаловича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Тхагушева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с. Георгиевское Туапсинского муниципального округа</w:t>
      </w:r>
      <w:r>
        <w:rPr>
          <w:rFonts w:ascii="Times New Roman" w:hAnsi="Times New Roman"/>
          <w:b w:val="1"/>
          <w:sz w:val="28"/>
        </w:rPr>
        <w:t>.</w:t>
      </w:r>
    </w:p>
    <w:p w14:paraId="0F000000">
      <w:pPr>
        <w:widowControl w:val="0"/>
        <w:spacing w:after="0" w:line="240" w:lineRule="auto"/>
        <w:ind w:firstLine="709" w:left="0" w:righ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0"/>
          <w:sz w:val="28"/>
        </w:rPr>
        <w:t>Докладчик:</w:t>
      </w:r>
      <w:r>
        <w:rPr>
          <w:rFonts w:ascii="Times New Roman" w:hAnsi="Times New Roman"/>
          <w:b w:val="1"/>
          <w:sz w:val="28"/>
        </w:rPr>
        <w:t>Данилова Юлия Анатольевна</w:t>
      </w:r>
      <w:r>
        <w:rPr>
          <w:rFonts w:ascii="Times New Roman" w:hAnsi="Times New Roman"/>
          <w:b w:val="0"/>
          <w:sz w:val="28"/>
        </w:rPr>
        <w:t xml:space="preserve"> - </w:t>
      </w:r>
      <w:r>
        <w:rPr>
          <w:rFonts w:ascii="Times New Roman" w:hAnsi="Times New Roman"/>
          <w:sz w:val="28"/>
        </w:rPr>
        <w:t xml:space="preserve">начальник управления культуры </w:t>
      </w:r>
      <w:r>
        <w:rPr>
          <w:rFonts w:ascii="Times New Roman" w:hAnsi="Times New Roman"/>
          <w:sz w:val="28"/>
        </w:rPr>
        <w:t xml:space="preserve">администрации </w:t>
      </w:r>
      <w:r>
        <w:rPr>
          <w:rFonts w:ascii="Times New Roman" w:hAnsi="Times New Roman"/>
          <w:sz w:val="28"/>
        </w:rPr>
        <w:t xml:space="preserve">Туапсинского </w:t>
      </w:r>
      <w:r>
        <w:rPr>
          <w:rFonts w:ascii="Times New Roman" w:hAnsi="Times New Roman"/>
          <w:sz w:val="28"/>
        </w:rPr>
        <w:t>муниципального округа</w:t>
      </w:r>
      <w:r>
        <w:rPr>
          <w:rFonts w:ascii="Times New Roman" w:hAnsi="Times New Roman"/>
          <w:b w:val="0"/>
          <w:sz w:val="28"/>
        </w:rPr>
        <w:t>.</w:t>
      </w:r>
    </w:p>
    <w:p w14:paraId="10000000">
      <w:pPr>
        <w:widowControl w:val="0"/>
        <w:spacing w:after="0" w:line="240" w:lineRule="auto"/>
        <w:ind w:firstLine="709" w:left="0" w:righ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2. </w:t>
      </w:r>
      <w:r>
        <w:rPr>
          <w:rFonts w:ascii="Times New Roman" w:hAnsi="Times New Roman"/>
          <w:b w:val="1"/>
          <w:sz w:val="28"/>
        </w:rPr>
        <w:t xml:space="preserve">Об увековечении памяти умершего ветерана Великой Отечественной войны подполковника Дудеева Кузьмы Александровича, 5 сентября 1922 года рождения, путем установки мемориальной доски на фасаде здания многоквартирного жилого дома по адресу: г. Туапсе, </w:t>
      </w:r>
      <w:r>
        <w:rPr>
          <w:rFonts w:ascii="Times New Roman" w:hAnsi="Times New Roman"/>
          <w:b w:val="1"/>
          <w:sz w:val="28"/>
        </w:rPr>
        <w:t>ул. Фрунзе, д. 30</w:t>
      </w:r>
      <w:r>
        <w:rPr>
          <w:rFonts w:ascii="Times New Roman" w:hAnsi="Times New Roman"/>
          <w:b w:val="1"/>
          <w:spacing w:val="-2"/>
          <w:sz w:val="28"/>
        </w:rPr>
        <w:t>.</w:t>
      </w:r>
    </w:p>
    <w:p w14:paraId="11000000">
      <w:pPr>
        <w:widowControl w:val="0"/>
        <w:spacing w:after="0" w:line="240" w:lineRule="auto"/>
        <w:ind w:firstLine="709" w:left="0" w:righ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0"/>
          <w:sz w:val="28"/>
        </w:rPr>
        <w:t xml:space="preserve">Докладчик: </w:t>
      </w:r>
      <w:r>
        <w:rPr>
          <w:rFonts w:ascii="Times New Roman" w:hAnsi="Times New Roman"/>
          <w:b w:val="1"/>
          <w:sz w:val="28"/>
        </w:rPr>
        <w:t>Данилова Юлия Анатольевна</w:t>
      </w:r>
      <w:r>
        <w:rPr>
          <w:rFonts w:ascii="Times New Roman" w:hAnsi="Times New Roman"/>
          <w:b w:val="0"/>
          <w:sz w:val="28"/>
        </w:rPr>
        <w:t xml:space="preserve"> - </w:t>
      </w:r>
      <w:r>
        <w:rPr>
          <w:rFonts w:ascii="Times New Roman" w:hAnsi="Times New Roman"/>
          <w:sz w:val="28"/>
        </w:rPr>
        <w:t xml:space="preserve">начальник управления культуры </w:t>
      </w:r>
      <w:r>
        <w:rPr>
          <w:rFonts w:ascii="Times New Roman" w:hAnsi="Times New Roman"/>
          <w:sz w:val="28"/>
        </w:rPr>
        <w:t xml:space="preserve">администрации </w:t>
      </w:r>
      <w:r>
        <w:rPr>
          <w:rFonts w:ascii="Times New Roman" w:hAnsi="Times New Roman"/>
          <w:sz w:val="28"/>
        </w:rPr>
        <w:t xml:space="preserve">Туапсинского </w:t>
      </w:r>
      <w:r>
        <w:rPr>
          <w:rFonts w:ascii="Times New Roman" w:hAnsi="Times New Roman"/>
          <w:sz w:val="28"/>
        </w:rPr>
        <w:t>муниципального округ</w:t>
      </w:r>
      <w:r>
        <w:rPr>
          <w:rFonts w:ascii="Times New Roman" w:hAnsi="Times New Roman"/>
          <w:b w:val="0"/>
          <w:sz w:val="28"/>
        </w:rPr>
        <w:t>а</w:t>
      </w:r>
      <w:r>
        <w:rPr>
          <w:rFonts w:ascii="Times New Roman" w:hAnsi="Times New Roman"/>
          <w:b w:val="0"/>
          <w:sz w:val="28"/>
        </w:rPr>
        <w:t>.</w:t>
      </w:r>
    </w:p>
    <w:p w14:paraId="12000000">
      <w:pPr>
        <w:widowControl w:val="0"/>
        <w:spacing w:after="0" w:line="240" w:lineRule="auto"/>
        <w:ind w:firstLine="709" w:left="0" w:righ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3. </w:t>
      </w:r>
      <w:r>
        <w:rPr>
          <w:rFonts w:ascii="Times New Roman" w:hAnsi="Times New Roman"/>
          <w:b w:val="1"/>
          <w:sz w:val="28"/>
        </w:rPr>
        <w:t xml:space="preserve">Об увековечении памяти капитана Рязанцева Романа Валерьевича, скончавшегося 15 июня 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2023 г. от полученных ранений при выполнении задач в зоне специальной военной операции</w:t>
      </w:r>
      <w:r>
        <w:rPr>
          <w:rFonts w:ascii="Times New Roman" w:hAnsi="Times New Roman"/>
          <w:b w:val="1"/>
          <w:sz w:val="28"/>
        </w:rPr>
        <w:t>, путем установки памятной доски на фасаде здания многоквартирного жилого дома по адресу: Туапсинский округ, пос. Южный, д. 12</w:t>
      </w:r>
      <w:r>
        <w:rPr>
          <w:rFonts w:ascii="Times New Roman" w:hAnsi="Times New Roman"/>
          <w:b w:val="1"/>
          <w:spacing w:val="-2"/>
          <w:sz w:val="28"/>
        </w:rPr>
        <w:t>.</w:t>
      </w:r>
    </w:p>
    <w:p w14:paraId="13000000">
      <w:pPr>
        <w:widowControl w:val="0"/>
        <w:spacing w:after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Докладчик: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Данилова Юлия Анатольевна</w:t>
      </w:r>
      <w:r>
        <w:rPr>
          <w:rFonts w:ascii="Times New Roman" w:hAnsi="Times New Roman"/>
          <w:b w:val="0"/>
          <w:sz w:val="28"/>
        </w:rPr>
        <w:t xml:space="preserve"> - </w:t>
      </w:r>
      <w:r>
        <w:rPr>
          <w:rFonts w:ascii="Times New Roman" w:hAnsi="Times New Roman"/>
          <w:sz w:val="28"/>
        </w:rPr>
        <w:t xml:space="preserve">начальник управления культуры </w:t>
      </w:r>
      <w:r>
        <w:rPr>
          <w:rFonts w:ascii="Times New Roman" w:hAnsi="Times New Roman"/>
          <w:sz w:val="28"/>
        </w:rPr>
        <w:t xml:space="preserve">администрации </w:t>
      </w:r>
      <w:r>
        <w:rPr>
          <w:rFonts w:ascii="Times New Roman" w:hAnsi="Times New Roman"/>
          <w:sz w:val="28"/>
        </w:rPr>
        <w:t xml:space="preserve">Туапсинского </w:t>
      </w:r>
      <w:r>
        <w:rPr>
          <w:rFonts w:ascii="Times New Roman" w:hAnsi="Times New Roman"/>
          <w:sz w:val="28"/>
        </w:rPr>
        <w:t>муниципального округ</w:t>
      </w:r>
      <w:r>
        <w:rPr>
          <w:rFonts w:ascii="Times New Roman" w:hAnsi="Times New Roman"/>
          <w:b w:val="0"/>
          <w:sz w:val="28"/>
        </w:rPr>
        <w:t>а</w:t>
      </w:r>
      <w:r>
        <w:rPr>
          <w:rFonts w:ascii="Times New Roman" w:hAnsi="Times New Roman"/>
          <w:b w:val="0"/>
          <w:sz w:val="28"/>
        </w:rPr>
        <w:t>.</w:t>
      </w:r>
    </w:p>
    <w:p w14:paraId="14000000">
      <w:pPr>
        <w:widowControl w:val="0"/>
        <w:spacing w:after="0" w:line="240" w:lineRule="auto"/>
        <w:ind w:firstLine="709" w:left="0" w:righ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4. </w:t>
      </w:r>
      <w:r>
        <w:rPr>
          <w:rFonts w:ascii="Times New Roman" w:hAnsi="Times New Roman"/>
          <w:b w:val="1"/>
          <w:sz w:val="28"/>
        </w:rPr>
        <w:t>О внесении изменения</w:t>
      </w:r>
      <w:r>
        <w:rPr>
          <w:rFonts w:ascii="Times New Roman" w:hAnsi="Times New Roman"/>
          <w:b w:val="1"/>
          <w:sz w:val="28"/>
        </w:rPr>
        <w:t xml:space="preserve"> в решение </w:t>
      </w:r>
      <w:r>
        <w:rPr>
          <w:rFonts w:ascii="Times New Roman" w:hAnsi="Times New Roman"/>
          <w:b w:val="1"/>
          <w:sz w:val="28"/>
        </w:rPr>
        <w:t xml:space="preserve">Совета муниципального образования </w:t>
      </w:r>
      <w:r>
        <w:rPr>
          <w:rFonts w:ascii="Times New Roman" w:hAnsi="Times New Roman"/>
          <w:b w:val="1"/>
          <w:sz w:val="28"/>
        </w:rPr>
        <w:t xml:space="preserve">Туапсинский муниципальный округ Краснодарского края </w:t>
      </w:r>
      <w:r>
        <w:rPr>
          <w:rFonts w:ascii="Times New Roman" w:hAnsi="Times New Roman"/>
          <w:b w:val="1"/>
          <w:sz w:val="28"/>
        </w:rPr>
        <w:t>от 26 сентября 2025 г. № 285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 xml:space="preserve">«Об утверждении Положения </w:t>
      </w:r>
      <w:r>
        <w:rPr>
          <w:rFonts w:ascii="Times New Roman" w:hAnsi="Times New Roman"/>
          <w:b w:val="1"/>
          <w:sz w:val="28"/>
        </w:rPr>
        <w:t>о территориальном общественном самоуправлении</w:t>
      </w:r>
      <w:r>
        <w:rPr>
          <w:rFonts w:ascii="Times New Roman" w:hAnsi="Times New Roman"/>
          <w:b w:val="1"/>
          <w:sz w:val="28"/>
        </w:rPr>
        <w:t xml:space="preserve"> в Туапсинском муниципальном округе»</w:t>
      </w:r>
      <w:r>
        <w:rPr>
          <w:rFonts w:ascii="Times New Roman" w:hAnsi="Times New Roman"/>
          <w:b w:val="1"/>
          <w:sz w:val="28"/>
        </w:rPr>
        <w:t>.</w:t>
      </w:r>
    </w:p>
    <w:p w14:paraId="15000000">
      <w:pPr>
        <w:widowControl w:val="0"/>
        <w:spacing w:after="0" w:line="240" w:lineRule="auto"/>
        <w:ind w:firstLine="709" w:left="0" w:righ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0"/>
          <w:sz w:val="28"/>
        </w:rPr>
        <w:t>Докладчик:</w:t>
      </w:r>
      <w:r>
        <w:rPr>
          <w:rFonts w:ascii="Times New Roman" w:hAnsi="Times New Roman"/>
          <w:b w:val="1"/>
          <w:sz w:val="28"/>
        </w:rPr>
        <w:t xml:space="preserve"> Нагучев Вадим Хамедович</w:t>
      </w:r>
      <w:r>
        <w:rPr>
          <w:rFonts w:ascii="Times New Roman" w:hAnsi="Times New Roman"/>
          <w:sz w:val="28"/>
        </w:rPr>
        <w:t xml:space="preserve"> –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начальник территориального управления администрации Ту</w:t>
      </w:r>
      <w:r>
        <w:rPr>
          <w:rFonts w:ascii="Times New Roman" w:hAnsi="Times New Roman"/>
          <w:b w:val="0"/>
          <w:sz w:val="28"/>
        </w:rPr>
        <w:t>апсинского муниципального округа</w:t>
      </w:r>
      <w:r>
        <w:rPr>
          <w:rFonts w:ascii="Times New Roman" w:hAnsi="Times New Roman"/>
          <w:b w:val="0"/>
          <w:sz w:val="28"/>
        </w:rPr>
        <w:t>.</w:t>
      </w:r>
    </w:p>
    <w:p w14:paraId="16000000">
      <w:pPr>
        <w:widowControl w:val="0"/>
        <w:spacing w:after="0" w:line="240" w:lineRule="auto"/>
        <w:ind w:firstLine="709" w:left="0" w:righ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5. </w:t>
      </w:r>
      <w:r>
        <w:rPr>
          <w:rFonts w:ascii="Times New Roman" w:hAnsi="Times New Roman"/>
          <w:b w:val="1"/>
          <w:sz w:val="28"/>
        </w:rPr>
        <w:t xml:space="preserve">О внесении изменений в решение </w:t>
      </w:r>
      <w:r>
        <w:rPr>
          <w:rFonts w:ascii="Times New Roman" w:hAnsi="Times New Roman"/>
          <w:b w:val="1"/>
          <w:sz w:val="28"/>
        </w:rPr>
        <w:t xml:space="preserve">Совета муниципального образования </w:t>
      </w:r>
      <w:r>
        <w:rPr>
          <w:rFonts w:ascii="Times New Roman" w:hAnsi="Times New Roman"/>
          <w:b w:val="1"/>
          <w:sz w:val="28"/>
        </w:rPr>
        <w:t>Туапсинский муниципальный округ</w:t>
      </w:r>
      <w:r>
        <w:rPr>
          <w:rFonts w:ascii="Times New Roman" w:hAnsi="Times New Roman"/>
          <w:b w:val="1"/>
          <w:sz w:val="28"/>
        </w:rPr>
        <w:t xml:space="preserve"> Краснодарского края от 24 декабря 2025 г. № 324 </w:t>
      </w:r>
      <w:r>
        <w:rPr>
          <w:rFonts w:ascii="Times New Roman" w:hAnsi="Times New Roman"/>
          <w:b w:val="1"/>
          <w:sz w:val="28"/>
        </w:rPr>
        <w:t xml:space="preserve">«О ежегодном конкурсе на звание </w:t>
      </w:r>
      <w:r>
        <w:rPr>
          <w:rFonts w:ascii="Times New Roman" w:hAnsi="Times New Roman"/>
          <w:b w:val="1"/>
          <w:sz w:val="28"/>
        </w:rPr>
        <w:t xml:space="preserve">«Лучший орган территориального общественного </w:t>
      </w:r>
      <w:r>
        <w:rPr>
          <w:rFonts w:ascii="Times New Roman" w:hAnsi="Times New Roman"/>
          <w:b w:val="1"/>
          <w:sz w:val="28"/>
        </w:rPr>
        <w:t xml:space="preserve">самоуправления в </w:t>
      </w:r>
      <w:r>
        <w:rPr>
          <w:rFonts w:ascii="Times New Roman" w:hAnsi="Times New Roman"/>
          <w:b w:val="1"/>
          <w:sz w:val="28"/>
        </w:rPr>
        <w:t>Туапсинск</w:t>
      </w:r>
      <w:r>
        <w:rPr>
          <w:rFonts w:ascii="Times New Roman" w:hAnsi="Times New Roman"/>
          <w:b w:val="1"/>
          <w:sz w:val="28"/>
        </w:rPr>
        <w:t>ом</w:t>
      </w:r>
      <w:r>
        <w:rPr>
          <w:rFonts w:ascii="Times New Roman" w:hAnsi="Times New Roman"/>
          <w:b w:val="1"/>
          <w:sz w:val="28"/>
        </w:rPr>
        <w:t xml:space="preserve"> муниципальн</w:t>
      </w:r>
      <w:r>
        <w:rPr>
          <w:rFonts w:ascii="Times New Roman" w:hAnsi="Times New Roman"/>
          <w:b w:val="1"/>
          <w:sz w:val="28"/>
        </w:rPr>
        <w:t>ом</w:t>
      </w:r>
      <w:r>
        <w:rPr>
          <w:rFonts w:ascii="Times New Roman" w:hAnsi="Times New Roman"/>
          <w:b w:val="1"/>
          <w:sz w:val="28"/>
        </w:rPr>
        <w:t xml:space="preserve"> округ</w:t>
      </w:r>
      <w:r>
        <w:rPr>
          <w:rFonts w:ascii="Times New Roman" w:hAnsi="Times New Roman"/>
          <w:b w:val="1"/>
          <w:sz w:val="28"/>
        </w:rPr>
        <w:t>е».</w:t>
      </w:r>
    </w:p>
    <w:p w14:paraId="17000000">
      <w:pPr>
        <w:widowControl w:val="0"/>
        <w:spacing w:after="0" w:line="240" w:lineRule="auto"/>
        <w:ind w:firstLine="709" w:left="0" w:righ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0"/>
          <w:sz w:val="28"/>
        </w:rPr>
        <w:t>Докладчик:</w:t>
      </w:r>
      <w:r>
        <w:rPr>
          <w:rFonts w:ascii="Times New Roman" w:hAnsi="Times New Roman"/>
          <w:b w:val="1"/>
          <w:sz w:val="28"/>
        </w:rPr>
        <w:t xml:space="preserve"> Нагучев Вадим Хамедович</w:t>
      </w:r>
      <w:r>
        <w:rPr>
          <w:rFonts w:ascii="Times New Roman" w:hAnsi="Times New Roman"/>
          <w:sz w:val="28"/>
        </w:rPr>
        <w:t xml:space="preserve"> –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начальник территориального управления администрации Ту</w:t>
      </w:r>
      <w:r>
        <w:rPr>
          <w:rFonts w:ascii="Times New Roman" w:hAnsi="Times New Roman"/>
          <w:b w:val="0"/>
          <w:sz w:val="28"/>
        </w:rPr>
        <w:t>апсинского муниципального округа</w:t>
      </w:r>
      <w:r>
        <w:rPr>
          <w:rFonts w:ascii="Times New Roman" w:hAnsi="Times New Roman"/>
          <w:b w:val="0"/>
          <w:sz w:val="28"/>
        </w:rPr>
        <w:t>.</w:t>
      </w:r>
    </w:p>
    <w:p w14:paraId="18000000">
      <w:pPr>
        <w:spacing w:after="0" w:line="240" w:lineRule="auto"/>
        <w:ind w:firstLine="709" w:left="0"/>
        <w:jc w:val="both"/>
        <w:rPr>
          <w:rFonts w:ascii="Times New Roman" w:hAnsi="Times New Roman"/>
          <w:b w:val="1"/>
          <w:sz w:val="28"/>
        </w:rPr>
      </w:pPr>
    </w:p>
    <w:p w14:paraId="19000000">
      <w:pPr>
        <w:spacing w:after="0" w:line="240" w:lineRule="auto"/>
        <w:ind w:firstLine="709" w:left="0"/>
        <w:jc w:val="both"/>
        <w:rPr>
          <w:rFonts w:ascii="Times New Roman" w:hAnsi="Times New Roman"/>
          <w:b w:val="1"/>
          <w:sz w:val="28"/>
        </w:rPr>
      </w:pPr>
    </w:p>
    <w:p w14:paraId="1A000000">
      <w:pPr>
        <w:spacing w:after="0" w:line="240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6. О представлении к награждению Благодарственным письмом Законодательного Собрания Краснодарского края.</w:t>
      </w:r>
    </w:p>
    <w:p w14:paraId="1B000000">
      <w:pPr>
        <w:widowControl w:val="0"/>
        <w:spacing w:after="0" w:line="240" w:lineRule="auto"/>
        <w:ind w:firstLine="709" w:left="0" w:righ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Докладчик: </w:t>
      </w:r>
      <w:r>
        <w:rPr>
          <w:rFonts w:ascii="Times New Roman" w:hAnsi="Times New Roman"/>
          <w:b w:val="1"/>
          <w:sz w:val="28"/>
        </w:rPr>
        <w:t>Аракелян Артур Артурович</w:t>
      </w:r>
      <w:r>
        <w:rPr>
          <w:rFonts w:ascii="Times New Roman" w:hAnsi="Times New Roman"/>
          <w:sz w:val="28"/>
        </w:rPr>
        <w:t xml:space="preserve"> – заместитель председателя комитета по вопросам законности и правопорядка, правовой защиты граждан, вопросам местного самоуправления, взаимодействия с общественными объединениями, политическими партиями и религиозными конфессиями Совета муниципального образования Туапсинский муниципальный округ Краснодарского края.</w:t>
      </w:r>
    </w:p>
    <w:p w14:paraId="1C000000">
      <w:pPr>
        <w:widowControl w:val="0"/>
        <w:spacing w:after="0" w:line="240" w:lineRule="auto"/>
        <w:ind w:firstLine="709" w:left="0" w:righ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pacing w:val="-2"/>
          <w:sz w:val="28"/>
        </w:rPr>
        <w:t xml:space="preserve">7. О согласовании </w:t>
      </w:r>
      <w:r>
        <w:rPr>
          <w:rFonts w:ascii="Times New Roman" w:hAnsi="Times New Roman"/>
          <w:b w:val="1"/>
          <w:spacing w:val="-2"/>
          <w:sz w:val="28"/>
        </w:rPr>
        <w:t>предоставлени</w:t>
      </w:r>
      <w:r>
        <w:rPr>
          <w:rFonts w:ascii="Times New Roman" w:hAnsi="Times New Roman"/>
          <w:b w:val="1"/>
          <w:spacing w:val="-2"/>
          <w:sz w:val="28"/>
        </w:rPr>
        <w:t>я</w:t>
      </w:r>
      <w:r>
        <w:rPr>
          <w:rFonts w:ascii="Times New Roman" w:hAnsi="Times New Roman"/>
          <w:b w:val="1"/>
          <w:spacing w:val="-2"/>
          <w:sz w:val="28"/>
        </w:rPr>
        <w:t xml:space="preserve"> права безвозмездного </w:t>
      </w:r>
      <w:r>
        <w:rPr>
          <w:rFonts w:ascii="Times New Roman" w:hAnsi="Times New Roman"/>
          <w:b w:val="1"/>
          <w:spacing w:val="-2"/>
          <w:sz w:val="28"/>
        </w:rPr>
        <w:t>пользования объект</w:t>
      </w:r>
      <w:r>
        <w:rPr>
          <w:rFonts w:ascii="Times New Roman" w:hAnsi="Times New Roman"/>
          <w:b w:val="1"/>
          <w:spacing w:val="-2"/>
          <w:sz w:val="28"/>
        </w:rPr>
        <w:t>ом</w:t>
      </w:r>
      <w:r>
        <w:rPr>
          <w:rFonts w:ascii="Times New Roman" w:hAnsi="Times New Roman"/>
          <w:b w:val="1"/>
          <w:spacing w:val="-2"/>
          <w:sz w:val="28"/>
        </w:rPr>
        <w:t xml:space="preserve"> </w:t>
      </w:r>
      <w:r>
        <w:rPr>
          <w:rFonts w:ascii="Times New Roman" w:hAnsi="Times New Roman"/>
          <w:b w:val="1"/>
          <w:spacing w:val="-2"/>
          <w:sz w:val="28"/>
        </w:rPr>
        <w:t>не</w:t>
      </w:r>
      <w:r>
        <w:rPr>
          <w:rFonts w:ascii="Times New Roman" w:hAnsi="Times New Roman"/>
          <w:b w:val="1"/>
          <w:spacing w:val="-2"/>
          <w:sz w:val="28"/>
        </w:rPr>
        <w:t>движимого имущества</w:t>
      </w:r>
      <w:r>
        <w:rPr>
          <w:rFonts w:ascii="Times New Roman" w:hAnsi="Times New Roman"/>
          <w:b w:val="1"/>
          <w:spacing w:val="-2"/>
          <w:sz w:val="28"/>
        </w:rPr>
        <w:t xml:space="preserve"> </w:t>
      </w:r>
      <w:r>
        <w:rPr>
          <w:rFonts w:ascii="Times New Roman" w:hAnsi="Times New Roman"/>
          <w:b w:val="1"/>
          <w:spacing w:val="-2"/>
          <w:sz w:val="28"/>
        </w:rPr>
        <w:t>фонду содействия сообществу «Анонимные наркоманы»</w:t>
      </w:r>
      <w:r>
        <w:rPr>
          <w:rFonts w:ascii="Times New Roman" w:hAnsi="Times New Roman"/>
          <w:b w:val="1"/>
          <w:color w:val="000000"/>
          <w:sz w:val="28"/>
        </w:rPr>
        <w:t>.</w:t>
      </w:r>
    </w:p>
    <w:p w14:paraId="1D000000">
      <w:pPr>
        <w:widowControl w:val="0"/>
        <w:spacing w:after="0" w:line="240" w:lineRule="auto"/>
        <w:ind w:firstLine="709" w:left="0" w:righ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0"/>
          <w:sz w:val="28"/>
        </w:rPr>
        <w:t xml:space="preserve">Докладчик: </w:t>
      </w:r>
      <w:r>
        <w:rPr>
          <w:rFonts w:ascii="Times New Roman" w:hAnsi="Times New Roman"/>
          <w:b w:val="1"/>
          <w:sz w:val="28"/>
        </w:rPr>
        <w:t>Чирков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Дмитрий Станиславович</w:t>
      </w:r>
      <w:r>
        <w:rPr>
          <w:rFonts w:ascii="Times New Roman" w:hAnsi="Times New Roman"/>
          <w:sz w:val="28"/>
        </w:rPr>
        <w:t xml:space="preserve"> –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начальник управления имущественных отношений администрации Ту</w:t>
      </w:r>
      <w:r>
        <w:rPr>
          <w:rFonts w:ascii="Times New Roman" w:hAnsi="Times New Roman"/>
          <w:b w:val="0"/>
          <w:sz w:val="28"/>
        </w:rPr>
        <w:t>апсинского муниципального округа</w:t>
      </w:r>
      <w:r>
        <w:rPr>
          <w:rFonts w:ascii="Times New Roman" w:hAnsi="Times New Roman"/>
          <w:b w:val="0"/>
          <w:sz w:val="28"/>
        </w:rPr>
        <w:t>.</w:t>
      </w:r>
    </w:p>
    <w:p w14:paraId="1E000000">
      <w:pPr>
        <w:widowControl w:val="0"/>
        <w:spacing w:after="0" w:line="240" w:lineRule="auto"/>
        <w:ind w:firstLine="709" w:left="0" w:righ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pacing w:val="-2"/>
          <w:sz w:val="28"/>
        </w:rPr>
        <w:t>8.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spacing w:val="-2"/>
          <w:sz w:val="28"/>
        </w:rPr>
        <w:t xml:space="preserve">О согласовании </w:t>
      </w:r>
      <w:r>
        <w:rPr>
          <w:rFonts w:ascii="Times New Roman" w:hAnsi="Times New Roman"/>
          <w:b w:val="1"/>
          <w:spacing w:val="-2"/>
          <w:sz w:val="28"/>
        </w:rPr>
        <w:t>предоставлени</w:t>
      </w:r>
      <w:r>
        <w:rPr>
          <w:rFonts w:ascii="Times New Roman" w:hAnsi="Times New Roman"/>
          <w:b w:val="1"/>
          <w:spacing w:val="-2"/>
          <w:sz w:val="28"/>
        </w:rPr>
        <w:t>я</w:t>
      </w:r>
      <w:r>
        <w:rPr>
          <w:rFonts w:ascii="Times New Roman" w:hAnsi="Times New Roman"/>
          <w:b w:val="1"/>
          <w:spacing w:val="-2"/>
          <w:sz w:val="28"/>
        </w:rPr>
        <w:t xml:space="preserve"> права безвозмездного </w:t>
      </w:r>
      <w:r>
        <w:rPr>
          <w:rFonts w:ascii="Times New Roman" w:hAnsi="Times New Roman"/>
          <w:b w:val="1"/>
          <w:spacing w:val="-2"/>
          <w:sz w:val="28"/>
        </w:rPr>
        <w:t>пользования объект</w:t>
      </w:r>
      <w:r>
        <w:rPr>
          <w:rFonts w:ascii="Times New Roman" w:hAnsi="Times New Roman"/>
          <w:b w:val="1"/>
          <w:spacing w:val="-2"/>
          <w:sz w:val="28"/>
        </w:rPr>
        <w:t>ами</w:t>
      </w:r>
      <w:r>
        <w:rPr>
          <w:rFonts w:ascii="Times New Roman" w:hAnsi="Times New Roman"/>
          <w:b w:val="1"/>
          <w:spacing w:val="-2"/>
          <w:sz w:val="28"/>
        </w:rPr>
        <w:t xml:space="preserve"> </w:t>
      </w:r>
      <w:r>
        <w:rPr>
          <w:rFonts w:ascii="Times New Roman" w:hAnsi="Times New Roman"/>
          <w:b w:val="1"/>
          <w:spacing w:val="-2"/>
          <w:sz w:val="28"/>
        </w:rPr>
        <w:t>не</w:t>
      </w:r>
      <w:r>
        <w:rPr>
          <w:rFonts w:ascii="Times New Roman" w:hAnsi="Times New Roman"/>
          <w:b w:val="1"/>
          <w:spacing w:val="-2"/>
          <w:sz w:val="28"/>
        </w:rPr>
        <w:t>движимого имущества</w:t>
      </w:r>
      <w:r>
        <w:rPr>
          <w:rFonts w:ascii="Times New Roman" w:hAnsi="Times New Roman"/>
          <w:b w:val="1"/>
          <w:spacing w:val="-2"/>
          <w:sz w:val="28"/>
        </w:rPr>
        <w:t xml:space="preserve"> </w:t>
      </w:r>
      <w:r>
        <w:rPr>
          <w:rFonts w:ascii="Times New Roman" w:hAnsi="Times New Roman"/>
          <w:b w:val="1"/>
          <w:spacing w:val="-2"/>
          <w:sz w:val="28"/>
        </w:rPr>
        <w:t xml:space="preserve">автономной некоммерческой организации «Центр </w:t>
      </w:r>
      <w:r>
        <w:rPr>
          <w:rFonts w:ascii="Times New Roman" w:hAnsi="Times New Roman"/>
          <w:b w:val="1"/>
          <w:spacing w:val="-2"/>
          <w:sz w:val="28"/>
        </w:rPr>
        <w:t xml:space="preserve">социальной помощи детям и их родителям </w:t>
      </w:r>
      <w:r>
        <w:rPr>
          <w:rFonts w:ascii="Times New Roman" w:hAnsi="Times New Roman"/>
          <w:b w:val="1"/>
          <w:spacing w:val="-2"/>
          <w:sz w:val="28"/>
        </w:rPr>
        <w:t>«Счастливое детство»</w:t>
      </w:r>
      <w:r>
        <w:rPr>
          <w:rFonts w:ascii="Times New Roman" w:hAnsi="Times New Roman"/>
          <w:b w:val="1"/>
          <w:color w:val="000000"/>
          <w:sz w:val="28"/>
        </w:rPr>
        <w:t>.</w:t>
      </w:r>
    </w:p>
    <w:p w14:paraId="1F000000">
      <w:pPr>
        <w:widowControl w:val="0"/>
        <w:spacing w:after="0" w:line="240" w:lineRule="auto"/>
        <w:ind w:firstLine="709" w:left="0" w:righ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0"/>
          <w:sz w:val="28"/>
        </w:rPr>
        <w:t xml:space="preserve">Докладчик: </w:t>
      </w:r>
      <w:r>
        <w:rPr>
          <w:rFonts w:ascii="Times New Roman" w:hAnsi="Times New Roman"/>
          <w:b w:val="1"/>
          <w:sz w:val="28"/>
        </w:rPr>
        <w:t>Чирков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Дмитрий Станиславович</w:t>
      </w:r>
      <w:r>
        <w:rPr>
          <w:rFonts w:ascii="Times New Roman" w:hAnsi="Times New Roman"/>
          <w:sz w:val="28"/>
        </w:rPr>
        <w:t xml:space="preserve"> –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начальник управления имущественных отношений администрации Ту</w:t>
      </w:r>
      <w:r>
        <w:rPr>
          <w:rFonts w:ascii="Times New Roman" w:hAnsi="Times New Roman"/>
          <w:b w:val="0"/>
          <w:sz w:val="28"/>
        </w:rPr>
        <w:t>апсинского муниципального округа.</w:t>
      </w:r>
    </w:p>
    <w:p w14:paraId="20000000">
      <w:pPr>
        <w:widowControl w:val="0"/>
        <w:spacing w:after="0" w:line="240" w:lineRule="auto"/>
        <w:ind w:firstLine="709" w:left="0" w:righ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9.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spacing w:val="-2"/>
          <w:sz w:val="28"/>
        </w:rPr>
        <w:t xml:space="preserve">О </w:t>
      </w:r>
      <w:r>
        <w:rPr>
          <w:rFonts w:ascii="Times New Roman" w:hAnsi="Times New Roman"/>
          <w:b w:val="1"/>
          <w:spacing w:val="-2"/>
          <w:sz w:val="28"/>
        </w:rPr>
        <w:t>даче согласия</w:t>
      </w:r>
      <w:r>
        <w:rPr>
          <w:rFonts w:ascii="Times New Roman" w:hAnsi="Times New Roman"/>
          <w:b w:val="1"/>
          <w:spacing w:val="-2"/>
          <w:sz w:val="28"/>
        </w:rPr>
        <w:t xml:space="preserve"> </w:t>
      </w:r>
      <w:r>
        <w:rPr>
          <w:rFonts w:ascii="Times New Roman" w:hAnsi="Times New Roman"/>
          <w:b w:val="1"/>
          <w:spacing w:val="-1"/>
          <w:sz w:val="28"/>
        </w:rPr>
        <w:t xml:space="preserve">муниципальному бюджетному </w:t>
      </w:r>
      <w:r>
        <w:rPr>
          <w:rFonts w:ascii="Times New Roman" w:hAnsi="Times New Roman"/>
          <w:b w:val="1"/>
          <w:spacing w:val="-1"/>
          <w:sz w:val="28"/>
        </w:rPr>
        <w:t xml:space="preserve">учреждению </w:t>
      </w:r>
      <w:r>
        <w:rPr>
          <w:rFonts w:ascii="Times New Roman" w:hAnsi="Times New Roman"/>
          <w:b w:val="1"/>
          <w:spacing w:val="-1"/>
          <w:sz w:val="28"/>
        </w:rPr>
        <w:t xml:space="preserve">дополнительного образования спортивной </w:t>
      </w:r>
      <w:r>
        <w:rPr>
          <w:rFonts w:ascii="Times New Roman" w:hAnsi="Times New Roman"/>
          <w:b w:val="1"/>
          <w:spacing w:val="-1"/>
          <w:sz w:val="28"/>
        </w:rPr>
        <w:t>школе олимпийского резерва № 1</w:t>
      </w:r>
      <w:r>
        <w:rPr>
          <w:rFonts w:ascii="Times New Roman" w:hAnsi="Times New Roman"/>
          <w:b w:val="1"/>
          <w:spacing w:val="-1"/>
          <w:sz w:val="28"/>
        </w:rPr>
        <w:t xml:space="preserve"> </w:t>
      </w:r>
      <w:r>
        <w:rPr>
          <w:rFonts w:ascii="Times New Roman" w:hAnsi="Times New Roman"/>
          <w:b w:val="1"/>
          <w:spacing w:val="-1"/>
          <w:sz w:val="28"/>
        </w:rPr>
        <w:t xml:space="preserve">г. Туапсе Туапсинского муниципального округа </w:t>
      </w:r>
      <w:r>
        <w:rPr>
          <w:rFonts w:ascii="Times New Roman" w:hAnsi="Times New Roman"/>
          <w:b w:val="1"/>
          <w:spacing w:val="-2"/>
          <w:sz w:val="28"/>
        </w:rPr>
        <w:t xml:space="preserve">на право </w:t>
      </w:r>
      <w:r>
        <w:rPr>
          <w:rFonts w:ascii="Times New Roman" w:hAnsi="Times New Roman"/>
          <w:b w:val="1"/>
          <w:spacing w:val="-2"/>
          <w:sz w:val="28"/>
        </w:rPr>
        <w:t>предоставлени</w:t>
      </w:r>
      <w:r>
        <w:rPr>
          <w:rFonts w:ascii="Times New Roman" w:hAnsi="Times New Roman"/>
          <w:b w:val="1"/>
          <w:spacing w:val="-2"/>
          <w:sz w:val="28"/>
        </w:rPr>
        <w:t>я</w:t>
      </w:r>
      <w:r>
        <w:rPr>
          <w:rFonts w:ascii="Times New Roman" w:hAnsi="Times New Roman"/>
          <w:b w:val="1"/>
          <w:spacing w:val="-2"/>
          <w:sz w:val="28"/>
        </w:rPr>
        <w:t xml:space="preserve"> </w:t>
      </w:r>
      <w:r>
        <w:rPr>
          <w:rFonts w:ascii="Times New Roman" w:hAnsi="Times New Roman"/>
          <w:b w:val="1"/>
          <w:spacing w:val="-2"/>
          <w:sz w:val="28"/>
        </w:rPr>
        <w:t xml:space="preserve">в </w:t>
      </w:r>
      <w:r>
        <w:rPr>
          <w:rFonts w:ascii="Times New Roman" w:hAnsi="Times New Roman"/>
          <w:b w:val="1"/>
          <w:spacing w:val="-2"/>
          <w:sz w:val="28"/>
        </w:rPr>
        <w:t>безвозмездно</w:t>
      </w:r>
      <w:r>
        <w:rPr>
          <w:rFonts w:ascii="Times New Roman" w:hAnsi="Times New Roman"/>
          <w:b w:val="1"/>
          <w:spacing w:val="-2"/>
          <w:sz w:val="28"/>
        </w:rPr>
        <w:t>е</w:t>
      </w:r>
      <w:r>
        <w:rPr>
          <w:rFonts w:ascii="Times New Roman" w:hAnsi="Times New Roman"/>
          <w:b w:val="1"/>
          <w:spacing w:val="-2"/>
          <w:sz w:val="28"/>
        </w:rPr>
        <w:t xml:space="preserve"> пользовани</w:t>
      </w:r>
      <w:r>
        <w:rPr>
          <w:rFonts w:ascii="Times New Roman" w:hAnsi="Times New Roman"/>
          <w:b w:val="1"/>
          <w:spacing w:val="-2"/>
          <w:sz w:val="28"/>
        </w:rPr>
        <w:t>е</w:t>
      </w:r>
      <w:r>
        <w:rPr>
          <w:rFonts w:ascii="Times New Roman" w:hAnsi="Times New Roman"/>
          <w:b w:val="1"/>
          <w:spacing w:val="-2"/>
          <w:sz w:val="28"/>
        </w:rPr>
        <w:t xml:space="preserve"> объект</w:t>
      </w:r>
      <w:r>
        <w:rPr>
          <w:rFonts w:ascii="Times New Roman" w:hAnsi="Times New Roman"/>
          <w:b w:val="1"/>
          <w:spacing w:val="-2"/>
          <w:sz w:val="28"/>
        </w:rPr>
        <w:t xml:space="preserve">ов </w:t>
      </w:r>
      <w:r>
        <w:rPr>
          <w:rFonts w:ascii="Times New Roman" w:hAnsi="Times New Roman"/>
          <w:b w:val="1"/>
          <w:spacing w:val="-2"/>
          <w:sz w:val="28"/>
        </w:rPr>
        <w:t>недвижимого имущества</w:t>
      </w:r>
      <w:r>
        <w:rPr>
          <w:rFonts w:ascii="Times New Roman" w:hAnsi="Times New Roman"/>
          <w:b w:val="1"/>
          <w:spacing w:val="-2"/>
          <w:sz w:val="28"/>
        </w:rPr>
        <w:t xml:space="preserve"> государственному бюджетному</w:t>
      </w:r>
      <w:r>
        <w:rPr>
          <w:rFonts w:ascii="Times New Roman" w:hAnsi="Times New Roman"/>
          <w:b w:val="1"/>
          <w:spacing w:val="-2"/>
          <w:sz w:val="28"/>
        </w:rPr>
        <w:t xml:space="preserve"> учреждению </w:t>
      </w:r>
      <w:r>
        <w:rPr>
          <w:rFonts w:ascii="Times New Roman" w:hAnsi="Times New Roman"/>
          <w:b w:val="1"/>
          <w:spacing w:val="-2"/>
          <w:sz w:val="28"/>
        </w:rPr>
        <w:t xml:space="preserve">дополнительного образования Краснодарского </w:t>
      </w:r>
      <w:r>
        <w:rPr>
          <w:rFonts w:ascii="Times New Roman" w:hAnsi="Times New Roman"/>
          <w:b w:val="1"/>
          <w:spacing w:val="-2"/>
          <w:sz w:val="28"/>
        </w:rPr>
        <w:t>края «Спортивная школа по водному поло и плаванию»</w:t>
      </w:r>
      <w:r>
        <w:rPr>
          <w:rFonts w:ascii="Times New Roman" w:hAnsi="Times New Roman"/>
          <w:b w:val="1"/>
          <w:color w:val="000000"/>
          <w:sz w:val="28"/>
        </w:rPr>
        <w:t>.</w:t>
      </w:r>
    </w:p>
    <w:p w14:paraId="21000000">
      <w:pPr>
        <w:widowControl w:val="0"/>
        <w:spacing w:after="0" w:line="240" w:lineRule="auto"/>
        <w:ind w:firstLine="709" w:left="0" w:righ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0"/>
          <w:sz w:val="28"/>
        </w:rPr>
        <w:t xml:space="preserve">Докладчик: </w:t>
      </w:r>
      <w:r>
        <w:rPr>
          <w:rFonts w:ascii="Times New Roman" w:hAnsi="Times New Roman"/>
          <w:b w:val="1"/>
          <w:sz w:val="28"/>
        </w:rPr>
        <w:t>Чирков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Дмитрий Станиславович</w:t>
      </w:r>
      <w:r>
        <w:rPr>
          <w:rFonts w:ascii="Times New Roman" w:hAnsi="Times New Roman"/>
          <w:sz w:val="28"/>
        </w:rPr>
        <w:t xml:space="preserve"> –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начальник управления имущественных отношений администрации Ту</w:t>
      </w:r>
      <w:r>
        <w:rPr>
          <w:rFonts w:ascii="Times New Roman" w:hAnsi="Times New Roman"/>
          <w:b w:val="0"/>
          <w:sz w:val="28"/>
        </w:rPr>
        <w:t>апсинского муниципального округа</w:t>
      </w:r>
      <w:r>
        <w:rPr>
          <w:rFonts w:ascii="Times New Roman" w:hAnsi="Times New Roman"/>
          <w:b w:val="0"/>
          <w:sz w:val="28"/>
        </w:rPr>
        <w:t>.</w:t>
      </w:r>
    </w:p>
    <w:p w14:paraId="22000000">
      <w:pPr>
        <w:widowControl w:val="0"/>
        <w:spacing w:after="0" w:line="240" w:lineRule="auto"/>
        <w:ind w:firstLine="709" w:left="0" w:righ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10. </w:t>
      </w:r>
      <w:r>
        <w:rPr>
          <w:rFonts w:ascii="Times New Roman" w:hAnsi="Times New Roman"/>
          <w:b w:val="1"/>
          <w:spacing w:val="-2"/>
          <w:sz w:val="28"/>
        </w:rPr>
        <w:t>О</w:t>
      </w:r>
      <w:r>
        <w:rPr>
          <w:rFonts w:ascii="Times New Roman" w:hAnsi="Times New Roman"/>
          <w:b w:val="1"/>
          <w:spacing w:val="-2"/>
          <w:sz w:val="28"/>
        </w:rPr>
        <w:t xml:space="preserve"> согласовании предоставления права безвозмездного пользования объектом недвижимого имущества федеральному государственному казенному учреждению «Управление вневедомственной охраны войск национальной гвардии Российской Федерации по Краснодарскому краю»</w:t>
      </w:r>
      <w:r>
        <w:rPr>
          <w:rFonts w:ascii="Times New Roman" w:hAnsi="Times New Roman"/>
          <w:b w:val="1"/>
          <w:sz w:val="28"/>
        </w:rPr>
        <w:t>.</w:t>
      </w:r>
    </w:p>
    <w:p w14:paraId="23000000">
      <w:pPr>
        <w:widowControl w:val="0"/>
        <w:spacing w:after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Докладчик: </w:t>
      </w:r>
      <w:r>
        <w:rPr>
          <w:rFonts w:ascii="Times New Roman" w:hAnsi="Times New Roman"/>
          <w:b w:val="1"/>
          <w:sz w:val="28"/>
        </w:rPr>
        <w:t>Чирков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Дмитрий Станиславович</w:t>
      </w:r>
      <w:r>
        <w:rPr>
          <w:rFonts w:ascii="Times New Roman" w:hAnsi="Times New Roman"/>
          <w:sz w:val="28"/>
        </w:rPr>
        <w:t xml:space="preserve"> –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начальник управления имущественных отношений администрации Ту</w:t>
      </w:r>
      <w:r>
        <w:rPr>
          <w:rFonts w:ascii="Times New Roman" w:hAnsi="Times New Roman"/>
          <w:b w:val="0"/>
          <w:sz w:val="28"/>
        </w:rPr>
        <w:t>апсинского муниципального округа</w:t>
      </w:r>
      <w:r>
        <w:rPr>
          <w:rFonts w:ascii="Times New Roman" w:hAnsi="Times New Roman"/>
          <w:b w:val="0"/>
          <w:sz w:val="28"/>
        </w:rPr>
        <w:t>.</w:t>
      </w:r>
    </w:p>
    <w:p w14:paraId="24000000">
      <w:pPr>
        <w:widowControl w:val="0"/>
        <w:spacing w:after="0" w:line="240" w:lineRule="auto"/>
        <w:ind w:firstLine="709" w:left="0" w:righ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11.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spacing w:val="-2"/>
          <w:sz w:val="28"/>
        </w:rPr>
        <w:t xml:space="preserve">О даче согласия муниципальному бюджетному учреждению культуры «Дворец культуры нефтяников г. Туапсе» имени Александра Савельевича Яровенко» муниципального образования Туапсинский муниципальный округ Краснодарского края на право предоставления в </w:t>
      </w:r>
      <w:r>
        <w:rPr>
          <w:rFonts w:ascii="Times New Roman" w:hAnsi="Times New Roman"/>
          <w:b w:val="1"/>
          <w:spacing w:val="-2"/>
          <w:sz w:val="28"/>
        </w:rPr>
        <w:t xml:space="preserve">безвозмездное </w:t>
      </w:r>
      <w:r>
        <w:rPr>
          <w:rFonts w:ascii="Times New Roman" w:hAnsi="Times New Roman"/>
          <w:b w:val="1"/>
          <w:spacing w:val="-2"/>
          <w:sz w:val="28"/>
        </w:rPr>
        <w:t>пользование объекта</w:t>
      </w:r>
      <w:r>
        <w:rPr>
          <w:rFonts w:ascii="Times New Roman" w:hAnsi="Times New Roman"/>
          <w:b w:val="1"/>
          <w:spacing w:val="-2"/>
          <w:sz w:val="28"/>
        </w:rPr>
        <w:t xml:space="preserve"> </w:t>
      </w:r>
      <w:r>
        <w:rPr>
          <w:rFonts w:ascii="Times New Roman" w:hAnsi="Times New Roman"/>
          <w:b w:val="1"/>
          <w:spacing w:val="-2"/>
          <w:sz w:val="28"/>
        </w:rPr>
        <w:t>не</w:t>
      </w:r>
      <w:r>
        <w:rPr>
          <w:rFonts w:ascii="Times New Roman" w:hAnsi="Times New Roman"/>
          <w:b w:val="1"/>
          <w:spacing w:val="-2"/>
          <w:sz w:val="28"/>
        </w:rPr>
        <w:t>движимого имущества</w:t>
      </w:r>
      <w:r>
        <w:rPr>
          <w:rFonts w:ascii="Times New Roman" w:hAnsi="Times New Roman"/>
          <w:b w:val="1"/>
          <w:spacing w:val="-2"/>
          <w:sz w:val="28"/>
        </w:rPr>
        <w:t xml:space="preserve"> региональному отделению Общероссийского общественно - государственного движения детей и молодежи «Движение Первых»</w:t>
      </w:r>
      <w:r>
        <w:rPr>
          <w:rFonts w:ascii="Times New Roman" w:hAnsi="Times New Roman"/>
          <w:b w:val="1"/>
          <w:color w:val="000000"/>
          <w:sz w:val="28"/>
        </w:rPr>
        <w:t>.</w:t>
      </w:r>
    </w:p>
    <w:p w14:paraId="25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b w:val="0"/>
          <w:sz w:val="28"/>
        </w:rPr>
        <w:t xml:space="preserve">Докладчик: </w:t>
      </w:r>
      <w:r>
        <w:rPr>
          <w:rFonts w:ascii="Times New Roman" w:hAnsi="Times New Roman"/>
          <w:b w:val="1"/>
          <w:sz w:val="28"/>
        </w:rPr>
        <w:t>Чирков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Дмитрий Станиславович</w:t>
      </w:r>
      <w:r>
        <w:rPr>
          <w:rFonts w:ascii="Times New Roman" w:hAnsi="Times New Roman"/>
          <w:sz w:val="28"/>
        </w:rPr>
        <w:t xml:space="preserve"> –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начальник управления имущественных отношений администрации Ту</w:t>
      </w:r>
      <w:r>
        <w:rPr>
          <w:rFonts w:ascii="Times New Roman" w:hAnsi="Times New Roman"/>
          <w:b w:val="0"/>
          <w:sz w:val="28"/>
        </w:rPr>
        <w:t>апсинского муниципального округа</w:t>
      </w:r>
      <w:r>
        <w:rPr>
          <w:rFonts w:ascii="Times New Roman" w:hAnsi="Times New Roman"/>
          <w:sz w:val="28"/>
        </w:rPr>
        <w:t>.</w:t>
      </w:r>
    </w:p>
    <w:p w14:paraId="26000000">
      <w:pPr>
        <w:widowControl w:val="0"/>
        <w:spacing w:after="0" w:line="317" w:lineRule="exact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12. </w:t>
      </w:r>
      <w:r>
        <w:rPr>
          <w:rFonts w:ascii="Times New Roman" w:hAnsi="Times New Roman"/>
          <w:b w:val="1"/>
          <w:sz w:val="28"/>
        </w:rPr>
        <w:t>О внесении изменений в решение Совета муниципального образования Туапсинский муниципальный округ от 24 декаб</w:t>
      </w:r>
      <w:r>
        <w:rPr>
          <w:rFonts w:ascii="Times New Roman" w:hAnsi="Times New Roman"/>
          <w:b w:val="1"/>
          <w:sz w:val="28"/>
        </w:rPr>
        <w:t>ря 2025 г. № 344 «</w:t>
      </w:r>
      <w:r>
        <w:rPr>
          <w:rFonts w:ascii="Times New Roman" w:hAnsi="Times New Roman"/>
          <w:b w:val="1"/>
          <w:sz w:val="28"/>
        </w:rPr>
        <w:t xml:space="preserve">О бюджете муниципального образования </w:t>
      </w:r>
      <w:r>
        <w:rPr>
          <w:rFonts w:ascii="Times New Roman" w:hAnsi="Times New Roman"/>
          <w:b w:val="1"/>
          <w:sz w:val="28"/>
        </w:rPr>
        <w:t>Туапсинский муниципальный округ Краснодарского края на 2026 год и на плановый период 2027 и 2028 годов».</w:t>
      </w:r>
    </w:p>
    <w:p w14:paraId="27000000">
      <w:pPr>
        <w:widowControl w:val="0"/>
        <w:spacing w:after="0" w:line="317" w:lineRule="exact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Докладчик: </w:t>
      </w:r>
      <w:r>
        <w:rPr>
          <w:rFonts w:ascii="Times New Roman" w:hAnsi="Times New Roman"/>
          <w:b w:val="1"/>
          <w:sz w:val="28"/>
        </w:rPr>
        <w:t>Кулакова Юлия Николаевна</w:t>
      </w:r>
      <w:r>
        <w:rPr>
          <w:rFonts w:ascii="Times New Roman" w:hAnsi="Times New Roman"/>
          <w:sz w:val="28"/>
        </w:rPr>
        <w:t xml:space="preserve"> – начальник финансового управления администрации Туапсинского муниципального округа</w:t>
      </w:r>
      <w:r>
        <w:rPr>
          <w:rFonts w:ascii="Times New Roman" w:hAnsi="Times New Roman"/>
          <w:color w:val="000000"/>
          <w:sz w:val="28"/>
        </w:rPr>
        <w:t>.</w:t>
      </w:r>
    </w:p>
    <w:p w14:paraId="28000000">
      <w:pPr>
        <w:widowControl w:val="0"/>
        <w:spacing w:after="0" w:line="317" w:lineRule="exact"/>
        <w:ind w:firstLine="708" w:left="0"/>
        <w:jc w:val="both"/>
        <w:rPr>
          <w:rFonts w:ascii="Times New Roman" w:hAnsi="Times New Roman"/>
          <w:sz w:val="28"/>
        </w:rPr>
      </w:pPr>
    </w:p>
    <w:p w14:paraId="29000000">
      <w:pPr>
        <w:widowControl w:val="0"/>
        <w:tabs>
          <w:tab w:leader="none" w:pos="0" w:val="left"/>
        </w:tabs>
        <w:spacing w:after="0" w:line="240" w:lineRule="auto"/>
        <w:ind w:firstLine="0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Председатель Совета </w:t>
      </w:r>
    </w:p>
    <w:p w14:paraId="2A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муниципального образования </w:t>
      </w:r>
    </w:p>
    <w:p w14:paraId="2B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Туапсинский муниципальный округ </w:t>
      </w:r>
    </w:p>
    <w:p w14:paraId="2C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Краснодарского края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>П.М. Кихтенко</w:t>
      </w:r>
    </w:p>
    <w:sectPr>
      <w:headerReference r:id="rId1" w:type="default"/>
      <w:pgSz w:h="16838" w:orient="portrait" w:w="11906"/>
      <w:pgMar w:bottom="539" w:footer="708" w:gutter="0" w:header="708" w:left="1701" w:right="849" w:top="567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rFonts w:ascii="Calibri" w:hAnsi="Calibri"/>
    </w:rPr>
  </w:style>
  <w:style w:default="1" w:styleId="Style_4_ch" w:type="character">
    <w:name w:val="Normal"/>
    <w:link w:val="Style_4"/>
    <w:rPr>
      <w:rFonts w:ascii="Calibri" w:hAnsi="Calibri"/>
    </w:rPr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4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" w:type="paragraph">
    <w:name w:val="header"/>
    <w:basedOn w:val="Style_4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4_ch"/>
    <w:link w:val="Style_1"/>
  </w:style>
  <w:style w:styleId="Style_11" w:type="paragraph">
    <w:name w:val="ConsPlusNormal"/>
    <w:link w:val="Style_11_ch"/>
    <w:pPr>
      <w:widowControl w:val="0"/>
      <w:spacing w:after="0" w:line="240" w:lineRule="auto"/>
      <w:ind w:firstLine="720" w:left="0"/>
    </w:pPr>
    <w:rPr>
      <w:rFonts w:ascii="Arial" w:hAnsi="Arial"/>
      <w:sz w:val="20"/>
    </w:rPr>
  </w:style>
  <w:style w:styleId="Style_11_ch" w:type="character">
    <w:name w:val="ConsPlusNormal"/>
    <w:link w:val="Style_11"/>
    <w:rPr>
      <w:rFonts w:ascii="Arial" w:hAnsi="Arial"/>
      <w:sz w:val="20"/>
    </w:rPr>
  </w:style>
  <w:style w:styleId="Style_12" w:type="paragraph">
    <w:name w:val="ConsPlusTitle"/>
    <w:link w:val="Style_12_ch"/>
    <w:pPr>
      <w:widowControl w:val="0"/>
      <w:spacing w:after="0" w:line="240" w:lineRule="auto"/>
      <w:ind/>
    </w:pPr>
    <w:rPr>
      <w:rFonts w:ascii="Calibri" w:hAnsi="Calibri"/>
      <w:b w:val="1"/>
    </w:rPr>
  </w:style>
  <w:style w:styleId="Style_12_ch" w:type="character">
    <w:name w:val="ConsPlusTitle"/>
    <w:link w:val="Style_12"/>
    <w:rPr>
      <w:rFonts w:ascii="Calibri" w:hAnsi="Calibri"/>
      <w:b w:val="1"/>
    </w:rPr>
  </w:style>
  <w:style w:styleId="Style_13" w:type="paragraph">
    <w:name w:val="Гипертекстовая ссылка"/>
    <w:basedOn w:val="Style_14"/>
    <w:link w:val="Style_13_ch"/>
    <w:rPr>
      <w:b w:val="1"/>
      <w:color w:val="106BBE"/>
    </w:rPr>
  </w:style>
  <w:style w:styleId="Style_13_ch" w:type="character">
    <w:name w:val="Гипертекстовая ссылка"/>
    <w:basedOn w:val="Style_14_ch"/>
    <w:link w:val="Style_13"/>
    <w:rPr>
      <w:b w:val="1"/>
      <w:color w:val="106BBE"/>
    </w:rPr>
  </w:style>
  <w:style w:styleId="Style_15" w:type="paragraph">
    <w:name w:val="footer"/>
    <w:basedOn w:val="Style_4"/>
    <w:link w:val="Style_15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5_ch" w:type="character">
    <w:name w:val="footer"/>
    <w:basedOn w:val="Style_4_ch"/>
    <w:link w:val="Style_15"/>
  </w:style>
  <w:style w:styleId="Style_16" w:type="paragraph">
    <w:name w:val="toc 3"/>
    <w:next w:val="Style_4"/>
    <w:link w:val="Style_16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heading 5"/>
    <w:next w:val="Style_4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heading 1"/>
    <w:basedOn w:val="Style_4"/>
    <w:next w:val="Style_4"/>
    <w:link w:val="Style_18_ch"/>
    <w:uiPriority w:val="9"/>
    <w:qFormat/>
    <w:pPr>
      <w:keepNext w:val="1"/>
      <w:spacing w:after="60" w:before="240" w:line="240" w:lineRule="auto"/>
      <w:ind/>
      <w:outlineLvl w:val="0"/>
    </w:pPr>
    <w:rPr>
      <w:rFonts w:ascii="Cambria" w:hAnsi="Cambria"/>
      <w:b w:val="1"/>
      <w:sz w:val="32"/>
    </w:rPr>
  </w:style>
  <w:style w:styleId="Style_18_ch" w:type="character">
    <w:name w:val="heading 1"/>
    <w:basedOn w:val="Style_4_ch"/>
    <w:link w:val="Style_18"/>
    <w:rPr>
      <w:rFonts w:ascii="Cambria" w:hAnsi="Cambria"/>
      <w:b w:val="1"/>
      <w:sz w:val="32"/>
    </w:rPr>
  </w:style>
  <w:style w:styleId="Style_19" w:type="paragraph">
    <w:name w:val="Hyperlink"/>
    <w:basedOn w:val="Style_14"/>
    <w:link w:val="Style_19_ch"/>
    <w:rPr>
      <w:color w:val="0000FF"/>
      <w:u w:val="single"/>
    </w:rPr>
  </w:style>
  <w:style w:styleId="Style_19_ch" w:type="character">
    <w:name w:val="Hyperlink"/>
    <w:basedOn w:val="Style_14_ch"/>
    <w:link w:val="Style_19"/>
    <w:rPr>
      <w:color w:val="0000FF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toc 1"/>
    <w:next w:val="Style_4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3" w:type="paragraph">
    <w:name w:val="List Paragraph"/>
    <w:basedOn w:val="Style_4"/>
    <w:link w:val="Style_3_ch"/>
    <w:pPr>
      <w:spacing w:line="240" w:lineRule="auto"/>
      <w:ind w:firstLine="0" w:left="720"/>
      <w:contextualSpacing w:val="1"/>
    </w:pPr>
    <w:rPr>
      <w:rFonts w:asciiTheme="minorAscii" w:hAnsiTheme="minorHAnsi"/>
    </w:rPr>
  </w:style>
  <w:style w:styleId="Style_3_ch" w:type="character">
    <w:name w:val="List Paragraph"/>
    <w:basedOn w:val="Style_4_ch"/>
    <w:link w:val="Style_3"/>
    <w:rPr>
      <w:rFonts w:asciiTheme="minorAscii" w:hAnsiTheme="minorHAnsi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Plain Text"/>
    <w:basedOn w:val="Style_4"/>
    <w:link w:val="Style_23_ch"/>
    <w:pPr>
      <w:spacing w:after="0" w:line="240" w:lineRule="auto"/>
      <w:ind/>
    </w:pPr>
    <w:rPr>
      <w:rFonts w:ascii="Courier New" w:hAnsi="Courier New"/>
      <w:sz w:val="20"/>
    </w:rPr>
  </w:style>
  <w:style w:styleId="Style_23_ch" w:type="character">
    <w:name w:val="Plain Text"/>
    <w:basedOn w:val="Style_4_ch"/>
    <w:link w:val="Style_23"/>
    <w:rPr>
      <w:rFonts w:ascii="Courier New" w:hAnsi="Courier New"/>
      <w:sz w:val="20"/>
    </w:rPr>
  </w:style>
  <w:style w:styleId="Style_24" w:type="paragraph">
    <w:name w:val="toc 9"/>
    <w:next w:val="Style_4"/>
    <w:link w:val="Style_2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25" w:type="paragraph">
    <w:name w:val="toc 8"/>
    <w:next w:val="Style_4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" w:type="paragraph">
    <w:name w:val="No Spacing"/>
    <w:link w:val="Style_2_ch"/>
    <w:pPr>
      <w:spacing w:after="0" w:line="240" w:lineRule="auto"/>
      <w:ind/>
    </w:pPr>
  </w:style>
  <w:style w:styleId="Style_2_ch" w:type="character">
    <w:name w:val="No Spacing"/>
    <w:link w:val="Style_2"/>
  </w:style>
  <w:style w:styleId="Style_26" w:type="paragraph">
    <w:name w:val="toc 5"/>
    <w:next w:val="Style_4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27" w:type="paragraph">
    <w:name w:val="Subtitle"/>
    <w:next w:val="Style_4"/>
    <w:link w:val="Style_2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Title"/>
    <w:basedOn w:val="Style_4"/>
    <w:next w:val="Style_4"/>
    <w:link w:val="Style_28_ch"/>
    <w:uiPriority w:val="10"/>
    <w:qFormat/>
    <w:pPr>
      <w:spacing w:after="300" w:line="240" w:lineRule="auto"/>
      <w:ind/>
      <w:contextualSpacing w:val="1"/>
    </w:pPr>
    <w:rPr>
      <w:rFonts w:asciiTheme="majorAscii" w:hAnsiTheme="majorHAnsi"/>
      <w:color w:themeColor="text2" w:themeShade="BF" w:val="17375E"/>
      <w:spacing w:val="5"/>
      <w:sz w:val="52"/>
    </w:rPr>
  </w:style>
  <w:style w:styleId="Style_28_ch" w:type="character">
    <w:name w:val="Title"/>
    <w:basedOn w:val="Style_4_ch"/>
    <w:link w:val="Style_28"/>
    <w:rPr>
      <w:rFonts w:asciiTheme="majorAscii" w:hAnsiTheme="majorHAnsi"/>
      <w:color w:themeColor="text2" w:themeShade="BF" w:val="17375E"/>
      <w:spacing w:val="5"/>
      <w:sz w:val="52"/>
    </w:rPr>
  </w:style>
  <w:style w:styleId="Style_29" w:type="paragraph">
    <w:name w:val="heading 4"/>
    <w:next w:val="Style_4"/>
    <w:link w:val="Style_2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Balloon Text"/>
    <w:basedOn w:val="Style_4"/>
    <w:link w:val="Style_30_ch"/>
    <w:pPr>
      <w:spacing w:after="0" w:line="240" w:lineRule="auto"/>
      <w:ind/>
    </w:pPr>
    <w:rPr>
      <w:rFonts w:ascii="Tahoma" w:hAnsi="Tahoma"/>
      <w:sz w:val="16"/>
    </w:rPr>
  </w:style>
  <w:style w:styleId="Style_30_ch" w:type="character">
    <w:name w:val="Balloon Text"/>
    <w:basedOn w:val="Style_4_ch"/>
    <w:link w:val="Style_30"/>
    <w:rPr>
      <w:rFonts w:ascii="Tahoma" w:hAnsi="Tahoma"/>
      <w:sz w:val="16"/>
    </w:rPr>
  </w:style>
  <w:style w:styleId="Style_31" w:type="paragraph">
    <w:name w:val="heading 2"/>
    <w:next w:val="Style_4"/>
    <w:link w:val="Style_3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1_ch" w:type="character">
    <w:name w:val="heading 2"/>
    <w:link w:val="Style_31"/>
    <w:rPr>
      <w:rFonts w:ascii="XO Thames" w:hAnsi="XO Thames"/>
      <w:b w:val="1"/>
      <w:sz w:val="28"/>
    </w:rPr>
  </w:style>
  <w:style w:styleId="Style_32" w:type="table">
    <w:name w:val="Table Grid"/>
    <w:basedOn w:val="Style_33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MyOffice-CoreFramework-Linux/32-1208.815.9166.836.1@c028b4579ab889516ede6e689f46f6dad43bf900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2026-07-23T06:30:59Z</dcterms:modified>
</cp:coreProperties>
</file>