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</w:pPr>
    </w:p>
    <w:p w14:paraId="06000000">
      <w:pPr>
        <w:ind/>
        <w:jc w:val="center"/>
      </w:pPr>
      <w:r>
        <w:t xml:space="preserve">                                                                                                      </w:t>
      </w:r>
    </w:p>
    <w:p w14:paraId="07000000">
      <w:pPr>
        <w:ind/>
        <w:jc w:val="center"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3255" cy="80391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</w:t>
      </w:r>
      <w:r>
        <w:rPr>
          <w:sz w:val="28"/>
        </w:rPr>
        <w:t>ПРОЕКТ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b w:val="1"/>
          <w:spacing w:val="-4"/>
          <w:sz w:val="28"/>
        </w:rPr>
      </w:pPr>
    </w:p>
    <w:p w14:paraId="0C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СОВЕТ МУНИЦИПАЛЬНОГО ОБРАЗОВАНИЯ</w:t>
      </w:r>
    </w:p>
    <w:p w14:paraId="0D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ТУАПСИНСКИЙ </w:t>
      </w:r>
      <w:r>
        <w:rPr>
          <w:b w:val="1"/>
          <w:sz w:val="24"/>
        </w:rPr>
        <w:t>МУНИЦИПАЛЬНЫЙ ОКРУГ</w:t>
      </w:r>
    </w:p>
    <w:p w14:paraId="0E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КРАСНОДАРСКОГО КРАЯ</w:t>
      </w:r>
    </w:p>
    <w:p w14:paraId="0F000000">
      <w:pPr>
        <w:tabs>
          <w:tab w:leader="none" w:pos="3888" w:val="left"/>
        </w:tabs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СЕССИЯ – </w:t>
      </w:r>
      <w:r>
        <w:rPr>
          <w:b w:val="1"/>
          <w:sz w:val="24"/>
        </w:rPr>
        <w:t>3</w:t>
      </w:r>
      <w:r>
        <w:rPr>
          <w:b w:val="1"/>
          <w:sz w:val="24"/>
        </w:rPr>
        <w:t>8</w:t>
      </w:r>
    </w:p>
    <w:p w14:paraId="10000000">
      <w:pPr>
        <w:tabs>
          <w:tab w:leader="none" w:pos="3888" w:val="left"/>
        </w:tabs>
        <w:ind/>
        <w:jc w:val="center"/>
        <w:rPr>
          <w:b w:val="1"/>
          <w:sz w:val="24"/>
        </w:rPr>
      </w:pPr>
    </w:p>
    <w:p w14:paraId="11000000">
      <w:pPr>
        <w:tabs>
          <w:tab w:leader="none" w:pos="3888" w:val="left"/>
        </w:tabs>
        <w:ind/>
        <w:jc w:val="center"/>
        <w:rPr>
          <w:b w:val="1"/>
          <w:sz w:val="32"/>
        </w:rPr>
      </w:pPr>
      <w:r>
        <w:rPr>
          <w:b w:val="1"/>
          <w:spacing w:val="39"/>
          <w:sz w:val="32"/>
        </w:rPr>
        <w:t>РЕШЕНИЕ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>от ________________                                                                           № __________</w:t>
      </w:r>
    </w:p>
    <w:p w14:paraId="13000000">
      <w:pPr>
        <w:ind/>
        <w:jc w:val="center"/>
        <w:rPr>
          <w:sz w:val="24"/>
        </w:rPr>
      </w:pPr>
      <w:r>
        <w:rPr>
          <w:sz w:val="24"/>
        </w:rPr>
        <w:t>г. Туапсе</w:t>
      </w:r>
    </w:p>
    <w:p w14:paraId="14000000">
      <w:pPr>
        <w:rPr>
          <w:sz w:val="28"/>
        </w:rPr>
      </w:pPr>
    </w:p>
    <w:p w14:paraId="15000000">
      <w:pPr>
        <w:rPr>
          <w:b w:val="1"/>
          <w:sz w:val="28"/>
        </w:rPr>
      </w:pPr>
    </w:p>
    <w:p w14:paraId="16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О согласовании </w:t>
      </w:r>
      <w:r>
        <w:rPr>
          <w:b w:val="1"/>
          <w:spacing w:val="-2"/>
          <w:sz w:val="28"/>
        </w:rPr>
        <w:t>предоставлени</w:t>
      </w:r>
      <w:r>
        <w:rPr>
          <w:b w:val="1"/>
          <w:spacing w:val="-2"/>
          <w:sz w:val="28"/>
        </w:rPr>
        <w:t>я</w:t>
      </w:r>
      <w:r>
        <w:rPr>
          <w:b w:val="1"/>
          <w:spacing w:val="-2"/>
          <w:sz w:val="28"/>
        </w:rPr>
        <w:t xml:space="preserve"> права безвозмездного </w:t>
      </w:r>
    </w:p>
    <w:p w14:paraId="17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пользования объект</w:t>
      </w:r>
      <w:r>
        <w:rPr>
          <w:b w:val="1"/>
          <w:spacing w:val="-2"/>
          <w:sz w:val="28"/>
        </w:rPr>
        <w:t>ами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>не</w:t>
      </w:r>
      <w:r>
        <w:rPr>
          <w:b w:val="1"/>
          <w:spacing w:val="-2"/>
          <w:sz w:val="28"/>
        </w:rPr>
        <w:t>движимого имущества</w:t>
      </w:r>
      <w:r>
        <w:rPr>
          <w:b w:val="1"/>
          <w:spacing w:val="-2"/>
          <w:sz w:val="28"/>
        </w:rPr>
        <w:t xml:space="preserve"> </w:t>
      </w:r>
    </w:p>
    <w:p w14:paraId="18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автономной некоммерческой организации «Центр </w:t>
      </w:r>
    </w:p>
    <w:p w14:paraId="19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социальной помощи детям и их родителям </w:t>
      </w:r>
    </w:p>
    <w:p w14:paraId="1A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«Счастливое детство»</w:t>
      </w:r>
    </w:p>
    <w:p w14:paraId="1B000000">
      <w:pPr>
        <w:rPr>
          <w:b w:val="1"/>
          <w:spacing w:val="-2"/>
          <w:sz w:val="28"/>
        </w:rPr>
      </w:pPr>
    </w:p>
    <w:p w14:paraId="1C000000">
      <w:pPr>
        <w:rPr>
          <w:b w:val="1"/>
          <w:spacing w:val="-2"/>
          <w:sz w:val="28"/>
        </w:rPr>
      </w:pPr>
    </w:p>
    <w:p w14:paraId="1D000000">
      <w:pPr>
        <w:tabs>
          <w:tab w:leader="none" w:pos="851" w:val="left"/>
        </w:tabs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Гражданским кодексом Российской Федерации, </w:t>
      </w:r>
      <w:r>
        <w:rPr>
          <w:sz w:val="28"/>
        </w:rPr>
        <w:t>ф</w:t>
      </w:r>
      <w:r>
        <w:rPr>
          <w:sz w:val="28"/>
        </w:rPr>
        <w:t>едеральным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>ами</w:t>
      </w:r>
      <w:r>
        <w:rPr>
          <w:sz w:val="28"/>
        </w:rPr>
        <w:t xml:space="preserve"> от </w:t>
      </w:r>
      <w:r>
        <w:rPr>
          <w:sz w:val="28"/>
        </w:rPr>
        <w:t xml:space="preserve">6 октября 2003 г. </w:t>
      </w:r>
      <w:r>
        <w:rPr>
          <w:sz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</w:t>
      </w:r>
      <w:r>
        <w:rPr>
          <w:sz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 xml:space="preserve">руководствуясь Положением о порядке управления </w:t>
      </w:r>
      <w:r>
        <w:rPr>
          <w:sz w:val="28"/>
        </w:rPr>
        <w:t xml:space="preserve"> </w:t>
      </w:r>
      <w:r>
        <w:rPr>
          <w:sz w:val="28"/>
        </w:rPr>
        <w:t xml:space="preserve">и распоряжения объектами муниципальной собственности муниципального образования Туапсинский </w:t>
      </w:r>
      <w:r>
        <w:rPr>
          <w:sz w:val="28"/>
        </w:rPr>
        <w:t>муниципальный округ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, утвержденным решением Совета муниципального образования Туапсинский </w:t>
      </w:r>
      <w:r>
        <w:rPr>
          <w:sz w:val="28"/>
        </w:rPr>
        <w:t xml:space="preserve">муниципальный </w:t>
      </w:r>
      <w:r>
        <w:rPr>
          <w:sz w:val="28"/>
        </w:rPr>
        <w:t xml:space="preserve">округ Краснодарского края  </w:t>
      </w:r>
      <w:r>
        <w:rPr>
          <w:sz w:val="28"/>
        </w:rPr>
        <w:t xml:space="preserve">                        </w:t>
      </w:r>
      <w:r>
        <w:rPr>
          <w:sz w:val="28"/>
        </w:rPr>
        <w:t xml:space="preserve">от </w:t>
      </w:r>
      <w:r>
        <w:rPr>
          <w:sz w:val="28"/>
        </w:rPr>
        <w:t xml:space="preserve">17 декабря 2024 г. № 84 </w:t>
      </w:r>
      <w:r>
        <w:rPr>
          <w:sz w:val="28"/>
        </w:rPr>
        <w:t xml:space="preserve">«Об утверждении Положения о порядке управления и распоряжения </w:t>
      </w:r>
      <w:r>
        <w:rPr>
          <w:sz w:val="28"/>
        </w:rPr>
        <w:t xml:space="preserve">имуществом </w:t>
      </w:r>
      <w:r>
        <w:rPr>
          <w:sz w:val="28"/>
        </w:rPr>
        <w:t xml:space="preserve">муниципального образования Туапсинский муниципальный округ Краснодарского края», </w:t>
      </w:r>
      <w:r>
        <w:rPr>
          <w:sz w:val="28"/>
        </w:rPr>
        <w:t xml:space="preserve">на основании письма </w:t>
      </w:r>
      <w:r>
        <w:rPr>
          <w:sz w:val="28"/>
        </w:rPr>
        <w:t>директора автономной некоммерческой организации «Центр социальной помощи</w:t>
      </w:r>
      <w:r>
        <w:rPr>
          <w:sz w:val="28"/>
        </w:rPr>
        <w:t xml:space="preserve"> </w:t>
      </w:r>
      <w:r>
        <w:rPr>
          <w:sz w:val="28"/>
        </w:rPr>
        <w:t>детям                и их родителям «Счастливое детство» Дорошенко Ж.С.</w:t>
      </w:r>
      <w:r>
        <w:rPr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>15 мая</w:t>
      </w:r>
      <w:r>
        <w:rPr>
          <w:sz w:val="28"/>
        </w:rPr>
        <w:t xml:space="preserve"> </w:t>
      </w:r>
      <w:r>
        <w:rPr>
          <w:sz w:val="28"/>
        </w:rPr>
        <w:t xml:space="preserve">2026 г. </w:t>
      </w:r>
      <w:r>
        <w:rPr>
          <w:sz w:val="28"/>
        </w:rPr>
        <w:t xml:space="preserve">                          </w:t>
      </w:r>
      <w:r>
        <w:rPr>
          <w:sz w:val="28"/>
        </w:rPr>
        <w:t xml:space="preserve">№ </w:t>
      </w:r>
      <w:r>
        <w:rPr>
          <w:sz w:val="28"/>
        </w:rPr>
        <w:t>В/9614</w:t>
      </w:r>
      <w:r>
        <w:rPr>
          <w:sz w:val="28"/>
        </w:rPr>
        <w:t xml:space="preserve"> </w:t>
      </w:r>
      <w:r>
        <w:rPr>
          <w:sz w:val="28"/>
        </w:rPr>
        <w:t>Совет</w:t>
      </w:r>
      <w:r>
        <w:rPr>
          <w:sz w:val="28"/>
        </w:rPr>
        <w:t xml:space="preserve"> муниципального образования Туапсинский </w:t>
      </w:r>
      <w:r>
        <w:rPr>
          <w:sz w:val="28"/>
        </w:rPr>
        <w:t>муниципальный округ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р е ш и л:</w:t>
      </w:r>
    </w:p>
    <w:p w14:paraId="1E000000">
      <w:pPr>
        <w:ind w:firstLine="709" w:left="0"/>
        <w:jc w:val="both"/>
        <w:rPr>
          <w:spacing w:val="-1"/>
          <w:sz w:val="28"/>
        </w:rPr>
      </w:pPr>
      <w:r>
        <w:rPr>
          <w:spacing w:val="-1"/>
          <w:sz w:val="28"/>
        </w:rPr>
        <w:t>1. </w:t>
      </w:r>
      <w:r>
        <w:rPr>
          <w:spacing w:val="-1"/>
          <w:sz w:val="28"/>
        </w:rPr>
        <w:t xml:space="preserve">Согласовать </w:t>
      </w:r>
      <w:r>
        <w:rPr>
          <w:spacing w:val="-2"/>
          <w:sz w:val="28"/>
        </w:rPr>
        <w:t xml:space="preserve">предоставление права </w:t>
      </w:r>
      <w:r>
        <w:rPr>
          <w:sz w:val="28"/>
        </w:rPr>
        <w:t xml:space="preserve">безвозмездного пользования </w:t>
      </w:r>
      <w:r>
        <w:rPr>
          <w:rStyle w:val="Style_3_ch"/>
          <w:i w:val="0"/>
          <w:sz w:val="28"/>
        </w:rPr>
        <w:t xml:space="preserve">автономной некоммерческой организации «Центр социальной помощи детям </w:t>
      </w:r>
      <w:r>
        <w:rPr>
          <w:rStyle w:val="Style_3_ch"/>
          <w:i w:val="0"/>
          <w:sz w:val="28"/>
        </w:rPr>
        <w:t xml:space="preserve">              </w:t>
      </w:r>
      <w:r>
        <w:rPr>
          <w:rStyle w:val="Style_3_ch"/>
          <w:i w:val="0"/>
          <w:sz w:val="28"/>
        </w:rPr>
        <w:t xml:space="preserve">и </w:t>
      </w:r>
      <w:r>
        <w:rPr>
          <w:rStyle w:val="Style_3_ch"/>
          <w:i w:val="0"/>
          <w:sz w:val="28"/>
        </w:rPr>
        <w:t xml:space="preserve">их </w:t>
      </w:r>
      <w:r>
        <w:rPr>
          <w:rStyle w:val="Style_3_ch"/>
          <w:i w:val="0"/>
          <w:sz w:val="28"/>
        </w:rPr>
        <w:t xml:space="preserve">родителям </w:t>
      </w:r>
      <w:r>
        <w:rPr>
          <w:rStyle w:val="Style_3_ch"/>
          <w:i w:val="0"/>
          <w:sz w:val="28"/>
        </w:rPr>
        <w:t>«</w:t>
      </w:r>
      <w:r>
        <w:rPr>
          <w:rStyle w:val="Style_3_ch"/>
          <w:i w:val="0"/>
          <w:sz w:val="28"/>
        </w:rPr>
        <w:t>Счастливое детство»</w:t>
      </w:r>
      <w:r>
        <w:rPr>
          <w:rStyle w:val="Style_3_ch"/>
          <w:i w:val="0"/>
          <w:sz w:val="28"/>
        </w:rPr>
        <w:t xml:space="preserve"> </w:t>
      </w:r>
      <w:r>
        <w:rPr>
          <w:rStyle w:val="Style_3_ch"/>
          <w:i w:val="0"/>
          <w:sz w:val="28"/>
        </w:rPr>
        <w:t>объект</w:t>
      </w:r>
      <w:r>
        <w:rPr>
          <w:rStyle w:val="Style_3_ch"/>
          <w:i w:val="0"/>
          <w:sz w:val="28"/>
        </w:rPr>
        <w:t>ами</w:t>
      </w:r>
      <w:r>
        <w:rPr>
          <w:rStyle w:val="Style_3_ch"/>
          <w:i w:val="0"/>
          <w:sz w:val="28"/>
        </w:rPr>
        <w:t xml:space="preserve"> недвижимого имущества, находящ</w:t>
      </w:r>
      <w:r>
        <w:rPr>
          <w:rStyle w:val="Style_3_ch"/>
          <w:i w:val="0"/>
          <w:sz w:val="28"/>
        </w:rPr>
        <w:t>и</w:t>
      </w:r>
      <w:r>
        <w:rPr>
          <w:rStyle w:val="Style_3_ch"/>
          <w:i w:val="0"/>
          <w:sz w:val="28"/>
        </w:rPr>
        <w:t>ми</w:t>
      </w:r>
      <w:r>
        <w:rPr>
          <w:rStyle w:val="Style_3_ch"/>
          <w:i w:val="0"/>
          <w:sz w:val="28"/>
        </w:rPr>
        <w:t>ся</w:t>
      </w:r>
      <w:r>
        <w:rPr>
          <w:rStyle w:val="Style_3_ch"/>
          <w:i w:val="0"/>
          <w:sz w:val="28"/>
        </w:rPr>
        <w:t xml:space="preserve"> в </w:t>
      </w:r>
      <w:r>
        <w:rPr>
          <w:spacing w:val="-1"/>
          <w:sz w:val="28"/>
        </w:rPr>
        <w:t>собственност</w:t>
      </w:r>
      <w:r>
        <w:rPr>
          <w:spacing w:val="-1"/>
          <w:sz w:val="28"/>
        </w:rPr>
        <w:t xml:space="preserve">и </w:t>
      </w:r>
      <w:r>
        <w:rPr>
          <w:spacing w:val="-1"/>
          <w:sz w:val="28"/>
        </w:rPr>
        <w:t>Туапсинского муниципального округа</w:t>
      </w:r>
      <w:r>
        <w:rPr>
          <w:spacing w:val="-1"/>
          <w:sz w:val="28"/>
        </w:rPr>
        <w:t>:</w:t>
      </w:r>
    </w:p>
    <w:p w14:paraId="1F000000">
      <w:pPr>
        <w:ind w:firstLine="851" w:left="0"/>
        <w:jc w:val="both"/>
        <w:rPr>
          <w:spacing w:val="-1"/>
          <w:sz w:val="28"/>
        </w:rPr>
      </w:pPr>
      <w:r>
        <w:rPr>
          <w:spacing w:val="-1"/>
          <w:sz w:val="28"/>
        </w:rPr>
        <w:t>1)</w:t>
      </w:r>
      <w:r>
        <w:rPr>
          <w:spacing w:val="-1"/>
          <w:sz w:val="28"/>
        </w:rPr>
        <w:t xml:space="preserve"> нежилого помещения</w:t>
      </w:r>
      <w:r>
        <w:rPr>
          <w:spacing w:val="-1"/>
          <w:sz w:val="28"/>
        </w:rPr>
        <w:t xml:space="preserve"> № </w:t>
      </w:r>
      <w:r>
        <w:rPr>
          <w:spacing w:val="-1"/>
          <w:sz w:val="28"/>
        </w:rPr>
        <w:t>1</w:t>
      </w:r>
      <w:r>
        <w:rPr>
          <w:spacing w:val="-1"/>
          <w:sz w:val="28"/>
        </w:rPr>
        <w:t>,</w:t>
      </w:r>
      <w:r>
        <w:rPr>
          <w:spacing w:val="-1"/>
          <w:sz w:val="28"/>
        </w:rPr>
        <w:t xml:space="preserve"> общей </w:t>
      </w:r>
      <w:r>
        <w:rPr>
          <w:spacing w:val="-1"/>
          <w:sz w:val="28"/>
        </w:rPr>
        <w:t xml:space="preserve">площадью </w:t>
      </w:r>
      <w:r>
        <w:rPr>
          <w:spacing w:val="-1"/>
          <w:sz w:val="28"/>
        </w:rPr>
        <w:t>25,4</w:t>
      </w:r>
      <w:r>
        <w:rPr>
          <w:spacing w:val="-1"/>
          <w:sz w:val="28"/>
        </w:rPr>
        <w:t xml:space="preserve"> кв.м, </w:t>
      </w:r>
      <w:r>
        <w:rPr>
          <w:spacing w:val="-1"/>
          <w:sz w:val="28"/>
        </w:rPr>
        <w:t>с кадастровым номером 23:51:</w:t>
      </w:r>
      <w:r>
        <w:rPr>
          <w:spacing w:val="-1"/>
          <w:sz w:val="28"/>
        </w:rPr>
        <w:t>0102003:1341</w:t>
      </w:r>
      <w:r>
        <w:rPr>
          <w:spacing w:val="-1"/>
          <w:sz w:val="28"/>
        </w:rPr>
        <w:t>, расположенного по адресу: Кра</w:t>
      </w:r>
      <w:r>
        <w:rPr>
          <w:spacing w:val="-1"/>
          <w:sz w:val="28"/>
        </w:rPr>
        <w:t>с</w:t>
      </w:r>
      <w:r>
        <w:rPr>
          <w:spacing w:val="-1"/>
          <w:sz w:val="28"/>
        </w:rPr>
        <w:t>нодарский край,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 г. Туапсе</w:t>
      </w:r>
      <w:r>
        <w:rPr>
          <w:spacing w:val="-1"/>
          <w:sz w:val="28"/>
        </w:rPr>
        <w:t xml:space="preserve">, ул. </w:t>
      </w:r>
      <w:r>
        <w:rPr>
          <w:spacing w:val="-1"/>
          <w:sz w:val="28"/>
        </w:rPr>
        <w:t>Б</w:t>
      </w:r>
      <w:r>
        <w:rPr>
          <w:spacing w:val="-1"/>
          <w:sz w:val="28"/>
        </w:rPr>
        <w:t>. Хмельницкого, д. 28, помещение 1А</w:t>
      </w:r>
      <w:r>
        <w:rPr>
          <w:spacing w:val="-1"/>
          <w:sz w:val="28"/>
        </w:rPr>
        <w:t xml:space="preserve">, </w:t>
      </w:r>
      <w:r>
        <w:rPr>
          <w:rStyle w:val="Style_3_ch"/>
          <w:i w:val="0"/>
          <w:sz w:val="28"/>
        </w:rPr>
        <w:t xml:space="preserve">сроком на </w:t>
      </w:r>
      <w:r>
        <w:rPr>
          <w:rStyle w:val="Style_3_ch"/>
          <w:i w:val="0"/>
          <w:sz w:val="28"/>
        </w:rPr>
        <w:t>1</w:t>
      </w:r>
      <w:r>
        <w:rPr>
          <w:rStyle w:val="Style_3_ch"/>
          <w:i w:val="0"/>
          <w:sz w:val="28"/>
        </w:rPr>
        <w:t xml:space="preserve"> (</w:t>
      </w:r>
      <w:r>
        <w:rPr>
          <w:rStyle w:val="Style_3_ch"/>
          <w:i w:val="0"/>
          <w:sz w:val="28"/>
        </w:rPr>
        <w:t>один</w:t>
      </w:r>
      <w:r>
        <w:rPr>
          <w:rStyle w:val="Style_3_ch"/>
          <w:i w:val="0"/>
          <w:sz w:val="28"/>
        </w:rPr>
        <w:t xml:space="preserve">) </w:t>
      </w:r>
      <w:r>
        <w:rPr>
          <w:rStyle w:val="Style_3_ch"/>
          <w:i w:val="0"/>
          <w:sz w:val="28"/>
        </w:rPr>
        <w:t>год</w:t>
      </w:r>
      <w:r>
        <w:rPr>
          <w:rStyle w:val="Style_3_ch"/>
          <w:i w:val="0"/>
          <w:sz w:val="28"/>
        </w:rPr>
        <w:t xml:space="preserve">, </w:t>
      </w:r>
      <w:r>
        <w:rPr>
          <w:sz w:val="28"/>
        </w:rPr>
        <w:t xml:space="preserve">для </w:t>
      </w:r>
      <w:r>
        <w:rPr>
          <w:sz w:val="28"/>
        </w:rPr>
        <w:t>ведения уставной деятельности</w:t>
      </w:r>
      <w:r>
        <w:rPr>
          <w:spacing w:val="-1"/>
          <w:sz w:val="28"/>
        </w:rPr>
        <w:t>;</w:t>
      </w:r>
    </w:p>
    <w:p w14:paraId="20000000">
      <w:pPr>
        <w:ind w:firstLine="851" w:left="0"/>
        <w:jc w:val="both"/>
        <w:rPr>
          <w:spacing w:val="-1"/>
          <w:sz w:val="28"/>
        </w:rPr>
      </w:pPr>
      <w:r>
        <w:rPr>
          <w:spacing w:val="-1"/>
          <w:sz w:val="28"/>
        </w:rPr>
        <w:t>2)</w:t>
      </w:r>
      <w:r>
        <w:rPr>
          <w:spacing w:val="-1"/>
          <w:sz w:val="28"/>
        </w:rPr>
        <w:t xml:space="preserve"> нежилого помещения, состоящего из комнат № 9-10, общей </w:t>
      </w:r>
      <w:r>
        <w:rPr>
          <w:spacing w:val="-1"/>
          <w:sz w:val="28"/>
        </w:rPr>
        <w:t xml:space="preserve">  </w:t>
      </w:r>
      <w:r>
        <w:rPr>
          <w:spacing w:val="-1"/>
          <w:sz w:val="28"/>
        </w:rPr>
        <w:t>площадью 22,1 кв.м, с кадастровым номером 23:51:0202007:1130, расположенного по адресу: Краснодарский край, г. Туапсе, ул. Б. Хмельницкого, д. 28, пом. 9,10, сроком на 1 (один) год, для ведения уставной деятельности.</w:t>
      </w:r>
    </w:p>
    <w:p w14:paraId="21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>2. 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14:paraId="22000000">
      <w:pPr>
        <w:tabs>
          <w:tab w:leader="none" w:pos="0" w:val="left"/>
        </w:tabs>
        <w:ind w:firstLine="709" w:left="0"/>
        <w:jc w:val="both"/>
        <w:rPr>
          <w:spacing w:val="-2"/>
          <w:sz w:val="28"/>
        </w:rPr>
      </w:pPr>
      <w:r>
        <w:rPr>
          <w:spacing w:val="-11"/>
          <w:sz w:val="28"/>
        </w:rPr>
        <w:t>3.</w:t>
      </w:r>
      <w:r>
        <w:rPr>
          <w:spacing w:val="-2"/>
          <w:sz w:val="28"/>
        </w:rPr>
        <w:t> </w:t>
      </w:r>
      <w:r>
        <w:rPr>
          <w:spacing w:val="-2"/>
          <w:sz w:val="28"/>
        </w:rPr>
        <w:t>Решение вступа</w:t>
      </w:r>
      <w:r>
        <w:rPr>
          <w:spacing w:val="-2"/>
          <w:sz w:val="28"/>
        </w:rPr>
        <w:t>ет в силу со дня его подписания</w:t>
      </w:r>
      <w:r>
        <w:rPr>
          <w:spacing w:val="-2"/>
          <w:sz w:val="28"/>
        </w:rPr>
        <w:t>.</w:t>
      </w:r>
    </w:p>
    <w:p w14:paraId="23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4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5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6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</w:t>
      </w:r>
      <w:r>
        <w:rPr>
          <w:sz w:val="28"/>
        </w:rPr>
        <w:t>в</w:t>
      </w:r>
      <w:r>
        <w:rPr>
          <w:sz w:val="28"/>
        </w:rPr>
        <w:t>а</w:t>
      </w:r>
    </w:p>
    <w:p w14:paraId="27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 </w:t>
      </w:r>
      <w:r>
        <w:rPr>
          <w:sz w:val="28"/>
        </w:rPr>
        <w:t xml:space="preserve">        С.А. Бойко</w:t>
      </w:r>
    </w:p>
    <w:p w14:paraId="28000000">
      <w:pPr>
        <w:ind/>
        <w:jc w:val="center"/>
        <w:rPr>
          <w:b w:val="1"/>
          <w:sz w:val="28"/>
        </w:rPr>
      </w:pPr>
    </w:p>
    <w:p w14:paraId="29000000">
      <w:pPr>
        <w:ind/>
        <w:jc w:val="center"/>
        <w:rPr>
          <w:b w:val="1"/>
          <w:sz w:val="28"/>
        </w:rPr>
      </w:pPr>
    </w:p>
    <w:p w14:paraId="2A000000">
      <w:pPr>
        <w:ind/>
        <w:jc w:val="both"/>
        <w:rPr>
          <w:sz w:val="28"/>
        </w:rPr>
      </w:pPr>
      <w:r>
        <w:rPr>
          <w:sz w:val="28"/>
        </w:rPr>
        <w:t>Председатель Совета</w:t>
      </w:r>
    </w:p>
    <w:p w14:paraId="2B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2C000000">
      <w:pPr>
        <w:ind/>
        <w:jc w:val="both"/>
        <w:rPr>
          <w:sz w:val="28"/>
        </w:rPr>
      </w:pPr>
      <w:r>
        <w:rPr>
          <w:sz w:val="28"/>
        </w:rPr>
        <w:t xml:space="preserve">Туапсинский </w:t>
      </w:r>
      <w:r>
        <w:rPr>
          <w:sz w:val="28"/>
        </w:rPr>
        <w:t>муниципальный округ</w:t>
      </w:r>
    </w:p>
    <w:p w14:paraId="2D000000">
      <w:pPr>
        <w:ind/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</w:t>
      </w:r>
      <w:r>
        <w:rPr>
          <w:sz w:val="28"/>
        </w:rPr>
        <w:t>П.</w:t>
      </w:r>
      <w:r>
        <w:rPr>
          <w:sz w:val="28"/>
        </w:rPr>
        <w:t>М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Кихтенко</w:t>
      </w:r>
    </w:p>
    <w:p w14:paraId="2E000000">
      <w:pPr>
        <w:ind/>
        <w:jc w:val="center"/>
        <w:rPr>
          <w:b w:val="1"/>
          <w:sz w:val="28"/>
        </w:rPr>
      </w:pPr>
    </w:p>
    <w:p w14:paraId="2F000000">
      <w:pPr>
        <w:ind/>
        <w:jc w:val="center"/>
        <w:rPr>
          <w:b w:val="1"/>
          <w:sz w:val="28"/>
        </w:rPr>
      </w:pPr>
    </w:p>
    <w:p w14:paraId="30000000">
      <w:pPr>
        <w:ind/>
        <w:jc w:val="center"/>
        <w:rPr>
          <w:b w:val="1"/>
          <w:sz w:val="28"/>
        </w:rPr>
      </w:pPr>
    </w:p>
    <w:p w14:paraId="31000000">
      <w:pPr>
        <w:ind/>
        <w:jc w:val="center"/>
        <w:rPr>
          <w:b w:val="1"/>
          <w:sz w:val="28"/>
        </w:rPr>
      </w:pPr>
    </w:p>
    <w:p w14:paraId="32000000">
      <w:pPr>
        <w:ind/>
        <w:jc w:val="center"/>
        <w:rPr>
          <w:b w:val="1"/>
          <w:sz w:val="28"/>
        </w:rPr>
      </w:pPr>
    </w:p>
    <w:p w14:paraId="33000000">
      <w:pPr>
        <w:ind/>
        <w:jc w:val="center"/>
        <w:rPr>
          <w:b w:val="1"/>
          <w:sz w:val="28"/>
        </w:rPr>
      </w:pPr>
    </w:p>
    <w:p w14:paraId="34000000">
      <w:pPr>
        <w:ind/>
        <w:jc w:val="center"/>
        <w:rPr>
          <w:b w:val="1"/>
          <w:sz w:val="28"/>
        </w:rPr>
      </w:pPr>
    </w:p>
    <w:p w14:paraId="35000000">
      <w:pPr>
        <w:ind/>
        <w:jc w:val="center"/>
        <w:rPr>
          <w:b w:val="1"/>
          <w:sz w:val="28"/>
        </w:rPr>
      </w:pPr>
    </w:p>
    <w:p w14:paraId="36000000">
      <w:pPr>
        <w:ind/>
        <w:jc w:val="center"/>
        <w:rPr>
          <w:b w:val="1"/>
          <w:sz w:val="28"/>
        </w:rPr>
      </w:pPr>
    </w:p>
    <w:p w14:paraId="37000000">
      <w:pPr>
        <w:ind/>
        <w:jc w:val="center"/>
        <w:rPr>
          <w:b w:val="1"/>
          <w:sz w:val="28"/>
        </w:rPr>
      </w:pPr>
    </w:p>
    <w:p w14:paraId="38000000">
      <w:pPr>
        <w:ind/>
        <w:jc w:val="center"/>
        <w:rPr>
          <w:b w:val="1"/>
          <w:sz w:val="28"/>
        </w:rPr>
      </w:pPr>
    </w:p>
    <w:p w14:paraId="39000000">
      <w:pPr>
        <w:ind/>
        <w:jc w:val="center"/>
        <w:rPr>
          <w:b w:val="1"/>
          <w:sz w:val="28"/>
        </w:rPr>
      </w:pPr>
    </w:p>
    <w:p w14:paraId="3A000000">
      <w:pPr>
        <w:ind/>
        <w:jc w:val="center"/>
        <w:rPr>
          <w:b w:val="1"/>
          <w:sz w:val="28"/>
        </w:rPr>
      </w:pPr>
    </w:p>
    <w:p w14:paraId="3B000000">
      <w:pPr>
        <w:ind/>
        <w:jc w:val="center"/>
        <w:rPr>
          <w:b w:val="1"/>
          <w:sz w:val="28"/>
        </w:rPr>
      </w:pPr>
    </w:p>
    <w:p w14:paraId="3C000000">
      <w:pPr>
        <w:ind/>
        <w:jc w:val="center"/>
        <w:rPr>
          <w:b w:val="1"/>
          <w:sz w:val="28"/>
        </w:rPr>
      </w:pPr>
    </w:p>
    <w:p w14:paraId="3D000000">
      <w:pPr>
        <w:ind/>
        <w:jc w:val="center"/>
        <w:rPr>
          <w:b w:val="1"/>
          <w:sz w:val="28"/>
        </w:rPr>
      </w:pPr>
    </w:p>
    <w:sectPr>
      <w:headerReference r:id="rId1" w:type="default"/>
      <w:headerReference r:id="rId2" w:type="even"/>
      <w:pgSz w:h="16838" w:orient="portrait" w:w="11906"/>
      <w:pgMar w:bottom="851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left"/>
      <w:rPr>
        <w:rStyle w:val="Style_2_ch"/>
        <w:sz w:val="24"/>
      </w:rPr>
    </w:pPr>
    <w:r>
      <w:rPr>
        <w:rStyle w:val="Style_2_ch"/>
        <w:sz w:val="24"/>
      </w:rPr>
      <w:fldChar w:fldCharType="begin"/>
    </w:r>
    <w:r>
      <w:rPr>
        <w:rStyle w:val="Style_2_ch"/>
        <w:sz w:val="24"/>
      </w:rPr>
      <w:instrText xml:space="preserve">PAGE </w:instrText>
    </w:r>
    <w:r>
      <w:rPr>
        <w:rStyle w:val="Style_2_ch"/>
        <w:sz w:val="24"/>
      </w:rPr>
      <w:fldChar w:fldCharType="separate"/>
    </w:r>
    <w:r>
      <w:rPr>
        <w:rStyle w:val="Style_2_ch"/>
        <w:sz w:val="24"/>
      </w:rPr>
      <w:t xml:space="preserve"> </w:t>
    </w:r>
    <w:r>
      <w:rPr>
        <w:rStyle w:val="Style_2_ch"/>
        <w:sz w:val="24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3" w:type="paragraph">
    <w:name w:val="Emphasis"/>
    <w:link w:val="Style_3_ch"/>
    <w:rPr>
      <w:i w:val="1"/>
    </w:rPr>
  </w:style>
  <w:style w:styleId="Style_3_ch" w:type="character">
    <w:name w:val="Emphasis"/>
    <w:link w:val="Style_3"/>
    <w:rPr>
      <w:i w:val="1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footer"/>
    <w:basedOn w:val="Style_4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4_ch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2" w:type="paragraph">
    <w:name w:val="page number"/>
    <w:basedOn w:val="Style_13"/>
    <w:link w:val="Style_2_ch"/>
  </w:style>
  <w:style w:styleId="Style_2_ch" w:type="character">
    <w:name w:val="page number"/>
    <w:basedOn w:val="Style_13_ch"/>
    <w:link w:val="Style_2"/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Plain Text"/>
    <w:basedOn w:val="Style_4"/>
    <w:link w:val="Style_15_ch"/>
    <w:pPr>
      <w:widowControl w:val="1"/>
      <w:ind/>
    </w:pPr>
    <w:rPr>
      <w:rFonts w:ascii="Courier New" w:hAnsi="Courier New"/>
    </w:rPr>
  </w:style>
  <w:style w:styleId="Style_15_ch" w:type="character">
    <w:name w:val="Plain Text"/>
    <w:basedOn w:val="Style_4_ch"/>
    <w:link w:val="Style_15"/>
    <w:rPr>
      <w:rFonts w:ascii="Courier New" w:hAnsi="Courier New"/>
    </w:rPr>
  </w:style>
  <w:style w:styleId="Style_16" w:type="paragraph">
    <w:name w:val="ConsPlusNormal"/>
    <w:link w:val="Style_16_ch"/>
    <w:pPr>
      <w:widowControl w:val="0"/>
      <w:ind w:firstLine="720" w:left="0"/>
    </w:pPr>
    <w:rPr>
      <w:rFonts w:ascii="Arial" w:hAnsi="Arial"/>
    </w:rPr>
  </w:style>
  <w:style w:styleId="Style_16_ch" w:type="character">
    <w:name w:val="ConsPlusNormal"/>
    <w:link w:val="Style_16"/>
    <w:rPr>
      <w:rFonts w:ascii="Arial" w:hAnsi="Arial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7" w:type="paragraph">
    <w:name w:val="ConsPlusNonformat"/>
    <w:link w:val="Style_27_ch"/>
    <w:rPr>
      <w:rFonts w:ascii="Courier New" w:hAnsi="Courier New"/>
    </w:rPr>
  </w:style>
  <w:style w:styleId="Style_27_ch" w:type="character">
    <w:name w:val="ConsPlusNonformat"/>
    <w:link w:val="Style_27"/>
    <w:rPr>
      <w:rFonts w:ascii="Courier New" w:hAnsi="Courier New"/>
    </w:rPr>
  </w:style>
  <w:style w:styleId="Style_28" w:type="paragraph">
    <w:name w:val="Title"/>
    <w:basedOn w:val="Style_4"/>
    <w:link w:val="Style_28_ch"/>
    <w:uiPriority w:val="10"/>
    <w:qFormat/>
    <w:pPr>
      <w:widowControl w:val="1"/>
      <w:ind/>
      <w:jc w:val="center"/>
    </w:pPr>
    <w:rPr>
      <w:b w:val="1"/>
      <w:sz w:val="32"/>
    </w:rPr>
  </w:style>
  <w:style w:styleId="Style_28_ch" w:type="character">
    <w:name w:val="Title"/>
    <w:basedOn w:val="Style_4_ch"/>
    <w:link w:val="Style_28"/>
    <w:rPr>
      <w:b w:val="1"/>
      <w:sz w:val="32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2026-07-27T07:43:54Z</dcterms:modified>
</cp:coreProperties>
</file>